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FB7C" w14:textId="54143FD1" w:rsidR="00B25C25" w:rsidRPr="00B25C25" w:rsidRDefault="00B25C25" w:rsidP="00B2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B25C25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b/>
          <w:sz w:val="28"/>
          <w:szCs w:val="28"/>
        </w:rPr>
        <w:t>сергітетін</w:t>
      </w:r>
      <w:proofErr w:type="spellEnd"/>
      <w:r w:rsidRPr="00B25C25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5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b/>
          <w:sz w:val="28"/>
          <w:szCs w:val="28"/>
        </w:rPr>
        <w:t>тақырыбында</w:t>
      </w:r>
      <w:proofErr w:type="spellEnd"/>
      <w:r w:rsidRPr="00B25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b/>
          <w:sz w:val="28"/>
          <w:szCs w:val="28"/>
        </w:rPr>
        <w:t>ата-аналарға</w:t>
      </w:r>
      <w:proofErr w:type="spellEnd"/>
      <w:r w:rsidRPr="00B25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B25C25">
        <w:rPr>
          <w:rFonts w:ascii="Times New Roman" w:hAnsi="Times New Roman" w:cs="Times New Roman"/>
          <w:b/>
          <w:sz w:val="28"/>
          <w:szCs w:val="28"/>
        </w:rPr>
        <w:t xml:space="preserve"> беру"</w:t>
      </w:r>
    </w:p>
    <w:p w14:paraId="56E8A497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ұйқы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кішкен</w:t>
      </w:r>
      <w:bookmarkStart w:id="0" w:name="_GoBack"/>
      <w:bookmarkEnd w:id="0"/>
      <w:r w:rsidRPr="00B25C25">
        <w:rPr>
          <w:rFonts w:ascii="Times New Roman" w:hAnsi="Times New Roman" w:cs="Times New Roman"/>
          <w:sz w:val="28"/>
          <w:szCs w:val="28"/>
        </w:rPr>
        <w:t>тайлар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интеллектуалдық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ұйқыдан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ұйықтап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көңіл-күйде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ұйқыдан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белсенділігіне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ауыртпалықсыз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гимнастикасына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денесін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оятуға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көңіл-күйді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бұлшықет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тонусын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көтеруге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Ұйқыдан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сүйемелдеуді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Музыка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эмоцияларына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көңіл-күйін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сыйлайды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ырғағына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тыңдауға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мінезімен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үйлестіруге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мәнерлі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оянғаннан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әндерін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тыңдаса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оянады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35FF2390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ұмытуға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улыбке.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Ұйқыдан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көруі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нәрсе-бұл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күлімсіреген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жүзі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мейлі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тәрбиешісі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интонациясы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кішірейтетін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жұрнақтар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дыбыстардың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фонетикасы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дауыспен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сөйлейтініне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түске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эмоциясын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мимикой,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жай-күйін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толқуы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алаңдаушылығы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тітіркенуі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белгісіздігі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губка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сіңеді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көңіл-күйіне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18042049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желдетілетін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-он минут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7157433E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нұсқалары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:</w:t>
      </w:r>
    </w:p>
    <w:p w14:paraId="3BBBA09A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r w:rsidRPr="00B25C2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төсекте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самомассаж;</w:t>
      </w:r>
    </w:p>
    <w:p w14:paraId="280D102F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r w:rsidRPr="00B25C2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сипатындағы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Гимнастика;</w:t>
      </w:r>
    </w:p>
    <w:p w14:paraId="1832A58E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r w:rsidRPr="00B25C25">
        <w:rPr>
          <w:rFonts w:ascii="Times New Roman" w:hAnsi="Times New Roman" w:cs="Times New Roman"/>
          <w:sz w:val="28"/>
          <w:szCs w:val="28"/>
        </w:rPr>
        <w:t xml:space="preserve">* Тренажер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кешенін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Гимнастика;</w:t>
      </w:r>
    </w:p>
    <w:p w14:paraId="6A060130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r w:rsidRPr="00B25C25">
        <w:rPr>
          <w:rFonts w:ascii="Times New Roman" w:hAnsi="Times New Roman" w:cs="Times New Roman"/>
          <w:sz w:val="28"/>
          <w:szCs w:val="28"/>
        </w:rPr>
        <w:t xml:space="preserve">* Массаж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жолдарымен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жүгіру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;</w:t>
      </w:r>
    </w:p>
    <w:p w14:paraId="03688F05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r w:rsidRPr="00B25C2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Музыкалық-ырғақты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14:paraId="5D435A9A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сипатындағы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кешендердің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сюжеті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кейіпкер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костюмдер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lastRenderedPageBreak/>
        <w:t>кейіпкерлердің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киімдері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қуантады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қызықтырады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қозғалуға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7BF7B117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музыкалық-ырғақты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кешендерін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Ритмикалық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қозғалыстар-дамып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қимылдары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күштерді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жұмылдырады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рақымдылықты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бұлшықеттерді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нығайтады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айналымына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Музыкалық-ырғақты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дененің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жағдайларына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бейімделуге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инфекциялармен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күресуге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6851B5D1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кешендерінде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аяқтың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қалыптың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бұзылуын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массажын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саусақ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болдырмауға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21B8F383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миының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психикасын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зерттейтін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функциясының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ынталандырушы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Саусақтардың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моторикасының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сөйлеуіне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саусақтардың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қыртысының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аймақтарының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Саусақ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ырғақты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сөйлеуін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4F62A13C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Нәрестелерде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бұлшықеттері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жаттығулары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ауруларының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15D060ED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гимнастиканың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кешендеріне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психоэмоционалды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стрессті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жеңілдетуге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көңіл-күйін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жанашырлық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айтылымды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қалыптастыратын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жадын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дамытатын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Бұрылыстар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жаттауға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76232DAD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Еденге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массаж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кілемшелерін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төсеуге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тепкілеу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кілемшелерді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түймелер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таяқшалар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пластикалық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бөтелке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қақпақтары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тастар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қолыңызбен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қиялдай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3E9C2DEC" w14:textId="77777777" w:rsidR="00B25C25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гимнастикадан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қатайту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процедураларын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жүргізген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аяқтарды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төгу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жалаң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денені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дымқыл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шүберекпен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қолғаппен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сүрту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салқын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lastRenderedPageBreak/>
        <w:t>денесін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ырғағына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p w14:paraId="7CA4C23F" w14:textId="089A9C1E" w:rsidR="00FC6194" w:rsidRPr="00B25C25" w:rsidRDefault="00B25C25" w:rsidP="00B25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гимнастика мен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қатайту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кешендерін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2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25C25">
        <w:rPr>
          <w:rFonts w:ascii="Times New Roman" w:hAnsi="Times New Roman" w:cs="Times New Roman"/>
          <w:sz w:val="28"/>
          <w:szCs w:val="28"/>
        </w:rPr>
        <w:t>.</w:t>
      </w:r>
    </w:p>
    <w:sectPr w:rsidR="00FC6194" w:rsidRPr="00B2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D5"/>
    <w:rsid w:val="00B25C25"/>
    <w:rsid w:val="00BC06D5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6CB3"/>
  <w15:chartTrackingRefBased/>
  <w15:docId w15:val="{8EB4A9E8-693D-41A4-9209-01AE8837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2021-08-05T11:12:00Z</dcterms:created>
  <dcterms:modified xsi:type="dcterms:W3CDTF">2021-08-05T11:14:00Z</dcterms:modified>
</cp:coreProperties>
</file>