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D9FEF" w14:textId="77777777" w:rsidR="00EA51A2" w:rsidRPr="00EA51A2" w:rsidRDefault="00EA51A2" w:rsidP="00B43B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Послание Главы государства Касым-</w:t>
      </w:r>
      <w:proofErr w:type="spellStart"/>
      <w:r w:rsidRPr="00EA51A2">
        <w:rPr>
          <w:rFonts w:ascii="Times New Roman" w:hAnsi="Times New Roman" w:cs="Times New Roman"/>
          <w:b/>
          <w:bCs/>
          <w:sz w:val="28"/>
          <w:szCs w:val="28"/>
        </w:rPr>
        <w:t>Жомарта</w:t>
      </w:r>
      <w:proofErr w:type="spellEnd"/>
      <w:r w:rsidRPr="00EA51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A51A2">
        <w:rPr>
          <w:rFonts w:ascii="Times New Roman" w:hAnsi="Times New Roman" w:cs="Times New Roman"/>
          <w:b/>
          <w:bCs/>
          <w:sz w:val="28"/>
          <w:szCs w:val="28"/>
        </w:rPr>
        <w:t>Токаева</w:t>
      </w:r>
      <w:proofErr w:type="spellEnd"/>
      <w:r w:rsidRPr="00EA51A2">
        <w:rPr>
          <w:rFonts w:ascii="Times New Roman" w:hAnsi="Times New Roman" w:cs="Times New Roman"/>
          <w:b/>
          <w:bCs/>
          <w:sz w:val="28"/>
          <w:szCs w:val="28"/>
        </w:rPr>
        <w:t xml:space="preserve"> народу Казахстана</w:t>
      </w:r>
    </w:p>
    <w:p w14:paraId="1EED8977" w14:textId="77777777" w:rsidR="00EA51A2" w:rsidRPr="00EA51A2" w:rsidRDefault="00B63500" w:rsidP="00B43B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7BA8CEE">
          <v:rect id="_x0000_i1025" style="width:0;height:0" o:hralign="center" o:hrstd="t" o:hrnoshade="t" o:hr="t" fillcolor="#212529" stroked="f"/>
        </w:pict>
      </w:r>
    </w:p>
    <w:p w14:paraId="19BF549A" w14:textId="77777777" w:rsidR="00EA51A2" w:rsidRPr="00EA51A2" w:rsidRDefault="00EA51A2" w:rsidP="00B43B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1D5E87" w14:textId="77777777" w:rsidR="00EA51A2" w:rsidRPr="00EA51A2" w:rsidRDefault="00EA51A2" w:rsidP="00B43BBF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ЕДИНСТВО НАРОДА И СИСТЕМНЫЕ РЕФОРМЫ – ПРОЧНАЯ ОСНОВА ПРОЦВЕТАНИЯ СТРАНЫ</w:t>
      </w:r>
    </w:p>
    <w:p w14:paraId="6DC03EE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033AFAC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08B3F86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7B4DDCF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Дорогие соотечественники!</w:t>
      </w:r>
    </w:p>
    <w:p w14:paraId="7522D41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Уважаемые депутаты Парламента и члены Правительства!</w:t>
      </w:r>
    </w:p>
    <w:p w14:paraId="5430A99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69E7CBB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этом году мы отмечаем 30-летие Независимости – это наша самая высшая ценность.</w:t>
      </w:r>
    </w:p>
    <w:p w14:paraId="7C7F29F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Благодаря дальновидной политике Первого Президента –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Елбасы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Казахстан добился значительных успехов и стал известен во всем мире.</w:t>
      </w:r>
    </w:p>
    <w:p w14:paraId="35798D3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единстве и согласии мы смогли построить новое государство – это наше главное достижение.</w:t>
      </w:r>
    </w:p>
    <w:p w14:paraId="132B88DE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Мы укрепили дух нации, заложив прочный фундамент для развития. Стали влиятельным членом мирового сообщества. Благодаря стабильности в обществе вышли на путь устойчивого прогресса.</w:t>
      </w:r>
    </w:p>
    <w:p w14:paraId="082E793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Мы вместе строим сильное государство. Суверенитет – это не пустые лозунги и громкие слова. Для нас важно, чтобы каждый гражданин ощущал плоды Независимости, главные из которых мирная жизнь, общественное согласие, повышение благосостояния народа, уверенность молодежи в будущем.</w:t>
      </w:r>
    </w:p>
    <w:p w14:paraId="79ED71F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 это нацелены все наши начинания. Благодаря единству и созидательному труду казахстанцев мы успешно преодолеваем все трудности и испытания.</w:t>
      </w:r>
    </w:p>
    <w:p w14:paraId="253A375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Наша страна находится на пороге четвертого десятилетия Независимости. Уже сейчас очевидно, что это время будет нелегким. Поэтому мы должны быть готовы к любым вызовам и угрозам, непрерывно совершенствоваться и всегда двигаться вперед.</w:t>
      </w:r>
    </w:p>
    <w:p w14:paraId="456B102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Мое нынешнее Послание народу Казахстана посвящено следующим вопросам.</w:t>
      </w:r>
    </w:p>
    <w:p w14:paraId="37577D7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05DC414E" w14:textId="77777777" w:rsidR="00B63500" w:rsidRDefault="00B63500" w:rsidP="00EA51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D0EFC9" w14:textId="77777777" w:rsidR="00B63500" w:rsidRDefault="00B63500" w:rsidP="00EA51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10147E" w14:textId="77777777" w:rsidR="00B63500" w:rsidRDefault="00B63500" w:rsidP="00EA51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13443E" w14:textId="77777777" w:rsidR="00B63500" w:rsidRDefault="00B63500" w:rsidP="00EA51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74004A" w14:textId="59EEFAAA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lastRenderedPageBreak/>
        <w:t>І. ЭКОНОМИЧЕСКОЕ РАЗВИТИЕ В ПОСТПАНДЕМИЧЕСКИЙ ПЕРИОД</w:t>
      </w:r>
    </w:p>
    <w:p w14:paraId="273BDF1E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Крупнейшая в Центральной Азии экономика Казахстана сейчас переживает последствия пандемии. Тем не менее, несмотря на трудности, мы последовательно реализуем свой курс.</w:t>
      </w:r>
    </w:p>
    <w:p w14:paraId="3EEB394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целях определения среднесрочной экономической политики и систематизации государственных инициатив мы приняли Национальный план развития до 2025 года и перешли к новой системе государственного планирования. Будут утверждены национальные проекты.</w:t>
      </w:r>
    </w:p>
    <w:p w14:paraId="6100EED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Наша стратегическая цель – усилить лидирующую роль в Центральной Азии и укрепить свои позиции в мировой экономике.</w:t>
      </w:r>
    </w:p>
    <w:p w14:paraId="7BD6D78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Для дальнейшего привлечения прямых инвестиций внедрен новый инструмент – Стратегическое инвестиционное соглашение.</w:t>
      </w:r>
    </w:p>
    <w:p w14:paraId="7C18910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Приняты конкретные меры для оптимизации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квазигосударственного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сектора. Завершено объединение холдингов «Байтерек» и «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КазАгро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». В два раза сокращены портфельные компании, в полтора раза – их штатная численность. В результате создан новый мощный институт развития.</w:t>
      </w:r>
    </w:p>
    <w:p w14:paraId="5580414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условиях пандемии государство оказало масштабную и оперативную поддержку гражданам и бизнесу.</w:t>
      </w:r>
    </w:p>
    <w:p w14:paraId="3454761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Доказала свою эффективность программа «Экономика простых вещей». В рамках ее реализации запущено более 3,5 тысячи проектов, создано 70 тысяч рабочих мест, произведено товаров и услуг на 3,5 трлн тенге.</w:t>
      </w:r>
    </w:p>
    <w:p w14:paraId="2743268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Благодаря программе «Дорожная карта бизнеса» государственную поддержку получили 66 тысяч проектов. Это помогло создать и сохранить более 150 тысяч рабочих мест.</w:t>
      </w:r>
    </w:p>
    <w:p w14:paraId="5629B82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Серьезный экономический, но прежде всего социальный эффект оказала инициатива по досрочному использованию пенсионных накоплений. Эта мера помогла более миллиону наших сограждан улучшить свои жилищные условия или снизить ипотечное бремя.</w:t>
      </w:r>
    </w:p>
    <w:p w14:paraId="198B537E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целом в экономическом развитии нашей страны наблюдается положительная динамика. Тем не менее нужно открыто сказать, что ситуация все еще остается непростой.</w:t>
      </w:r>
    </w:p>
    <w:p w14:paraId="110EC4A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Поэтому я принял решение продлить на 2022 год срок действия программ «Экономика простых вещей» и «Дорожная карта бизнеса». Общий объем средств, выделенных на их финансирование, составит не менее одного триллиона тенге.</w:t>
      </w:r>
    </w:p>
    <w:p w14:paraId="7E9AA66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Во многом благодаря низкому госдолгу и наличию значительных резервов Казахстан сравнительно успешно преодолевает последствия пандемии. Это наше серьезное конкурентное преимущество, важно его не растерять.</w:t>
      </w:r>
    </w:p>
    <w:p w14:paraId="0DEFEEE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Однако в последнее время проявилась тенденция, когда для покрытия расходных обязательств увеличиваются дефицит бюджета и трансферты из Национального фонда. Все время идти по такому «легкому» пути не получится. Запас финансовой устойчивости </w:t>
      </w:r>
      <w:r w:rsidRPr="00EA51A2">
        <w:rPr>
          <w:rFonts w:ascii="Times New Roman" w:hAnsi="Times New Roman" w:cs="Times New Roman"/>
          <w:sz w:val="28"/>
          <w:szCs w:val="28"/>
        </w:rPr>
        <w:lastRenderedPageBreak/>
        <w:t>далеко не безграничен. Очевидно, что необходимы меры по увеличению доходов бюджета. Но в первую очередь нужен контроль за объемами и эффективностью государственных расходов.</w:t>
      </w:r>
    </w:p>
    <w:p w14:paraId="48ABFFA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Для восстановления активов Национального фонда следует ускорить внедрение бюджетного правила. Соответствующие законодательные поправки должны быть приняты до конца нынешнего года.</w:t>
      </w:r>
    </w:p>
    <w:p w14:paraId="097AD82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В целом стране необходим свод правил по управлению государственными финансами: госдолгом, бюджетной политикой,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Нацфондом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. Прошу Правительство и Национальный банк до конца года подготовить Концепцию управления государственными финансами.</w:t>
      </w:r>
    </w:p>
    <w:p w14:paraId="48C2EBA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Наряду с этим нужно продолжать работу по диверсификации экономики, расширению номенклатуры производимых товаров и географии экспорта.</w:t>
      </w:r>
    </w:p>
    <w:p w14:paraId="78D7CBF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 итогам 2020 года, впервые за 10 лет индустриализации, вклад обрабатывающей промышленности в развитие экономики превысил долю горнодобывающей отрасли. Среднесрочная цель – к 2025 году увеличить экспорт обрабатывающей промышленности в 1,5 раза, до 24 млрд долларов, а производительность труда – на 30%.</w:t>
      </w:r>
    </w:p>
    <w:p w14:paraId="09B9DD6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Разрабатываемый закон «О промышленной политике» должен дать ответы на вопросы, стоящие перед обрабатывающим сектором. Один из них – проблема доступа к сырью. Требуется внедрить простое правило – цена сырьевых товаров для отечественной промышленности должна быть доступной, а объем – достаточным. До конца года Правительство должно найти оптимальный вариант решения этой важной задачи.</w:t>
      </w:r>
    </w:p>
    <w:p w14:paraId="3A6FF50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При этом нужно иметь в виду, что ресурсный потенциал нашей страны полностью не раскрыт, геологическая изученность остается на низком уровне.</w:t>
      </w:r>
    </w:p>
    <w:p w14:paraId="7417553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Необходимо расширять доступ инвесторов к качественной геологической информации. Для этого на базе разрозненных подведомственных организаций следует создать эффективную Национальную геологическую службу. Данная организация не должна стать монополистом, который решает, кого и как допустить к недрам. Ее роль заключается в оказании комплексной сервисной поддержки инвесторам.</w:t>
      </w:r>
    </w:p>
    <w:p w14:paraId="3E2C489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Отрасль недропользования нуждается в новом импульсе, особенно в части геологоразведки и комплексного изучения недр. Реформы, начатые в рамках Плана нации, следует довести до практического завершения – создать открытую цифровую базу данных геологической информации, обеспечить к ней доступ инвесторов.</w:t>
      </w:r>
    </w:p>
    <w:p w14:paraId="43E9923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Недра – это национальное достояние. Решения о доступе к ним путем кулуарных обсуждений в тиши кабинетов должны быть поставлены вне закона. Соответствующие органы обеспечат контроль по данному вопросу.</w:t>
      </w:r>
    </w:p>
    <w:p w14:paraId="729AF4C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Далее. Чрезмерное присутствие государства в экономике серьезно сдерживает ее рост и конкурентоспособность, приводит к коррупции и незаконному лоббированию. Госпредприятия по-прежнему доминируют во многих секторах, пользуются монопольными льготами.</w:t>
      </w:r>
    </w:p>
    <w:p w14:paraId="3DADB4B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 xml:space="preserve">Мы начали решать данные проблемы. Так, в Концепции государственного управления предусмотрены меры по сокращению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квазигосударственного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сектора, повышению его эффективности, прозрачности и подотчетности. Высшим советом по реформам одобрен новый план приватизации. Теперь нужен строгий контроль.</w:t>
      </w:r>
    </w:p>
    <w:p w14:paraId="4BF98C8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Но есть и другие вопросы. В частности, почему отдельные национальные компании и госпредприятия работают в убыток, а их первые руководители не несут ответственности за это? Правительству предстоит решить данную проблему.</w:t>
      </w:r>
    </w:p>
    <w:p w14:paraId="3F918AB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Мы также столкнулись с неконтролируемым ростом инфляции. Нацбанк, Правительство оказались бессильными перед ней, сославшись на мировые тенденции. Подобного рода отговорки высвечивают уязвимость национальной экономики. Возникает еще один вопрос: в чем тогда состоит роль наших профессиональных экономистов?</w:t>
      </w:r>
    </w:p>
    <w:p w14:paraId="4D83364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Главная задача Национального банка и Правительства – это возвращение инфляции в коридор 4-6%.</w:t>
      </w:r>
    </w:p>
    <w:p w14:paraId="3DC5B9DA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результате реализации антикризисных мер общим объемом 6,3 трлн тенге в экономике возникла избыточная денежная масса. Но существуют ниши, в которые эти средства не поступают. Банки второго уровня не вкладываются в небольшие проекты, особенно на селе.</w:t>
      </w:r>
    </w:p>
    <w:p w14:paraId="6577B04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Поэтому предстоит задействовать потенциал микрофинансовых организаций. Они работают на местах, знают клиентов, их бизнес и возможности. Национальному банку и Агентству по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финрегулированию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следует подготовить пакет решений по данному вопросу.</w:t>
      </w:r>
    </w:p>
    <w:p w14:paraId="3BB30DC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Большое значение имеет работа по снижению уровня стрессовых активов.</w:t>
      </w:r>
    </w:p>
    <w:p w14:paraId="5F237D2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Мы приняли решение – государство не должно помогать банкирам. Вместе с тем замороженные активы нужно возвращать в экономический оборот, но исключительно на рыночной основе. Для этого нужна законодательная база. Правительству совместно с Агентством по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финрегулированию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следует до конца года внести законопроект в Парламент.</w:t>
      </w:r>
    </w:p>
    <w:p w14:paraId="6F852B6A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Теперь о немонетарных составляющих инфляции. Главная из них – цены на продукты питания.</w:t>
      </w:r>
    </w:p>
    <w:p w14:paraId="62DF711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Об огромном аграрном потенциале Казахстана говорится много. Но в сфере АПК накопилось немало проблем.</w:t>
      </w:r>
    </w:p>
    <w:p w14:paraId="3101D19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Прежде всего это неэффективное ценообразование и распределение продовольственных товаров. Ранее я говорил о важности создания сети оптово-распределительных центров. Эта задача находится в стадии реализации.</w:t>
      </w:r>
    </w:p>
    <w:p w14:paraId="2DD1CEE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Важно обеспечить доступ к ним мелких сельхозтоваропроизводителей, включая, возможно, личные подсобные хозяйства. Монополизация данного рынка недопустима.</w:t>
      </w:r>
    </w:p>
    <w:p w14:paraId="64FBD10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Необходимо также обеспечить единый контроль над ценами по цепочке от производителя до потребителя. Сейчас за эту работу отвечают несколько ведомств. </w:t>
      </w:r>
      <w:r w:rsidRPr="00EA51A2">
        <w:rPr>
          <w:rFonts w:ascii="Times New Roman" w:hAnsi="Times New Roman" w:cs="Times New Roman"/>
          <w:sz w:val="28"/>
          <w:szCs w:val="28"/>
        </w:rPr>
        <w:lastRenderedPageBreak/>
        <w:t>После очередного скачка цен они вместо вдумчивого анализа и принятия эффективных мер начинают «кивать друг на друга». Пора навести порядок в этом деле. Следует разграничить зоны ответственности, определить один орган в качестве основного, прописать четкие регламенты взаимодействия остальных ведомств. Правительство должно принять решение по этому вопросу в месячный срок.</w:t>
      </w:r>
    </w:p>
    <w:p w14:paraId="2B8EFA9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Во-вторых, неблагоприятные погодные условия обнажили серьезные проблемы в животноводстве. Оперативными мерами мы стабилизировали ситуацию с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кормообеспечением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. Однако в этой сфере все еще необходимы системные действия.</w:t>
      </w:r>
    </w:p>
    <w:p w14:paraId="272F84A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Нужно расширить площади возделывания кормовых культур и усилить контроль за соблюдением севооборота, шире использовать возможности космического мониторинга и дистанционного зондирования земель. Важно также повысить эффективность использования пастбищ.</w:t>
      </w:r>
    </w:p>
    <w:p w14:paraId="650033A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 сегодня у фермеров нет доступа к местам выпаса скота из-за их принадлежности лицам с известными фамилиями, устроившим из своих владений неприступные крепости. Акимы не могут решить эту проблему по разным причинам, в том числе из-за личной зависимости.</w:t>
      </w:r>
    </w:p>
    <w:p w14:paraId="53C9C68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Правительству совместно с уполномоченными органами нужно принять решительные меры для исправления ситуации. Особое внимание следует уделить обеспечению частных подворий сельчан пастбищными угодьями. Их правовой статус и инструменты поддержки необходимо прописать в отдельном законе «О личных подсобных хозяйствах». Правительству нужно разработать законопроект в кратчайшие сроки.</w:t>
      </w:r>
    </w:p>
    <w:p w14:paraId="7ED34DB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Требует совершенствования и сфера ветеринарии, которая нуждается в четком разграничении функций и полномочий между центром и регионами. От эффективной работы ветеринаров на местах зависит здоровье и продуктивность скота. А это, в свою очередь, напрямую влияет на благосостояние сельских жителей.</w:t>
      </w:r>
    </w:p>
    <w:p w14:paraId="0B584ECE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Без современной ветеринарной службы невозможно расширение экспорта значительной части сельскохозяйственной продукции. Поэтому в этой сфере требуется последовательная работа: цифровизация процессов, автоматизация сбора и передачи данных, подготовка кадров и повышение заработных плат. До конца года Правительство должно принять конкретные меры по реформированию системы ветеринарии.</w:t>
      </w:r>
    </w:p>
    <w:p w14:paraId="55D3DDA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В-третьих, в нашей аграрной политике наблюдается непоследовательность. Со сменой министров меняется и политика. В таких условиях фермерам сложно планировать работу на перспективу. Нужно выработать единую генеральную линию. В соответствии с ней требуется пересмотреть и стабилизировать механизмы субсидирования.</w:t>
      </w:r>
    </w:p>
    <w:p w14:paraId="3BEBE91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Далее. Только за последние пять лет на субсидирование было направлено более 2 трлн тенге. К сожалению, более половины уголовных дел в сфере АПК приходится на хищение субсидий. Такая ситуация неприемлема.</w:t>
      </w:r>
    </w:p>
    <w:p w14:paraId="645A473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Следует укрепить нормативную базу, внедрить систему эффективного планирования и мониторинга. Необходимо, чтобы порядок оформления субсидий был понятным и </w:t>
      </w:r>
      <w:r w:rsidRPr="00EA51A2">
        <w:rPr>
          <w:rFonts w:ascii="Times New Roman" w:hAnsi="Times New Roman" w:cs="Times New Roman"/>
          <w:sz w:val="28"/>
          <w:szCs w:val="28"/>
        </w:rPr>
        <w:lastRenderedPageBreak/>
        <w:t>прозрачным. Субсидии должны быть в полной мере доступны малым и средним хозяйствам.</w:t>
      </w:r>
    </w:p>
    <w:p w14:paraId="766AC85E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Нужно детально изучить инструменты стимулирования технологического переоснащения сельского хозяйства. Около 90% технологий, используемых в агропромышленном комплексе, окончательно устарели и нуждаются в модернизации.</w:t>
      </w:r>
    </w:p>
    <w:p w14:paraId="7995B19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Политику субсидирования сельского хозяйства нужно привести в соответствие с промышленной политикой государства. Прошу Правительство и холдинг «Байтерек» подготовить пакет предложений по данным вопросам.</w:t>
      </w:r>
    </w:p>
    <w:p w14:paraId="7ECBAA6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целом главная задача агропромышленного комплекса – полное обеспечение страны основными продуктами питания.</w:t>
      </w:r>
    </w:p>
    <w:p w14:paraId="6656021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этом году я подписал закон, окончательно поставивший точку в вопросе продажи и аренды сельскохозяйственных земель иностранцам и компаниям с зарубежным участием.</w:t>
      </w:r>
    </w:p>
    <w:p w14:paraId="0C9A4ABA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Земельный кодекс внесены поправки, стимулирующие отечественных инвесторов вкладывать средства в развитие сельских территорий. Эти изменения позволяют вовлекать сельхозземли в полноценный экономический оборот.</w:t>
      </w:r>
    </w:p>
    <w:p w14:paraId="1631816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Уверен, все эти решения благоприятно повлияют на наш агропромышленный сектор, который станет одной из ключевых точек роста национальной экономики.</w:t>
      </w:r>
    </w:p>
    <w:p w14:paraId="043E69B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Следующий вопрос. В современном мире одним из главных факторов конкурентоспособности является глубинная цифровизация.</w:t>
      </w:r>
    </w:p>
    <w:p w14:paraId="69698F4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Для Казахстана крайне важны трансферт современных цифровых технологий, внедрение элементов Индустрии 4.0. Мы должны активно работать с нашими стратегическими партнерами за рубежом.</w:t>
      </w:r>
    </w:p>
    <w:p w14:paraId="11A9964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При этом важно взращивать и усиливать отечественный IT-сектор. Стране нужны молодые, образованные, мотивированные кадры. В рамках Национального проекта по цифровизации необходимо подготовить не менее 100 тысяч высококлассных IT-специалистов.</w:t>
      </w:r>
    </w:p>
    <w:p w14:paraId="31F7816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Экспорт услуг и товаров цифровой отрасли к 2025 году должен достичь как минимум 500 млн долларов.</w:t>
      </w:r>
    </w:p>
    <w:p w14:paraId="7F2B40A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Эти и другие задачи потребуют полной «цифровой перезагрузки» государственного сектора. Здесь главной и давней проблемой является отсутствие эффективной интеграции информсистем государственных органов. Данный вопрос требует кардинального, скорейшего решения.</w:t>
      </w:r>
    </w:p>
    <w:p w14:paraId="395D0FE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Во-первых, предстоит выстроить принципиально новую архитектуру «цифрового правительства». Все IT-инициативы госсектора будут основываться исключительно на новой платформе казахстанского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гостеха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. Она исключит дублирование, неэффективные затраты и бюрократию, 100% госуслуг станут доступны гражданам со смартфонов.</w:t>
      </w:r>
    </w:p>
    <w:p w14:paraId="4237EFDA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Во-вторых, мы запускаем Центр цифровой трансформации, в котором все бизнес-процессы госорганов будут пересмотрены и переведены в цифровой формат.</w:t>
      </w:r>
    </w:p>
    <w:p w14:paraId="76F95D5A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 xml:space="preserve">В-третьих, необходимо создать платформу взаимодействия национальных компаний с IТ-сообществом. Цифровые потребности и запросы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квазигоссектора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должны максимально обеспечиваться силами отечественных компаний.</w:t>
      </w:r>
    </w:p>
    <w:p w14:paraId="577F39C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В-четвертых, необходимо поэтапно расширять и обновлять линии передачи данных, сопрягая их с международными коридорами. Предстоит создать современные центры обработки данных, которые могут обслуживать соседние страны.</w:t>
      </w:r>
    </w:p>
    <w:p w14:paraId="46D7AF4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Мы должны реализовать свой огромный информационно-телекоммуникационный потенциал. В новую цифровую эпоху он будет иметь геополитическое значение. Казахстан должен стать центральным цифровым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хабом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на значительной части евразийского региона.</w:t>
      </w:r>
    </w:p>
    <w:p w14:paraId="5B6B1A0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Для решения данной задачи нужно, естественно, усилиться в кадровом плане. Прошу Премьер-министра дать мне свои предложения.</w:t>
      </w:r>
    </w:p>
    <w:p w14:paraId="36D2F22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Далее. Ситуация в Афганистане, общее нарастание глобальной напряженности ставят перед нами задачу перезагрузки оборонно-промышленного комплекса и Военной доктрины.</w:t>
      </w:r>
    </w:p>
    <w:p w14:paraId="559FEFE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Укрепление обороноспособности, повышение оперативности реагирования на угрозы также должны стать приоритетами государственного значения. Мы должны готовиться к внешним шокам и наихудшему варианту развития событий. В высшей степени актуальным стало моделирование рисков, исходящих извне. Следует проводить стресс-тесты, прорабатывать сценарии, на основе которых будут разрабатываться и корректироваться планы действий государственного аппарата.</w:t>
      </w:r>
    </w:p>
    <w:p w14:paraId="73C3137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1DCE659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II. ПОВЫШЕНИЕ ЭФФЕКТИВНОСТИ СИСТЕМЫ ЗДРАВООХРАНЕНИЯ</w:t>
      </w:r>
    </w:p>
    <w:p w14:paraId="121C35E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«Здоровье – главное богатство», – гласит наша народная пословица.</w:t>
      </w:r>
    </w:p>
    <w:p w14:paraId="5F4C0BB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Коронавирус стал серьезным испытанием для системы здравоохранения. Охватившая мир эпидемия не отступает. Каждый день заболевают тысячи наших сограждан, многие уходят из жизни.</w:t>
      </w:r>
    </w:p>
    <w:p w14:paraId="036B86C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 первых дней пандемии мы без промедления приняли меры для борьбы с распространением инфекции.</w:t>
      </w:r>
    </w:p>
    <w:p w14:paraId="4F1DC1A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Казахстан – одно из немногих государств, выпустивших собственную вакцину против коронавируса. Мы не сомневаемся в эффективности и безопасности нашего препарата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QazVac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, к которому уже проявляют интерес другие страны.</w:t>
      </w:r>
    </w:p>
    <w:p w14:paraId="439B033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У нас достаточный запас вакцин, у казахстанцев есть возможность выбирать – многие государства не могут себе это позволить.</w:t>
      </w:r>
    </w:p>
    <w:p w14:paraId="2CD6AC1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стране продолжается массовая вакцинация, однако в обществе по-прежнему много ее противников. Они не только отказываются прививаться, но и призывают к этому население. Поддавшись их влиянию, многие были дезориентированы.</w:t>
      </w:r>
    </w:p>
    <w:p w14:paraId="429401A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Все эти люди должны понимать, что несут ответственность не только за себя, но и за жизни других. Поэтому нельзя идти на поводу у лиц, агитирующих против вакцинации.</w:t>
      </w:r>
    </w:p>
    <w:p w14:paraId="430F8E8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Человечество пережило не одну эпидемию. Мы не должны забывать, что многие опасные заболевания были остановлены только после появления вакцин.</w:t>
      </w:r>
    </w:p>
    <w:p w14:paraId="46DC83E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ближайшем будущем в мире могут появиться новые штаммы коронавируса, эксперты прогнозируют и другие пандемии. Мы не сможем просто переждать эти процессы. Нам предстоит научиться жить и развиваться в таких условиях.</w:t>
      </w:r>
    </w:p>
    <w:p w14:paraId="14BBFB4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Поэтому сейчас важно закупить бустерные вакцины, ускорить приобретение вакцин, зарегистрированных Всемирной организацией здравоохранения.</w:t>
      </w:r>
    </w:p>
    <w:p w14:paraId="0AA275A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Также необходимо подготовить всю систему здравоохранения к переходу на регулярную вакцинацию.</w:t>
      </w:r>
    </w:p>
    <w:p w14:paraId="15896D3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Должна быть создана Национальная система прогнозирования биобезопасности страны. Данная мера предусмотрена в соответствующем законопроекте. Прошу Парламент обеспечить его принятие до конца сессии.</w:t>
      </w:r>
    </w:p>
    <w:p w14:paraId="54301BD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Многие медицинские лаборатории не соответствуют международным стандартам. В рамках национального проекта «Здоровая нация» следует предусмотреть оснащение как минимум 12 лабораторий высокотехнологичным оборудованием. Это позволит повысить уровень соответствия наших лабораторий международным стандартам до 90%.</w:t>
      </w:r>
    </w:p>
    <w:p w14:paraId="54A8014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Нельзя допустить ухудшения ситуации с заболеваниями, не связанными с коронавирусом. В условиях пандемии откладываются плановые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скрининги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и операции. Многие дети недополучают стандартные прививки. Безусловно, такое положение дел недопустимо.</w:t>
      </w:r>
    </w:p>
    <w:p w14:paraId="4C4617A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Сфера медицины нуждается в объемном финансировании. Речь идет об инфраструктуре, кадрах, лекарственном обеспечении.</w:t>
      </w:r>
    </w:p>
    <w:p w14:paraId="3805214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Отдельного внимания требует фармацевтическая промышленность. Борьба с вирусом показала, что эта отрасль стала важным фактором конкурентоспособности и безопасности. Поэтому потребуется создать Центр лабораторных и технических испытаний медицинских изделий, аккредитованный по всем международным стандартам.</w:t>
      </w:r>
    </w:p>
    <w:p w14:paraId="37D9831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Следует активизировать сотрудничество с глобальными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фармкорпорациями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. Важно привлекать инвесторов, обеспечить трансферт технологий и новейших разработок. Нужно расширить объем и номенклатуру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оффтейк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-контрактов с отечественными производителями. Долю лекарственных средств и медицинских изделий отечественного производства необходимо довести с имеющихся 17 до 50% уже в 2025 году.</w:t>
      </w:r>
    </w:p>
    <w:p w14:paraId="2E8615D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Залог здоровья – физическая культура. Вновь заявляю: нужно создавать все условия для занятия массовым и детским спортом. Акимам областей следует обеспечить поэтапное строительство спортивной инфраструктуры.</w:t>
      </w:r>
    </w:p>
    <w:p w14:paraId="68FFC95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В целом в связи с итогами Токийской Олимпиады назрела необходимость рассмотреть положение дел в спорте на отдельном совещании.</w:t>
      </w:r>
    </w:p>
    <w:p w14:paraId="37DB12D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6A6DFFC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III. КАЧЕСТВЕННОЕ ОБРАЗОВАНИЕ</w:t>
      </w:r>
    </w:p>
    <w:p w14:paraId="18FAF21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 января текущего года заработная плата педагогических работников увеличилась на 25%. В течение следующих трех лет мы дополнительно направим на эти цели 1,2 трлн тенге. Принятые меры дают свои плоды – резко вырос средний балл поступающих на педагогические специальности.</w:t>
      </w:r>
    </w:p>
    <w:p w14:paraId="6E26A3B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Политику поддержки учителей мы будем продолжать. Вместе с тем в условиях глобальных изменений велика вероятность, что получаемые знания устареют раньше, чем выпускник выйдет на рынок труда. Поэтому перед профильным министерством стоит неотложная задача по адаптации учебных программ к новым реалиям.</w:t>
      </w:r>
    </w:p>
    <w:p w14:paraId="5B6470C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Итоги дистанционного обучения в период пандемии свидетельствуют о недостаточной эффективности национальных телекоммуникационных сетей. Это привело к появлению большого количества учащихся, не владеющих базовыми, элементарными знаниями. Возникла еще одна проблема, можно сказать, беда – дети бросают учебу, потому что не видят в ней необходимости.</w:t>
      </w:r>
    </w:p>
    <w:p w14:paraId="3746C04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Правительству поручается самым серьезным образом заняться решением этого вопроса, в частности повышением качества информационных систем для удаленных форматов обучения. Наше образование должно быть доступным и инклюзивным.</w:t>
      </w:r>
    </w:p>
    <w:p w14:paraId="304B630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Но есть и позитивные новости. В этом году сразу несколько казахстанских школьников стали победителями и призерами международных предметных олимпиад.</w:t>
      </w:r>
    </w:p>
    <w:p w14:paraId="5722A0F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Таких талантливых детей нужно всесторонне поддерживать. Мы будем предоставлять им гранты для поступления в вузы на внеконкурсной основе, выплачивать единовременные денежные премии. Педагогов, воспитавших ребят, также следует поощрять морально и материально.</w:t>
      </w:r>
    </w:p>
    <w:p w14:paraId="6686F28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Принципиально важно поддерживать детей из социально уязвимых семей в рамках всеобуча. Меры материальной поддержки следует дополнить образовательным проектом «Цифровой учитель».</w:t>
      </w:r>
    </w:p>
    <w:p w14:paraId="621254F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Системе образования нужны мотивированные и квалифицированные педагоги. Считаю, что переобучение учителей требуется проводить раз в три года, а не в пять лет, как сейчас. Ведь именно они должны быть носителями новых знаний, настоящими просветителями. При этом нельзя допускать случаев, когда педагоги проходят курсы за свой счет.</w:t>
      </w:r>
    </w:p>
    <w:p w14:paraId="74519B1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Острой проблемой системы среднего образования остается нехватка мест в школах – дефицит составляет 225 тысяч. Если не предпринять срочных мер, то к 2025 году он может достичь 1 млн мест. Ранее я давал поручение о строительстве до конца 2025 года не менее 800 школ. Сегодня ставлю задачу довести эту цифру до 1000 школ.</w:t>
      </w:r>
    </w:p>
    <w:p w14:paraId="79B7664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Помимо строительства за счет бюджета, к решению этой острейшей проблемы требуется привлечь частный сектор.</w:t>
      </w:r>
    </w:p>
    <w:p w14:paraId="0BDC3A3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Следует начать поэтапный переход на подушевое финансирование и полнокомплектных сельских школ.</w:t>
      </w:r>
    </w:p>
    <w:p w14:paraId="1AB22A4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Особую значимость приобретает ранняя профориентация детей. Подрастающее поколение должно осознанно относиться к выбору будущей профессии. Правительству совместно с Национальной палатой «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» необходимо заняться решением этой важной задачи.</w:t>
      </w:r>
    </w:p>
    <w:p w14:paraId="400C6E2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Мы продолжим реализацию проекта «Бесплатное техническое и профессиональное образование».</w:t>
      </w:r>
    </w:p>
    <w:p w14:paraId="37EBE81A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На сегодня неохваченными остаются 237 тысяч человек из числа молодежи NEET. Ежегодно 50 тысяч абитуриентов поступают на платной основе, 85% из них относятся к категории малообеспеченных. Такое положение нужно исправить. Следует обеспечить стопроцентный охват бесплатным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ТиПО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по востребованным специальностям.</w:t>
      </w:r>
    </w:p>
    <w:p w14:paraId="7033FDEA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Еще одной возможностью получения профессии должна стать армия. Нужно проработать вопрос освоения солдатами срочной службы рабочих специальностей, нужных в реальном секторе экономики.</w:t>
      </w:r>
    </w:p>
    <w:p w14:paraId="15A0FD5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Задача профильного министерства – обеспечить повышение качества высшего образования. Вузы обязаны нести ответственность за должную подготовку кадров.</w:t>
      </w:r>
    </w:p>
    <w:p w14:paraId="5C2475EE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Важнейший приоритет – развитие науки. Для решения накопившихся проблем в этой сфере нужно до конца года внести изменения в законодательство.</w:t>
      </w:r>
    </w:p>
    <w:p w14:paraId="7DCD1E8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Прежде всего нужно обеспечить стабильную и достойную заработную плату ведущим ученым, включив ее в базовое финансирование науки. На заседании Национального совета общественного доверия я поручал внедрить прямое финансирование научно-исследовательских институтов, занимающихся фундаментальной наукой. Профильному министерству следует разработать четкие и прозрачные правила отбора и финансирования таких научных организаций.</w:t>
      </w:r>
    </w:p>
    <w:p w14:paraId="4119E11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Далее. Серьезным барьером для развития фундаментальной науки является ограниченность грантов тремя годами. В таком коротком горизонте планирования сложно добиться каких-либо значимых результатов. Следует рассмотреть вопрос увеличения сроков грантового финансирования науки до пяти лет.</w:t>
      </w:r>
    </w:p>
    <w:p w14:paraId="18DBF49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Не сходит с повестки проблема объективности решений Национальных научных советов. Считаю, что назрела необходимость ввести институт апелляции.</w:t>
      </w:r>
    </w:p>
    <w:p w14:paraId="4941F24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целом перед казахстанским образованием и наукой стоит масштабная, неотложная задача – не просто поспевать за новыми веяниями, а быть на шаг впереди, генерировать тренды.</w:t>
      </w:r>
    </w:p>
    <w:p w14:paraId="01F98AC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5D4ECCF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IV. СОВЕРШЕНСТВОВАНИЕ РЕГИОНАЛЬНОЙ ПОЛИТИКИ</w:t>
      </w:r>
    </w:p>
    <w:p w14:paraId="3319E83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Главный принцип «слышащего государства» – госаппарат должен работать в интересах граждан. Это в первую очередь касается местных властей.</w:t>
      </w:r>
    </w:p>
    <w:p w14:paraId="03ED5CB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Именно акиматы призваны взаимодействовать с гражданами и оперативно решать их проблемы. Однако зачастую этого не происходит. Высшему руководству то и дело приходится корректировать принимаемые в регионах решения или вовсе принимать решения за них.</w:t>
      </w:r>
    </w:p>
    <w:p w14:paraId="440ACC2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Акимы разных уровней не всегда способны на сильные самостоятельные шаги, работают с оглядкой на Центр. Во многом это связано с тем, что нынешний уровень подотчетности акимов перед гражданами недостаточен. Оценка их деятельности практически не зависит от мнения самих жителей регионов. Поэтому требуется оптимизировать механизм оценки работы акимов всех уровней.</w:t>
      </w:r>
    </w:p>
    <w:p w14:paraId="6D4778D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Важным моментом должны стать независимые социологические опросы. Они дают объективную картину реального отношения населения к качеству работы органов власти. Через опросы голоса граждан слышны напрямую, а не посредством формальных отчетов. Администрация Президента должна подготовить пакет предложений по данному вопросу.</w:t>
      </w:r>
    </w:p>
    <w:p w14:paraId="69F3CD8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региональной политике первостепенное внимание нужно сфокусировать на снижении дисбалансов в социально-экономическом развитии. Следует правильно сочетать специфические для каждого региона задачи с общенациональными приоритетами.</w:t>
      </w:r>
    </w:p>
    <w:p w14:paraId="4920DD4E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рамках Национального плана развития были определены 25 конкретных задач по повышению качества жизни граждан. Это и есть главные направления нашей работы. Поэтому Правительству и акимам предстоит обновить Планы развития регионов в соответствии с утвержденными общенациональными задачами.</w:t>
      </w:r>
    </w:p>
    <w:p w14:paraId="0CD6DFB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Конечно, одним из главных инструментов снижения дисбалансов является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приоритизация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бюджетных расходов. Выделение средств из республиканского бюджета не должно зависеть от «пробивной силы» акимов, каких-то личных предпочтений и прочих субъективных факторов.</w:t>
      </w:r>
    </w:p>
    <w:p w14:paraId="2A50416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Для «перезагрузки» процессов бюджетирования требуется более широко применять механизм подушевого финансирования, необходимо внедрить объективную методику распределения бюджетных лимитов.</w:t>
      </w:r>
    </w:p>
    <w:p w14:paraId="63EAA7F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Предстоит упростить бюджетные процессы, кардинально снизить бюрократию в этом вопросе, расширить применение цифровых инструментов планирования и исполнения бюджета. Необходимо внедрить блочный бюджет с повышением ответственности администраторов бюджетных программ. Правительству нужно разработать пакет поправок в бюджетное законодательство и подзаконные акты.</w:t>
      </w:r>
    </w:p>
    <w:p w14:paraId="3C39D55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Крайне острой проблемой является систематическое завышение сметной стоимости проектов. Это касается как небольших объектов, например, детских садов и школ, так и крупных инфраструктурных проектов. Следует в кратчайшие сроки кардинально пересмотреть действующую нормативную базу и практику. Правительству, Счетному комитету поручается внести предложения до 1 декабря.</w:t>
      </w:r>
    </w:p>
    <w:p w14:paraId="11BA501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Следующий вопрос – повышение финансовой самостоятельности регионов.</w:t>
      </w:r>
    </w:p>
    <w:p w14:paraId="339E270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 2020 года корпоративный подоходный налог от МСБ передан в местные бюджеты. За этот период, несмотря на снижение экономической активности, поступления в местные бюджеты стали на 25% больше плана. Это говорит о возросшей заинтересованности акимов в развитии местного бизнеса, увеличении инвестиций и налоговой базы.</w:t>
      </w:r>
    </w:p>
    <w:p w14:paraId="554C916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Движение в этом направлении нужно продолжать. Прошу Правительство подготовить пакет соответствующих предложений до конца года.</w:t>
      </w:r>
    </w:p>
    <w:p w14:paraId="7574314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Казахстан находится в русле устойчивой тенденции на урбанизацию. Города-миллионники должны стать опорой глобальной конкурентоспособности Казахстана, а областные центры – точками роста регионов. Поэтому потребуется разработка Закона о развитии агломераций и новые стандарты комплексной застройки городов.</w:t>
      </w:r>
    </w:p>
    <w:p w14:paraId="059273F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Принципиально важным является соблюдение принципа «люди к инфраструктуре». Фокус должен быть на развитии перспективных сел. Основная цель – обеспечить их соответствие Системе региональных стандартов. Данные подходы должны быть закреплены в Плане территориального развития.</w:t>
      </w:r>
    </w:p>
    <w:p w14:paraId="5E778D3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 27 моногородов сейчас приходится около 40% промышленного производства. В них проживает 1,4 млн наших сограждан. Нужны выверенные решения относительно дальнейшего функционирования моногородов. В ближайшее время мы обсудим данный вопрос на отдельном совещании.</w:t>
      </w:r>
    </w:p>
    <w:p w14:paraId="2B706F1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Важным приоритетом является развитие местного самоуправления. В городах центрального подчинения и областных центрах успешно внедрен «бюджет народного участия». Реализованы десятки проектов по благоустройству в соответствии с реальными потребностями граждан. Это успешный опыт. Теперь необходимо увеличить долю «народного участия» в бюджете на благоустройство и жилищно-коммунальное хозяйство в 10 раз.</w:t>
      </w:r>
    </w:p>
    <w:p w14:paraId="13617F9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Для усиления «внутренней связанности» страны предстоит завершить все начатые проекты по транспортной инфраструктуре. В рамках государственной программы «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Нұрлы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» формируется единая транспортная сеть, соединяющая центр с регионами. Реализованы стратегически важные инфраструктурные и социальные проекты. Задача акимов и Правительства – запустить аналогичные программы инфраструктурного развития для каждого региона.</w:t>
      </w:r>
    </w:p>
    <w:p w14:paraId="1E69C33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 местах имеются давно назревшие вопросы модернизации инфраструктуры.</w:t>
      </w:r>
    </w:p>
    <w:p w14:paraId="5A71ECC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Правительству совместно с Фондом «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Самрук-Казына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» следует приступить к реализации следующих масштабных проектов. Это строительство на площадке Алматинской ТЭЦ-2 парогазовой установки, модернизация ТЭЦ-3 и расширение ТЭЦ-1. Введение в строй 1000 МВт новых генерирующих мощностей в южном регионе. Реконструкция кабельных сетей в Алматы и Алматинской области. Общий объем инвестиций в данные проекты составит более одного триллиона тенге.</w:t>
      </w:r>
    </w:p>
    <w:p w14:paraId="5F94FD5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Совместно со стратегическими инвесторами в различных регионах страны мы введем в строй около 2400 МВт мощностей возобновляемой энергетики.</w:t>
      </w:r>
    </w:p>
    <w:p w14:paraId="71C88A4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Большое внимание следует уделить экологическим проблемам в стране, особенно качеству воздуха.</w:t>
      </w:r>
    </w:p>
    <w:p w14:paraId="356EFB6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среднесрочной перспективе 10 наиболее загрязненных городов нужно газифицировать и перевести на альтернативные источники энергии.</w:t>
      </w:r>
    </w:p>
    <w:p w14:paraId="7DAE635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Для улучшения ситуации с газоснабжением западных регионов уже в этом году начнется реализация трех проектов на общую сумму 700 млрд тенге. Это возведение газоперерабатывающего завода на Кашагане, строительство лупинга магистрального газопровода «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Макат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-Северный Кавказ», модернизация магистрального газопровода «Бейнеу-Жанаозен».</w:t>
      </w:r>
    </w:p>
    <w:p w14:paraId="26252BA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Следующий важный вопрос. В ближайшие десять лет Организация Объединенных Наций прогнозирует глобальный дефицит водных ресурсов. К 2030 году нехватка воды в мире может достигнуть 40%. Поэтому нам необходимо повысить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водосбережение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с помощью новейших технологий и цифровизации. Это стратегическая задача – другого пути предотвращения водного дефицита нет. Правительству нужно подготовить конкретные решения, которые позволят стимулировать внедрение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водосберегающих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технологий, эффективно регулировать водопотребление.</w:t>
      </w:r>
    </w:p>
    <w:p w14:paraId="7B07E6F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Для сохранения экосистем водных объектов и бережного использования ресурсов мы приступим к реконструкции 120 каналов. В Акмолинской, Алматинской, Западно-Казахстанской, Жамбылской, Кызылординской, Туркестанской областях будут построены 9 новых водохранилищ. Все необходимые ресурсы для реализации этого масштабного проекта у нас есть.</w:t>
      </w:r>
    </w:p>
    <w:p w14:paraId="7933F73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Для обеспечения питьевой водой районов Атырауской и Мангистауской областей будет модернизирован магистральный водовод «Астрахань-Мангышлак» и построен новый опреснительный завод в поселке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Кендерли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.</w:t>
      </w:r>
    </w:p>
    <w:p w14:paraId="599F7AB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В целом проблема доступа к питьевой воде так и не нашла своего </w:t>
      </w:r>
      <w:proofErr w:type="gramStart"/>
      <w:r w:rsidRPr="00EA51A2">
        <w:rPr>
          <w:rFonts w:ascii="Times New Roman" w:hAnsi="Times New Roman" w:cs="Times New Roman"/>
          <w:sz w:val="28"/>
          <w:szCs w:val="28"/>
        </w:rPr>
        <w:t>решения, несмотря на то, что</w:t>
      </w:r>
      <w:proofErr w:type="gramEnd"/>
      <w:r w:rsidRPr="00EA51A2">
        <w:rPr>
          <w:rFonts w:ascii="Times New Roman" w:hAnsi="Times New Roman" w:cs="Times New Roman"/>
          <w:sz w:val="28"/>
          <w:szCs w:val="28"/>
        </w:rPr>
        <w:t xml:space="preserve"> десятилетиями на эти цели выделялись колоссальные средства. Поэтому я ставлю задачу в рамках Национального проекта развития регионов в течение пяти лет обеспечить 100% городов и сел чистой питьевой водой. Это приоритетная задача Правительства.</w:t>
      </w:r>
    </w:p>
    <w:p w14:paraId="56332C1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Еще один вопрос, на котором хочу остановиться отдельно. Мир движется в сторону экологизации промышленности и экономики. Сегодня это уже не просто слова, а конкретные решения в виде налогов, пошлин, мер технического регулирования. Мы не можем оставаться в стороне – все это затрагивает нас напрямую через экспорт, инвестиции и трансферт технологий. Это, без всякого преувеличения, вопрос устойчивого развития Казахстана.</w:t>
      </w:r>
    </w:p>
    <w:p w14:paraId="04308E3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Поэтому мной поставлена задача достичь углеродной нейтральности к 2060 году. Работать в данном направлении нужно очень прагматично. Население и экономика нашей огромной страны растут, а для качественного роста нужна энергия.</w:t>
      </w:r>
    </w:p>
    <w:p w14:paraId="55CC652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С постепенным закатом угольной эпохи, помимо возобновляемых, нам придется задуматься и об источниках надежной базовой генерации энергии. Уже к 2030 году в Казахстане наступит дефицит электроэнергии.</w:t>
      </w:r>
    </w:p>
    <w:p w14:paraId="1D50E06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Мировой опыт подсказывает наиболее оптимальный выход – это мирный атом. Вопрос непростой, поэтому к его решению нужно подойти максимально рационально, без домыслов и эмоций. В течение года Правительство и «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Самрук-Казына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» должны изучить возможность развития в Казахстане безопасной и экологичной атомной энергетики.</w:t>
      </w:r>
    </w:p>
    <w:p w14:paraId="42BDD6D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Данный вопрос необходимо рассмотреть и с точки зрения развития инженерного дела, формирования нового поколения квалифицированных инженеров-атомщиков.</w:t>
      </w:r>
    </w:p>
    <w:p w14:paraId="07E6CC0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Перспективным направлением является также производство «зеленого» водорода, водородная энергетика в целом. Правительству поручается подготовить предложения и по данному вопросу.</w:t>
      </w:r>
    </w:p>
    <w:p w14:paraId="3C2DA93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3EC1952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V. ФОРМИРОВАНИЕ ЭФФЕКТИВНОЙ ЭКОСИСТЕМЫ НА РЫНКЕ ТРУДА</w:t>
      </w:r>
    </w:p>
    <w:p w14:paraId="23848BE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Пандемия привела к значительной трансформации рынка труда. Прежде всего это стремительное развитие удаленного формата работы.</w:t>
      </w:r>
    </w:p>
    <w:p w14:paraId="2EF9063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Новая тенденция набирает обороты на фоне появления множества новых профессий, автоматизации и цифровизации большинства процессов. В таких реалиях личную конкурентоспособность можно обеспечить только неоднократной переквалификацией, освоением новых профессий. Поэтому необходим закон «О профессиональных квалификациях». Он должен регулировать вопросы признания квалификаций, стимулировать работников совершенствовать компетенции.</w:t>
      </w:r>
    </w:p>
    <w:p w14:paraId="22708D9A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Тотальная цифровизация привела к новым формам занятости на основе интернет-платформ. Яркие примеры этого – водители такси, курьеры и другие. Эта сфера нуждается в содействии государства с точки зрения социального и медицинского страхования, пенсионного обеспечения, налогообложения.</w:t>
      </w:r>
    </w:p>
    <w:p w14:paraId="52F51F1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Большое влияние на наш рынок труда оказывают и миграционные процессы. Казахстан – вторая страна в СНГ по количеству принимаемых трудовых мигрантов. Нужны правильные решения проблем в этой сфере. Правительству предстоит разработать новую Концепцию миграционной политики. В ней также следует отразить механизмы защиты прав наших граждан, работающих за рубежом.</w:t>
      </w:r>
    </w:p>
    <w:p w14:paraId="20B5AC0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Новые подходы требуются и к вопросам внутренней трудовой мобильности. Правительству предстоит переформатировать действующий механизм выделения пособий гражданам, переселяющимся с юга на север страны. В частности, пособия можно предоставлять не только через акиматы, но и путем возмещения расходов работодателей, которые самостоятельно нанимают работников из южных регионов.</w:t>
      </w:r>
    </w:p>
    <w:p w14:paraId="7494CAF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Следует активно помогать переселенцам, которые хотят заниматься самостоятельным бизнесом. Также нужно рассмотреть возможность предоставления им земельных </w:t>
      </w:r>
      <w:r w:rsidRPr="00EA51A2">
        <w:rPr>
          <w:rFonts w:ascii="Times New Roman" w:hAnsi="Times New Roman" w:cs="Times New Roman"/>
          <w:sz w:val="28"/>
          <w:szCs w:val="28"/>
        </w:rPr>
        <w:lastRenderedPageBreak/>
        <w:t xml:space="preserve">участков не только под строительство домов, но и для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сельхоздеятельности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, обеспечить более широкий доступ к мерам государственной поддержки.</w:t>
      </w:r>
    </w:p>
    <w:p w14:paraId="0B3AC0A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Хочу отдельно остановиться еще на одном вопросе. Казахстан – социальное государство. Всесторонняя помощь гражданам, оказавшимися в трудной ситуации, – один из наших приоритетов. Но, к сожалению, в обществе укрепляются патерналистские настроения и социальное иждивенчество.</w:t>
      </w:r>
    </w:p>
    <w:p w14:paraId="67FD30D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стране немало граждан, сознательно эксплуатирующих государственные социальные программы. Такая ситуация формирует неправильные установки в общественном сознании. Как и в любой цивилизованной стране, они должны отвечать перед законом и обществом. При этом те, кому нужна реальная помощь, остаются за периметром мер поддержки. Безусловно, возможности нашей страны большие, но они не безграничны.</w:t>
      </w:r>
    </w:p>
    <w:p w14:paraId="77486D9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Желание получить необоснованные социальные льготы отучает человека зарабатывать своим трудом. Такой неподобающий образ жизни уже начал негативно влиять на систему ценностей молодежи. Поэтому нам нужны коренные изменения в самосознании граждан, обществе, законодательстве. В готовящемся Социальном кодексе всем этим вопросам нужно уделить пристальное внимание.</w:t>
      </w:r>
    </w:p>
    <w:p w14:paraId="30A13BD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3482201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VI. ПОЛИТИЧЕСКАЯ МОДЕРНИЗАЦИЯ И ЗАЩИТА ПРАВ ЧЕЛОВЕКА</w:t>
      </w:r>
    </w:p>
    <w:p w14:paraId="7F1602E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Поэтапная политическая модернизация – одна из главных задач стратегического курса нашего государства.</w:t>
      </w:r>
    </w:p>
    <w:p w14:paraId="0A7A04A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За последние два года в этой сфере нам удалось осуществить целый ряд серьезных преобразований. Принят новый закон, закрепивший уведомительный принцип проведения митингов; до 5% снижен порог прохождения партий в Мажилис; в избирательные бюллетени добавлена графа «против всех».</w:t>
      </w:r>
    </w:p>
    <w:p w14:paraId="06113F1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Эти и другие шаги нашли активную поддержку в обществе. Они укрепляют наш вектор на устойчивое демократическое развитие, качественно меняют политическую систему, способствуют более широкому вовлечению граждан в управление государством.</w:t>
      </w:r>
    </w:p>
    <w:p w14:paraId="5EADB5E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Но останавливаться на достигнутом нельзя. Наша цель – дальнейшее повышение эффективности государства, транспарентности и конкурентности политического процесса. Поэтому политические реформы будут продолжены.</w:t>
      </w:r>
    </w:p>
    <w:p w14:paraId="4927943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Для последовательного укрепления государственности мы будем осуществлять все преобразования постепенно, с учетом нашей специфики. Это единственно верный путь построения сильного, справедливого и прогрессивного государства. Наши граждане всецело разделяют такой подход.</w:t>
      </w:r>
    </w:p>
    <w:p w14:paraId="0E6DD82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Важнейшим шагом стало введение прямой выборности сельских акимов. Это принципиальный момент политической реформы, предложенной мной в прошлогоднем Послании. Данное решение напрямую затрагивает интересы сельчан, то есть более 40% казахстанцев. Мы на правильном пути. И уже в 2024 году граждане получат возможность в пилотном режиме избирать акимов районов.</w:t>
      </w:r>
    </w:p>
    <w:p w14:paraId="2709FF4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Важный фактор дальнейшей модернизации местного самоуправления – развитие гражданской культуры.</w:t>
      </w:r>
    </w:p>
    <w:p w14:paraId="4593EA1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Администрации Президента предстоит разработать эффективный механизм поддержки гражданских инициатив в сельской местности. Нужно адаптировать под запросы сельских НПО систему грантового финансирования, внедрить упрощенный режим их получения. Это придаст хороший импульс для социальной активности на селе.</w:t>
      </w:r>
    </w:p>
    <w:p w14:paraId="56893CC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Внедрение нормы о тридцатипроцентной квоте для женщин и молодежи в избирательных списках подтолкнуло партии к более активной работе, омоложению своих рядов, поиску новых лиц. Вместе с тем в итоговых составах народных избранников квота не нашла должного отражения. Поэтому для получения полноценного эффекта нужно законодательно закрепить норму об обязательном учете данной квоты при распределении депутатских мандатов.</w:t>
      </w:r>
    </w:p>
    <w:p w14:paraId="69ED0A0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Мы строим инклюзивное общество. Пока же в нашей стране люди с особыми потребностями слабо представлены в общественно-политической жизни. Предлагаю расширить перечень квотируемых категорий граждан, помимо женщин и молодежи, установив квоту и для людей с особыми потребностями.</w:t>
      </w:r>
    </w:p>
    <w:p w14:paraId="45A7E00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Вы знаете, что сферу защиты прав человека я всегда выделяю отдельным блоком. За два последних года мы заметно продвинулись в этом направлении.</w:t>
      </w:r>
    </w:p>
    <w:p w14:paraId="5449582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январе текущего года я подписал Закон о ратификации Второго Факультативного протокола к Международному пакту о гражданских и политических правах, направленного на отмену смертной казни. Теперь нам предстоит гармонизировать нормы Уголовного кодекса с положениями Второго Факультативного протокола. Соответствующий закон, надеюсь, будет принят до конца года.</w:t>
      </w:r>
    </w:p>
    <w:p w14:paraId="1CC8EA6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начале лета в соответствии с моим Указом Правительством утвержден Комплексный план по защите прав человека. Этот важный документ закладывает долгосрочную институциональную основу дальнейшего совершенствования системы защиты прав человека в Казахстане.</w:t>
      </w:r>
    </w:p>
    <w:p w14:paraId="62D5376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После принятия Комплексного плана началась активная работа по обеспечению гендерного равенства. В этой связи следует обеспечить максимальную поддержку экономических и политических позиций женщин в обществе. За эту работу отвечает Администрация Президента.</w:t>
      </w:r>
    </w:p>
    <w:p w14:paraId="28BB36E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Следует также внести изменения в Концепцию семейной и гендерной политики.</w:t>
      </w:r>
    </w:p>
    <w:p w14:paraId="3136C0A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Серьезные изменения происходят в правоохранительной системе. С 1 июля 2021 года функционирует административная юстиция. Данный институт по-новому выстраивает взаимоотношения государственного аппарата и граждан. Внедряются современные форматы деятельности судов, сокращаются излишние судебные процедуры. На законодательном уровне обеспечена трактовка всех противоречий и неясностей законодательства в пользу граждан и бизнеса.</w:t>
      </w:r>
    </w:p>
    <w:p w14:paraId="1C8A3E2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С внедрением трехзвенной модели усилилась защита участников уголовного процесса. С начала текущего года предотвращено необоснованное вовлечение в уголовную орбиту более двух тысяч граждан.</w:t>
      </w:r>
    </w:p>
    <w:p w14:paraId="7E7F5CC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Повысилась оперативность прокурорского надзора – 98% безосновательных решений отменены в течение трех суток. Необходимо поэтапно расширять компетенции прокуроров по подготовке обвинительных актов. Это повысит их ответственность и усилит механизмы правовой оценки результатов расследования.</w:t>
      </w:r>
    </w:p>
    <w:p w14:paraId="7717D6E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Органы внутренних дел освобождены от ряда непрофильных функций. Повышен статус участковых инспекторов – они наделены дополнительными полномочиями в сфере профилактики правонарушений.</w:t>
      </w:r>
    </w:p>
    <w:p w14:paraId="689C18D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ряде регионов в пилотном режиме запущена сервисная модель полиции. Следующий этап – ее масштабирование. Успех данной работы во многом зависит от вовлеченности местных органов власти, которые должны понимать суть нововведений и оказывать содействие полиции.</w:t>
      </w:r>
    </w:p>
    <w:p w14:paraId="4771972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Вместе с тем нельзя упускать из вида практические вопросы борьбы с преступностью. Справедливое возмущение граждан вызывает рост мошенничеств. Генеральной прокуратуре предстоит разработать комплекс мер по противодействию мошенничествам и финансовым пирамидам.</w:t>
      </w:r>
    </w:p>
    <w:p w14:paraId="6BC0324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 особом контроле должно быть предотвращение и пресечение сексуальных преступлений против детей, особенно оставшихся без попечения родителей.</w:t>
      </w:r>
    </w:p>
    <w:p w14:paraId="4755540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Страшную угрозу благополучию будущих поколений представляет распространение наркотиков, в том числе синтетических. Правоохранительным органам поручается поставить мощный заслон на пути распространения этой заразы среди наших граждан, особенно среди молодежи.</w:t>
      </w:r>
    </w:p>
    <w:p w14:paraId="2F84D3E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Следует продолжать эффективную борьбу с коррупцией. Профильному агентству до конца года нужно внести на утверждение стратегический документ, определяющий программу наших действий на среднесрочный период. При этом особое внимание необходимо уделить искоренению «бытовой коррупции».</w:t>
      </w:r>
    </w:p>
    <w:p w14:paraId="15C306F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Защищая права граждан, нельзя забывать и о правах правозащитников, в том числе адвокатов. Следует обеспечить безопасность их деятельности, пресекать незаконные действия, препятствующие их работе.</w:t>
      </w:r>
    </w:p>
    <w:p w14:paraId="75EED95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Все вышеуказанные меры являются составной частью нашего стратегического курса, направленного на совершенствование политической системы и защиту прав человека.</w:t>
      </w:r>
    </w:p>
    <w:p w14:paraId="6715C85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49B449C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VII. КОНСОЛИДАЦИЯ КАК ГЛАВНЫЙ ФАКТОР ДАЛЬНЕЙШЕГО ПРОГРЕССА</w:t>
      </w:r>
    </w:p>
    <w:p w14:paraId="247E9D9A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Казахстан входит в совершенно новую эпоху, несущую фундаментальные изменения во все сферы жизни. В условиях глобальной нестабильности и множества новых вызовов нам нужно укрепить свои ценностные ориентиры, сформировать четкий образ будущего.</w:t>
      </w:r>
    </w:p>
    <w:p w14:paraId="2870D5A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Наш главный принцип «единство в многообразии» незыблем. Поэтому гармоничное развитие межэтнических отношений всегда было и будет одним из магистральных направлений государственной политики Казахстана. И это не просто риторика, такой подход поддерживает абсолютное большинство казахстанцев. Для наших граждан согласие, толерантность – это сама жизнь, живая реальность, обусловленная взаимопроникновением культур и языков.</w:t>
      </w:r>
    </w:p>
    <w:p w14:paraId="0BC1C7D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Мы, согласно Конституции, единая нация, и в этом наша безусловная сила. Поддерживая плюрализм мнений, мы в то же время будем жестко пресекать любые формы радикализма, не позволим покушаться на наш государственный суверенитет, территориальную целостность.</w:t>
      </w:r>
    </w:p>
    <w:p w14:paraId="241CE20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Мы должны беречь единство и согласие в обществе как зеницу ока. Необходимо, чтобы все граждане осознавали значимость гармоничных межэтнических и межконфессиональных отношений.</w:t>
      </w:r>
    </w:p>
    <w:p w14:paraId="03179BE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У нас всегда был иммунитет к разобщенности. И мы не допустим дискриминации, унижения чести и достоинства по языковому, национальному или расовому признакам, будем привлекать к ответственности по закону. Такие противоречащие Конституции безответственные шаги идут вразрез с интересами нашей страны.</w:t>
      </w:r>
    </w:p>
    <w:p w14:paraId="3BC4CEB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Развитие казахского языка является одним из ключевых приоритетов государственной политики. Мы достигли в этом серьезных результатов.</w:t>
      </w:r>
    </w:p>
    <w:p w14:paraId="083A847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Казахский язык по праву становится языком образования и науки, культуры и делопроизводства. В целом он последовательно расширяет сферу своего применения. Это закономерное явление. Поэтому нет оснований говорить об ущемленном положении казахского языка.</w:t>
      </w:r>
    </w:p>
    <w:p w14:paraId="47F7C49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соответствии с нашей Конституцией государственным языком является казахский. Русский язык обладает статусом официального языка. Его использованию, согласно нашему законодательству, препятствовать нельзя.</w:t>
      </w:r>
    </w:p>
    <w:p w14:paraId="073E5B2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Каждый гражданин, связывающий свое будущее с нашей страной, должен приложить все усилия к изучению государственного языка. Это и есть одно из проявлений настоящего патриотизма.</w:t>
      </w:r>
    </w:p>
    <w:p w14:paraId="7E3CCAA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От того, что наша молодежь владеет разными языками, в том числе и русским, мы только выигрываем.</w:t>
      </w:r>
    </w:p>
    <w:p w14:paraId="7D3650E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Граница между Казахстаном и Россией – самая длинная в мире, а русский язык – один из шести официальных языков Организации Объединенных Наций. Поэтому к этому вопросу нужно подходить с точки зрения здравого смысла.</w:t>
      </w:r>
    </w:p>
    <w:p w14:paraId="27CBE7E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Нам нужно развивать культуру цивилизованного диалога и взаимоуважения. Большая роль в этом отводится Ассамблее народа Казахстана. Каждый из нас должен чувствовать ответственность за Родину, за всех наших граждан.</w:t>
      </w:r>
    </w:p>
    <w:p w14:paraId="548D0F6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вопросах консолидации общества, укрепления национальной идентичности большая роль отводится эффективному использованию исторического наследия и культурного потенциала страны. В этом плане Казахстан имеет широкие возможности, в том числе для выгодного позиционирования на международной арене.</w:t>
      </w:r>
    </w:p>
    <w:p w14:paraId="4294542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Вместе с тем наша политика по этому вопросу требует пересмотра. Сейчас государство почему-то чаще всего финансирует проекты только определенных деятелей, которые с удовольствием поглощают бюджеты.</w:t>
      </w:r>
    </w:p>
    <w:p w14:paraId="4F6E554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Молодые и талантливые скульпторы, художники, театралы, музыканты, литераторы, которые осваивают новые жанровые форматы и постоянно экспериментируют, но при этом выживают за счет меценатов, остаются в андерграунде. А ведь благодаря им казахстанская культура приобретает глобальное звучание.</w:t>
      </w:r>
    </w:p>
    <w:p w14:paraId="56CA8C9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Поэтому Правительству совместно с экспертами нужно до конца года представить план практических мер, направленных на продвижение новой культуры и ее талантливых представителей.</w:t>
      </w:r>
    </w:p>
    <w:p w14:paraId="337F4F3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Следует рассмотреть возможность создания Фонда поддержки креативной индустрии.</w:t>
      </w:r>
    </w:p>
    <w:p w14:paraId="3610030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Интеллигенция во все времена играла особую роль в нашем обществе. Она всегда вела наш народ вперед, наставляла молодежь, боролась с невежеством, занималась просвещением. Эти качества лежат в основе нашего национального кода, и мы не должны его потерять.</w:t>
      </w:r>
    </w:p>
    <w:p w14:paraId="1F51B11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Сейчас век интернета. Огромный поток негативной информации отравляет сознание современного поколения. Массовое распространение получают ложные смыслы и недолговечные ценности. Это очень опасная тенденция.</w:t>
      </w:r>
    </w:p>
    <w:p w14:paraId="1C02742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такие моменты особенно важна активная позиция интеллигенции. Ее авторитет определяется не наградами, а реальными делами.</w:t>
      </w:r>
    </w:p>
    <w:p w14:paraId="252EBEA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Главная задача – привить молодежи общечеловеческие ценности. В нашем обществе необходимо пропагандировать такие качества, как патриотизм, стремление к знаниям, трудолюбие, сплоченность и ответственность.</w:t>
      </w:r>
    </w:p>
    <w:p w14:paraId="0D5404C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Поэтому призываю интеллигенцию не оставаться в стороне от решения проблем, которые влияют на будущее страны.</w:t>
      </w:r>
    </w:p>
    <w:p w14:paraId="6B47008E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Нам важно развивать традиции диалога и гражданского участия, культивировать прогрессивные ценности, лежащие в основе нашей внутренней солидарности и единства.</w:t>
      </w:r>
    </w:p>
    <w:p w14:paraId="1DED3A6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Только вместе мы сможем укрепить нашу уникальную страновую идентичность. Как неоднократно подчеркивал Первый Президент Казахстана Нурсултан Абишевич Назарбаев, межэтническое и межконфессиональное согласие – это наше бесценное достояние.</w:t>
      </w:r>
    </w:p>
    <w:p w14:paraId="30E5593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Во имя будущего государства мы обязаны сохранить и укрепить внутреннюю стабильность и общенациональное единство.</w:t>
      </w:r>
    </w:p>
    <w:p w14:paraId="699C020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Уважаемые соотечественники!</w:t>
      </w:r>
    </w:p>
    <w:p w14:paraId="21075E41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Таковы ключевые приоритеты нашей ближайшей повестки.</w:t>
      </w:r>
    </w:p>
    <w:p w14:paraId="32B7999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Главное богатство Казахстана – наши граждане.</w:t>
      </w:r>
    </w:p>
    <w:p w14:paraId="488AFAC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Обеспечение благополучия народа – ключевая цель моей работы в качестве Президента. Поэтому сегодня я хотел бы озвучить ряд дополнительных инициатив, направленных прежде всего на повышение благосостояния казахстанцев.</w:t>
      </w:r>
    </w:p>
    <w:p w14:paraId="16C2CF5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4A987DBE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ПЕРВАЯ ИНИЦИАТИВА</w:t>
      </w:r>
    </w:p>
    <w:p w14:paraId="571CACA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Считаю, что назрела необходимость пересмотра уровня минимальной заработной платы. Это, с одной стороны, важнейший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макроиндикатор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, с другой стороны – показатель, понятный каждому.</w:t>
      </w:r>
    </w:p>
    <w:p w14:paraId="0218593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Размер минимальной заработной платы не повышался с 2018 года. Мировой 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коронакризис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усилил давление на доходы населения. Кроме того, по уровню минимальной заработной платы Казахстан уступает целому ряду стран СНГ. Поэтому принимаю решение – с 1 января 2022 года увеличить минимальную заработную плату с текущих сорока двух с половиной до 60 тысяч тенге.</w:t>
      </w:r>
    </w:p>
    <w:p w14:paraId="7B233E9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Данная мера напрямую коснется более одного миллиона человек, а косвенно – всех трудящихся. Она уменьшит «теневой» зарплатный фонд, размер которого сегодня достигает 30, а может быть и 40% от декларируемого.</w:t>
      </w:r>
    </w:p>
    <w:p w14:paraId="1224F5C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Повышение минимальной заработной платы окажет положительный экономический эффект в виде роста внутреннего потребления. Это, по оценкам экспертов, приведет к увеличению ВВП на 1,5%.</w:t>
      </w:r>
    </w:p>
    <w:p w14:paraId="2EF4E83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Одновременно следует отойти от неуместного использования минимальной заработной платы в качестве расчетного показателя в налоговой, социальной и других сферах.</w:t>
      </w:r>
    </w:p>
    <w:p w14:paraId="047D96E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Прошу Правительство и Парламент обеспечить внесение необходимых изменений в законодательство до конца текущего года с вступлением в силу в январе следующего.</w:t>
      </w:r>
    </w:p>
    <w:p w14:paraId="61128DE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1FDAD86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ВТОРАЯ ИНИЦИАТИВА</w:t>
      </w:r>
    </w:p>
    <w:p w14:paraId="29AC6FB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Более 6,5 млн человек в Казахстане являются наемными работниками. Вы это хорошо знаете. Основной источник доходов для них – заработные платы.</w:t>
      </w:r>
    </w:p>
    <w:p w14:paraId="57475F5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При этом за последние десять лет рост фонда оплаты труда отстал от роста прибыли владельцев предприятий почти на 60%. В этой связи Правительство разработает «мягкие» меры стимулирования бизнеса к увеличению заработных плат своих работников.</w:t>
      </w:r>
    </w:p>
    <w:p w14:paraId="6821FAA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Для работодателей, повышающих заработные платы сотрудников, будут предусмотрены льготы в рамках регулируемых закупок, а также преимущественный доступ к государственной поддержке.</w:t>
      </w:r>
    </w:p>
    <w:p w14:paraId="7A99B54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61A888CE" w14:textId="77777777" w:rsidR="00B63500" w:rsidRDefault="00B63500" w:rsidP="00EA51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C2E225" w14:textId="77777777" w:rsidR="00B63500" w:rsidRDefault="00B63500" w:rsidP="00EA51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CC521C" w14:textId="19951E94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ТРЕТЬЯ ИНИЦИАТИВА</w:t>
      </w:r>
    </w:p>
    <w:p w14:paraId="3A76FCF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Нагрузку на фонд оплаты труда необходимо сделать более понятной и простой. Это особенно ощутимо для микро- и малого предпринимательства.</w:t>
      </w:r>
    </w:p>
    <w:p w14:paraId="01D3BF97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Предлагаю внедрить для такого бизнеса единый платеж с фонда оплаты труда со снижением суммарной нагрузки с 34% до 25%. Это простимулирует бизнес «вывести из тени» тысячи сотрудников, которые смогут стать полноценными участниками пенсионной системы, систем социального и медицинского страхования.</w:t>
      </w:r>
    </w:p>
    <w:p w14:paraId="3369C33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этом вопросе нельзя допустить кампанейщины. Необходимо подготовить соответствующие платежные системы, чтобы избежать сбоев и издержек для бизнеса. Система должна заработать с 1 января 2023 года.</w:t>
      </w:r>
    </w:p>
    <w:p w14:paraId="7B7414F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2F561B3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ЧЕТВЕРТАЯ ИНИЦИАТИВА</w:t>
      </w:r>
    </w:p>
    <w:p w14:paraId="155F80E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 2020 года повышена заработная плата более чем 600 тысяч гражданских служащих из числа педагогов, врачей и работников социальной сферы.</w:t>
      </w:r>
    </w:p>
    <w:p w14:paraId="0BDFCE12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Однако данная мера не коснулась других гражданских служащих. Это сотрудники сферы культуры, архивисты, библиотекари, технические работники, егеря, водители и другие.</w:t>
      </w:r>
    </w:p>
    <w:p w14:paraId="23F140F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Поэтому с 2022 по 2025 годы государство будет ежегодно на 20% в среднем повышать заработные платы этих категорий гражданских служащих. В целом данная инициатива напрямую затронет 600 тысяч казахстанцев.</w:t>
      </w:r>
    </w:p>
    <w:p w14:paraId="7955EE9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70AEECC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ПЯТАЯ ИНИЦИАТИВА</w:t>
      </w:r>
    </w:p>
    <w:p w14:paraId="01BF352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Жилищный вопрос всегда будет одним из главных для наших граждан.</w:t>
      </w:r>
    </w:p>
    <w:p w14:paraId="1F665044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Действие таких программ, как «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Баспана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хит» и «7-20-25», скоро завершится. Вместе с тем ставки по рыночной ипотеке все еще высоки и доступны далеко не всем казахстанцам. В этой связи будет разработана целостная жилищная программа. Ее администратором станет «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банк», который трансформируется в национальный институт развития. Перед банком стоит задача обеспечить по принципу «одного окна» учет и распределение жилья среди граждан.</w:t>
      </w:r>
    </w:p>
    <w:p w14:paraId="3321FE4C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 xml:space="preserve">Я уже отметил положительный эффект инициативы по досрочному использованию пенсионных накоплений. Она также подтолкнула людей требовать у работодателей </w:t>
      </w:r>
      <w:r w:rsidRPr="00EA51A2">
        <w:rPr>
          <w:rFonts w:ascii="Times New Roman" w:hAnsi="Times New Roman" w:cs="Times New Roman"/>
          <w:sz w:val="28"/>
          <w:szCs w:val="28"/>
        </w:rPr>
        <w:lastRenderedPageBreak/>
        <w:t>оплаты, что называется «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вбелую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>». Для поддержания данной тенденции считаю необходимым разрешить перечисление части пенсионных накоплений выше порога достаточности на счет в «</w:t>
      </w:r>
      <w:proofErr w:type="spellStart"/>
      <w:r w:rsidRPr="00EA51A2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EA51A2">
        <w:rPr>
          <w:rFonts w:ascii="Times New Roman" w:hAnsi="Times New Roman" w:cs="Times New Roman"/>
          <w:sz w:val="28"/>
          <w:szCs w:val="28"/>
        </w:rPr>
        <w:t xml:space="preserve"> банк» для последующей покупки жилья. Это также позволит стимулировать привычку накапливать средства, грамотно ими распоряжаться.</w:t>
      </w:r>
    </w:p>
    <w:p w14:paraId="3A257FE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3649842F" w14:textId="77777777" w:rsidR="00B63F85" w:rsidRDefault="00B63F85" w:rsidP="00EA51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B68E77" w14:textId="77777777" w:rsidR="00B63F85" w:rsidRDefault="00B63F85" w:rsidP="00EA51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ACA5925" w14:textId="77777777" w:rsidR="00B63F85" w:rsidRDefault="00B63F85" w:rsidP="00EA51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A98A87" w14:textId="07845555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b/>
          <w:bCs/>
          <w:sz w:val="28"/>
          <w:szCs w:val="28"/>
        </w:rPr>
        <w:t>Уважаемые депутаты!</w:t>
      </w:r>
    </w:p>
    <w:p w14:paraId="4234384E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течение первой сессии Парламент VII созыва принял 63 закона.</w:t>
      </w:r>
    </w:p>
    <w:p w14:paraId="6860EB50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 результате слаженной работы обеих Палат создана законодательная основа для реализации проводимых в стране системных преобразований и реформ.</w:t>
      </w:r>
    </w:p>
    <w:p w14:paraId="69305A3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Сегодня началась очередная сессия Парламента. Перед нами стоит много важных задач. Все законопроекты должны проходить качественную и глубокую проработку. Вам всегда следует проявлять настойчивость в отстаивании интересов народа.</w:t>
      </w:r>
    </w:p>
    <w:p w14:paraId="7F02D1D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Каждое решение нужно принимать, учитывая не только запросы общества, но и возможности государства.</w:t>
      </w:r>
    </w:p>
    <w:p w14:paraId="2A3A073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Желаю вам успехов в этой ответственной работе!</w:t>
      </w:r>
    </w:p>
    <w:p w14:paraId="0F33B39B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Дорогие соотечественники!</w:t>
      </w:r>
    </w:p>
    <w:p w14:paraId="4D7E06FE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Наш курс незыблем, цель ясна.</w:t>
      </w:r>
    </w:p>
    <w:p w14:paraId="76DF1543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Мы знаем, что необходимо делать для ее достижения. Мы последовательно воплощаем в реальность наши планы и доведем до конца все начинания. Мы готовы к любым вызовам и трудностям.</w:t>
      </w:r>
    </w:p>
    <w:p w14:paraId="673FA71F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Как Глава государства я приложу все усилия во благо народа.</w:t>
      </w:r>
    </w:p>
    <w:p w14:paraId="0FFB2CCD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Сегодня для решения стоящих перед нами задач необходима консолидация государства и всего общества. Иначе завтра может быть уже поздно.</w:t>
      </w:r>
    </w:p>
    <w:p w14:paraId="31F2747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Все, кто сомневается в курсе Главы государства, не справляется с работой, возможно, хочет каким-то образом отсидеться, уклоняется от выполнения поручений Президента, мне кажется, должны уйти с занимаемых постов.</w:t>
      </w:r>
    </w:p>
    <w:p w14:paraId="3D6AB15A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Сейчас мы вступаем в решающий этап нашего развития. Госаппарат обязан функционировать как единый механизм. Только в таком случае мы обеспечим достижение поставленных целей.</w:t>
      </w:r>
    </w:p>
    <w:p w14:paraId="4122A568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Сплоченность нации – главный фактор успеха нашей страны.</w:t>
      </w:r>
    </w:p>
    <w:p w14:paraId="69306D3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Недаром в народе говорят: «Где согласие – там и счастье».</w:t>
      </w:r>
    </w:p>
    <w:p w14:paraId="01DA6FB6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Наша сила – в единстве! Все вместе мы будем трудиться во благо нашей страны!</w:t>
      </w:r>
    </w:p>
    <w:p w14:paraId="33FC4A59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lastRenderedPageBreak/>
        <w:t>Пусть будет вечной наша священная Родина!</w:t>
      </w:r>
    </w:p>
    <w:p w14:paraId="70BCF8C5" w14:textId="77777777" w:rsidR="00EA51A2" w:rsidRPr="00EA51A2" w:rsidRDefault="00EA51A2" w:rsidP="00EA51A2">
      <w:pPr>
        <w:rPr>
          <w:rFonts w:ascii="Times New Roman" w:hAnsi="Times New Roman" w:cs="Times New Roman"/>
          <w:sz w:val="28"/>
          <w:szCs w:val="28"/>
        </w:rPr>
      </w:pPr>
      <w:r w:rsidRPr="00EA51A2">
        <w:rPr>
          <w:rFonts w:ascii="Times New Roman" w:hAnsi="Times New Roman" w:cs="Times New Roman"/>
          <w:sz w:val="28"/>
          <w:szCs w:val="28"/>
        </w:rPr>
        <w:t> </w:t>
      </w:r>
    </w:p>
    <w:p w14:paraId="1CA09681" w14:textId="77777777" w:rsidR="000648C5" w:rsidRPr="00EA51A2" w:rsidRDefault="000648C5">
      <w:pPr>
        <w:rPr>
          <w:rFonts w:ascii="Times New Roman" w:hAnsi="Times New Roman" w:cs="Times New Roman"/>
          <w:sz w:val="28"/>
          <w:szCs w:val="28"/>
        </w:rPr>
      </w:pPr>
    </w:p>
    <w:sectPr w:rsidR="000648C5" w:rsidRPr="00EA51A2" w:rsidSect="00EA51A2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1A2"/>
    <w:rsid w:val="000648C5"/>
    <w:rsid w:val="00B43BBF"/>
    <w:rsid w:val="00B63500"/>
    <w:rsid w:val="00B63F85"/>
    <w:rsid w:val="00EA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A890"/>
  <w15:chartTrackingRefBased/>
  <w15:docId w15:val="{D08DE196-7D76-4A0A-B4F4-C301FB1D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48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8008</Words>
  <Characters>45650</Characters>
  <Application>Microsoft Office Word</Application>
  <DocSecurity>0</DocSecurity>
  <Lines>380</Lines>
  <Paragraphs>107</Paragraphs>
  <ScaleCrop>false</ScaleCrop>
  <Company>SPecialiST RePack</Company>
  <LinksUpToDate>false</LinksUpToDate>
  <CharactersWithSpaces>53551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логиком</cp:lastModifiedBy>
  <cp:revision>6</cp:revision>
  <dcterms:created xsi:type="dcterms:W3CDTF">2021-10-12T08:28:00Z</dcterms:created>
  <dcterms:modified xsi:type="dcterms:W3CDTF">2021-10-13T07:46:00Z</dcterms:modified>
</cp:coreProperties>
</file>