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58" w:rsidRPr="00041658" w:rsidRDefault="00EB7E87" w:rsidP="00041658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5"/>
          <w:szCs w:val="35"/>
          <w:lang w:val="kk-KZ" w:eastAsia="ru-RU"/>
        </w:rPr>
        <w:t xml:space="preserve">САНДЫҚ САУАТТЫЛЫҚ </w:t>
      </w:r>
      <w:r w:rsidR="00041658" w:rsidRPr="000416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 xml:space="preserve"> БҮГІНГІ БІЛІМ БЕРУДЕГІ ЖАҢА НЕГІЗГІ БАҒЫТ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041658">
        <w:rPr>
          <w:rFonts w:ascii="Arial" w:eastAsia="Times New Roman" w:hAnsi="Arial" w:cs="Arial"/>
          <w:b/>
          <w:bCs/>
          <w:noProof/>
          <w:color w:val="C79926"/>
          <w:sz w:val="21"/>
          <w:szCs w:val="21"/>
          <w:lang w:eastAsia="ru-RU"/>
        </w:rPr>
        <w:drawing>
          <wp:inline distT="0" distB="0" distL="0" distR="0">
            <wp:extent cx="4286250" cy="2409825"/>
            <wp:effectExtent l="0" t="0" r="0" b="9525"/>
            <wp:docPr id="1" name="Рисунок 1" descr="http://edunews.kz/uploads/posts/2019-12/medium/1577091039_6cd5a637dff001e5937df7ab8379e38d_crop_l_74_t_0_w_1778_h_1000-e151668573680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news.kz/uploads/posts/2019-12/medium/1577091039_6cd5a637dff001e5937df7ab8379e38d_crop_l_74_t_0_w_1778_h_1000-e151668573680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E87"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kk-KZ" w:eastAsia="ru-RU"/>
        </w:rPr>
        <w:t xml:space="preserve">Санды </w:t>
      </w:r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сауаттылық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-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ақпараттық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қоғамдағы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қауіпсіздіктің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негізі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, ХХІ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ғасырдың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ең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маңызды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білімі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ең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негізгі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тақырыптарымыздың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бірі.Цифрлік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сауаттылық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-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адам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өмірінің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барлық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салаларында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цифрлік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технологияларды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сенімді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тиімді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қолдануға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дайындығы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қабілеті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. Осы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технологияны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қолдану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арқылы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халықтың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өмір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сапасын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арттыруға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жол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ашып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отыр</w:t>
      </w:r>
      <w:proofErr w:type="spellEnd"/>
      <w:r w:rsidRPr="00EB7E8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. 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Расымен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де,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адамзат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қауымы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жыл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санап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емес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ай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санап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тіпті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апта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мен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күн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санап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заманының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сиқырлы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әлеміне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еніп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барады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технологиялары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дегеніміз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бұрын-соңды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адамзат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бастан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кешпеген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ғажайып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әлемнің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жаңа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құралдары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Яғни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қазіргі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proofErr w:type="gram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таңда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 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proofErr w:type="gram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технологиялар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жасақталу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үстінде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Олар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қазірдің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өзінде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біз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тамсанып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айта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беретін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ақпараттық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технологиялардың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өзін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жолда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қалдыра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          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Бүгінгі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таңда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тұжырымдамалық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түрде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жүйесі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негізгі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үш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бағыт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бойынша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жүргізілуде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: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үдерісін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контенті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беруді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басқаруды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proofErr w:type="gram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цифрландыру.Қазақстанда</w:t>
      </w:r>
      <w:proofErr w:type="spellEnd"/>
      <w:proofErr w:type="gram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мектептік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беруді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оны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реформалау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үрдісіндегі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тенденциялардың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болып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табылады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Болашақ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мектептерінің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көрінісі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көбінесе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пәндердің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бұлтты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жүйесіне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біртіндеп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көшуімен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байланысты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Біз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онлайн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оқулықтар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мен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виртуалды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зертханалар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туралы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ашық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мазмұны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әрбір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қатысушыға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икемді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жеке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көзқарас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туралы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айтып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отырмыз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Үй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тапсырмаларын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оқушылар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онлайн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режимінде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жұмыс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істей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алады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Мектеп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кітапханалары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ақпараттық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компьютерлік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орталықтарға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айналды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үрдісі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әрбір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алушының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идентификаторымен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байланыстырылатын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бағалау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бағаларды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қалыптастыруға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мүмкіндік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береді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          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Мектептерді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осы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үрдіске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қатысатын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ойыншыларға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: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оқушыларға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олардың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ата-аналарына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мұғалімдеріне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жүйесінің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әкімшіліктеріне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ыңғайлы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тиімді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құралдарды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жасауды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білдіреді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Сонымен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қатар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үдерісін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адамның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адамдық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қарым-қатынасының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оңтайлы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теңгерімі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виртуалды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ортада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нақты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әлемді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синтездеудің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түрі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болып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табылатыны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маңызды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br/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Сонымен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қатар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халықтың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өмір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сүру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сапасын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жақсартатын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платформа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мақсаты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Қазақстан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-2020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Елбасымен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ұсынылған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бағдарламаны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жүзеге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асыруға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белсенді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түрде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қатысады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           ХХІ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ғасырдың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икемділігі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мен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құзыреттілігіне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келсек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олар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бастауыш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мектептен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қызметінде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қалыптастырылуы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керек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беруді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атап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айтқанда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жалпы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жүйесінің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іске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асуының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кейбір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аспектілеріне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proofErr w:type="gram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тоқталайық.Соңғы</w:t>
      </w:r>
      <w:proofErr w:type="spellEnd"/>
      <w:proofErr w:type="gram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уақытта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жеке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тапсырмалардан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тағайындалған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құзыреттерді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қалыптастыру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үшін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толық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курстар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мен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модульдерге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дейін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ашық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жалпы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жалпы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дамудың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онлайн-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ресурстарын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пайдалану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үдерісі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белсенді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түрде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жүргізілуде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Онлайн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курстардың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бірыңғай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платформасы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баршаға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ақпараттық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ағындарға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жылдам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бейімделуге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ақпаратты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бағалауға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ерекше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жағдайларда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шешімдер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қабылдауға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сөзбен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айтқанда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ХХІ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ғасырдағы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дағдыларды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игеруге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мүмкіндік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береді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br/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Халық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өмірінің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әлеуметтік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парадигмасын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қайта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адамдардың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ой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өрісін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кеңейтуге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жаңа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алу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мүмкіндігін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ашады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Заманауи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берудің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негізгі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бағыттарының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бірі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желілік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қызмет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әлеуметтік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желілерді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ресурстары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ретінде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пайдалану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шалғай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шеберлік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сабақтарын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өткізу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тренингтер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Желілік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технологияларды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қолданумен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берудің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типтік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ерекшеліктері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икемділік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ұтқырлық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өндіріс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қабілеттілігі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диалогтық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интерактивтілік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медиа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ағындарды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қабылдауға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бағдарлау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:rsidR="00041658" w:rsidRPr="00EB7E87" w:rsidRDefault="00041658" w:rsidP="000416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          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Цифрландырудағы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негізгі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мақсат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бәсекеге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қабілеттілікті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арттыру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халықтың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өмір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сүру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сапасын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жақсарту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оқу-тәрбие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процесін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жеделдету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жеңілдету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балаларға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ұстаздарға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ата-аналарға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жүктемені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азайту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бастысы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сапасын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арттыру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Біздің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балаларымыз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халықаралық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деңгейде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әртүрлі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салаларда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ішінде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жасанды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интеллект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ауқымды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деректер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саласында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бәсекеге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қабілетті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болуға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тиіс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 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Мемлекет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басшысы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атап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көрсеткендей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елді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мақсат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емес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бұл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Қазақстанның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абсолюттік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артықшылыққа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қол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жеткізу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құралы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.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Бүкіл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процесс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жүйелілікті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реттілікті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кешенді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тәсілді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талап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етеді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</w:t>
      </w:r>
    </w:p>
    <w:p w:rsidR="00041658" w:rsidRPr="00EB7E87" w:rsidRDefault="00041658" w:rsidP="00041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            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сферасындағы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цифрландырудың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басты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міндеті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–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білім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беру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сапасын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арттыру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яғни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халықаралық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дейгейде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әртүрлі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салаларда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,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оның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ішінде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«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жасанды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интеллект»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және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«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ауқымды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деректер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»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саласында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бәсекеге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қабілетті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gram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Ел</w:t>
      </w:r>
      <w:proofErr w:type="gram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жастарын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spellStart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дайындау</w:t>
      </w:r>
      <w:proofErr w:type="spellEnd"/>
      <w:r w:rsidRPr="00EB7E87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. </w:t>
      </w:r>
    </w:p>
    <w:p w:rsidR="00D023A1" w:rsidRDefault="00D023A1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lastRenderedPageBreak/>
        <w:t>ЦИФРОВАЯ ГРАМОТНОСТЬ - НОВОЕ ГЛАВНОЕ НАПРАВЛЕНИЕ В СОВРЕМЕННОМ ОБРАЗОВАНИИ</w:t>
      </w: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  <w:r w:rsidRPr="00041658">
        <w:rPr>
          <w:rFonts w:ascii="Arial" w:eastAsia="Times New Roman" w:hAnsi="Arial" w:cs="Arial"/>
          <w:b/>
          <w:bCs/>
          <w:noProof/>
          <w:color w:val="C79926"/>
          <w:sz w:val="21"/>
          <w:szCs w:val="21"/>
          <w:lang w:eastAsia="ru-RU"/>
        </w:rPr>
        <w:drawing>
          <wp:inline distT="0" distB="0" distL="0" distR="0" wp14:anchorId="1E220EB5" wp14:editId="1B9AFAEA">
            <wp:extent cx="4286250" cy="2409825"/>
            <wp:effectExtent l="0" t="0" r="0" b="9525"/>
            <wp:docPr id="2" name="Рисунок 2" descr="http://edunews.kz/uploads/posts/2019-12/medium/1577091039_6cd5a637dff001e5937df7ab8379e38d_crop_l_74_t_0_w_1778_h_1000-e151668573680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news.kz/uploads/posts/2019-12/medium/1577091039_6cd5a637dff001e5937df7ab8379e38d_crop_l_74_t_0_w_1778_h_1000-e151668573680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B7E87">
        <w:rPr>
          <w:rFonts w:ascii="Times New Roman" w:hAnsi="Times New Roman" w:cs="Times New Roman"/>
          <w:sz w:val="16"/>
          <w:szCs w:val="16"/>
        </w:rPr>
        <w:t>Цифровая грамотность - основа безопасности в информационном обществе, одно из важнейших знаний XXI века, одна из наших основных тем. Цифровая грамотность - это готовность и способность надежно и эффективно использовать цифровые технологии во всех сферах жизни человека. Использование этой технологии позволяет улучшить качество жизни населения.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>Действительно, человечество входит в волшебный мир цифровой эпохи не по годам, а по месяцам, даже неделям и дням. Технологии оцифровки - это новые инструменты удивительного мира, с которым человечество никогда раньше не сталкивалось. То есть эти технологии в настоящее время разрабатываются. Они уже оставляют позади информационные технологии, которыми мы восхищаемся.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            Сегодня концептуально система образования ведется по трем основным направлениям: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образовательного процесса, цифровой образовательный контент,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управления </w:t>
      </w:r>
      <w:proofErr w:type="spellStart"/>
      <w:proofErr w:type="gramStart"/>
      <w:r w:rsidRPr="00EB7E87">
        <w:rPr>
          <w:rFonts w:ascii="Times New Roman" w:hAnsi="Times New Roman" w:cs="Times New Roman"/>
          <w:sz w:val="16"/>
          <w:szCs w:val="16"/>
        </w:rPr>
        <w:t>образованием.Цифровизация</w:t>
      </w:r>
      <w:proofErr w:type="spellEnd"/>
      <w:proofErr w:type="gramEnd"/>
      <w:r w:rsidRPr="00EB7E87">
        <w:rPr>
          <w:rFonts w:ascii="Times New Roman" w:hAnsi="Times New Roman" w:cs="Times New Roman"/>
          <w:sz w:val="16"/>
          <w:szCs w:val="16"/>
        </w:rPr>
        <w:t xml:space="preserve"> школьного образования в Казахстане является одним из основных направлений в процессе его реформирования. Видение школ будущего во многом связано с постепенным переходом всех предметов на облачную систему образования. Речь идет об онлайн-учебниках и виртуальных лабораториях, открытом образовательном контенте, гибком и индивидуальном подходе к каждому участнику. Студенты могут вместе работать над домашним заданием в Интернете. Школьные библиотеки превратились в информационные и компьютерные центры. Процесс обучения будет привязан к личности каждого ученика, что позволит формировать оценки и оценки.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школ означает создание удобных и эффективных инструментов для всех участников этого процесса: учащихся, их родителей, учителей, администраторов системы образования. Также важно, что оцифровка процесса обучения - это своего рода синтез реального и цифрового мира в виртуальной среде и оптимального баланса человеческих взаимоотношений.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Кроме того, цель создания цифровой платформы, которая позволит улучшить качество жизни населения, будет активно задействована в реализации программы, предложенной Президентом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Digital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Kazakhstan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2020.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            Что касается гибкости и компетентности XXI века, то они должны формироваться во всей образовательной деятельности, начиная с начальной школы. Остановимся на некоторых аспектах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цифровизации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образования, в частности, на внедрении системы общего образования. Единая платформа онлайн-курсов позволяет каждому быстро адаптироваться к потоку информации, оценивать информацию, принимать решения в особых ситуациях, одним словом, овладевать навыками XXI века.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Повторная оцифровка социальной парадигмы жизни людей, которая открывает людям возможности для расширения своего кругозора и приобретения новых знаний. Одно из основных направлений современного образования -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нетворкинг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, использование социальных сетей в качестве образовательных ресурсов и удаленных мастер-классов, тренингов. Типичными чертами цифрового образования с использованием сетевых технологий являются гибкость, мобильность, продуктивность, диалог и интерактивность, ориентация на прием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медиапотоков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>.</w:t>
      </w:r>
    </w:p>
    <w:p w:rsidR="00EB7E87" w:rsidRP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            Основная цель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цифровизации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- повышение конкурентоспособности, улучшение качества жизни населения, ускорение и упрощение учебного процесса, снижение нагрузки на детей, учителей и родителей. Главное - повысить качество обучения. Наши дети должны быть конкурентоспособными на международном уровне в различных областях, включая искусственный интеллект и большие данные. Как отметил Президент,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страны - это не цель, это инструмент для Казахстана достижения абсолютного превосходства. Весь процесс требует последовательности, последовательности и комплексного подхода.</w:t>
      </w:r>
    </w:p>
    <w:p w:rsidR="00EB7E87" w:rsidRDefault="00EB7E87" w:rsidP="00EB7E87">
      <w:pPr>
        <w:rPr>
          <w:rFonts w:ascii="Times New Roman" w:hAnsi="Times New Roman" w:cs="Times New Roman"/>
          <w:sz w:val="16"/>
          <w:szCs w:val="16"/>
        </w:rPr>
      </w:pPr>
      <w:r w:rsidRPr="00EB7E87">
        <w:rPr>
          <w:rFonts w:ascii="Times New Roman" w:hAnsi="Times New Roman" w:cs="Times New Roman"/>
          <w:sz w:val="16"/>
          <w:szCs w:val="16"/>
        </w:rPr>
        <w:t xml:space="preserve">             Основная задача </w:t>
      </w:r>
      <w:proofErr w:type="spellStart"/>
      <w:r w:rsidRPr="00EB7E87">
        <w:rPr>
          <w:rFonts w:ascii="Times New Roman" w:hAnsi="Times New Roman" w:cs="Times New Roman"/>
          <w:sz w:val="16"/>
          <w:szCs w:val="16"/>
        </w:rPr>
        <w:t>цифровизации</w:t>
      </w:r>
      <w:proofErr w:type="spellEnd"/>
      <w:r w:rsidRPr="00EB7E87">
        <w:rPr>
          <w:rFonts w:ascii="Times New Roman" w:hAnsi="Times New Roman" w:cs="Times New Roman"/>
          <w:sz w:val="16"/>
          <w:szCs w:val="16"/>
        </w:rPr>
        <w:t xml:space="preserve"> в сфере образования - повышение качества образования, то есть подготовка молодых людей, конкурентоспособных на международном уровне в различных областях, включая «искусственный интеллект» и «большие данные».</w:t>
      </w: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Default="00EB7E87">
      <w:pPr>
        <w:rPr>
          <w:rFonts w:ascii="Times New Roman" w:hAnsi="Times New Roman" w:cs="Times New Roman"/>
          <w:sz w:val="16"/>
          <w:szCs w:val="16"/>
        </w:rPr>
      </w:pPr>
    </w:p>
    <w:p w:rsidR="00EB7E87" w:rsidRPr="00EB7E87" w:rsidRDefault="00EB7E87">
      <w:pPr>
        <w:rPr>
          <w:rFonts w:ascii="Times New Roman" w:hAnsi="Times New Roman" w:cs="Times New Roman"/>
          <w:sz w:val="16"/>
          <w:szCs w:val="16"/>
        </w:rPr>
      </w:pPr>
    </w:p>
    <w:sectPr w:rsidR="00EB7E87" w:rsidRPr="00EB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D9"/>
    <w:rsid w:val="00041658"/>
    <w:rsid w:val="00125FD9"/>
    <w:rsid w:val="00D023A1"/>
    <w:rsid w:val="00E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BBC1"/>
  <w15:chartTrackingRefBased/>
  <w15:docId w15:val="{81382FAE-6697-4E13-AB44-213E768C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1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dunews.kz/uploads/posts/2019-12/1577091039_6cd5a637dff001e5937df7ab8379e38d_crop_l_74_t_0_w_1778_h_1000-e15166857368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Зайт Каменович</dc:creator>
  <cp:keywords/>
  <dc:description/>
  <cp:lastModifiedBy>Зайт Каменович</cp:lastModifiedBy>
  <cp:revision>5</cp:revision>
  <dcterms:created xsi:type="dcterms:W3CDTF">2021-09-23T04:41:00Z</dcterms:created>
  <dcterms:modified xsi:type="dcterms:W3CDTF">2021-09-23T04:50:00Z</dcterms:modified>
</cp:coreProperties>
</file>