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EE" w:rsidRPr="009B3CEE" w:rsidRDefault="009B3CEE" w:rsidP="009B3CEE">
      <w:pPr>
        <w:rPr>
          <w:rFonts w:ascii="Times New Roman" w:hAnsi="Times New Roman" w:cs="Times New Roman"/>
          <w:b/>
          <w:bCs/>
          <w:color w:val="041D2D"/>
          <w:sz w:val="32"/>
          <w:szCs w:val="32"/>
          <w:shd w:val="clear" w:color="auto" w:fill="F6FCFF"/>
          <w:lang w:val="kk-KZ"/>
        </w:rPr>
      </w:pPr>
    </w:p>
    <w:p w:rsidR="00FA2213" w:rsidRDefault="009B3CEE" w:rsidP="00FA2213">
      <w:pPr>
        <w:jc w:val="center"/>
        <w:rPr>
          <w:rFonts w:ascii="Times New Roman" w:hAnsi="Times New Roman" w:cs="Times New Roman"/>
          <w:sz w:val="28"/>
          <w:szCs w:val="28"/>
          <w:shd w:val="clear" w:color="auto" w:fill="F6FCFF"/>
          <w:lang w:val="kk-KZ"/>
        </w:rPr>
      </w:pPr>
      <w:r w:rsidRPr="00FA2213">
        <w:rPr>
          <w:rFonts w:ascii="Times New Roman" w:hAnsi="Times New Roman" w:cs="Times New Roman"/>
          <w:sz w:val="28"/>
          <w:szCs w:val="28"/>
          <w:shd w:val="clear" w:color="auto" w:fill="F6FCFF"/>
          <w:lang w:val="kk-KZ"/>
        </w:rPr>
        <w:t>Балқаш қалалық білім, дене шынықтыру және спорт бөлімі.</w:t>
      </w:r>
    </w:p>
    <w:p w:rsidR="009B3CEE" w:rsidRPr="00FA2213" w:rsidRDefault="009B3CEE" w:rsidP="00FA2213">
      <w:pPr>
        <w:jc w:val="center"/>
        <w:rPr>
          <w:rFonts w:ascii="Times New Roman" w:hAnsi="Times New Roman" w:cs="Times New Roman"/>
          <w:sz w:val="28"/>
          <w:szCs w:val="28"/>
          <w:shd w:val="clear" w:color="auto" w:fill="F6FCFF"/>
          <w:lang w:val="kk-KZ"/>
        </w:rPr>
      </w:pPr>
      <w:r w:rsidRPr="00FA2213">
        <w:rPr>
          <w:rFonts w:ascii="Times New Roman" w:hAnsi="Times New Roman" w:cs="Times New Roman"/>
          <w:sz w:val="28"/>
          <w:szCs w:val="28"/>
          <w:shd w:val="clear" w:color="auto" w:fill="F6FCFF"/>
          <w:lang w:val="kk-KZ"/>
        </w:rPr>
        <w:t>Жалпы білім беретін №5 орта мектебі</w:t>
      </w:r>
    </w:p>
    <w:p w:rsidR="00FA2213" w:rsidRDefault="00FA2213" w:rsidP="009B3CEE">
      <w:pPr>
        <w:rPr>
          <w:rFonts w:ascii="Times New Roman" w:hAnsi="Times New Roman" w:cs="Times New Roman"/>
          <w:b/>
          <w:bCs/>
          <w:color w:val="041D2D"/>
          <w:sz w:val="36"/>
          <w:szCs w:val="36"/>
          <w:shd w:val="clear" w:color="auto" w:fill="F6FCFF"/>
          <w:lang w:val="kk-KZ"/>
        </w:rPr>
      </w:pPr>
    </w:p>
    <w:p w:rsidR="00FA2213" w:rsidRDefault="00FA2213" w:rsidP="009B3CEE">
      <w:pPr>
        <w:rPr>
          <w:rFonts w:ascii="Times New Roman" w:hAnsi="Times New Roman" w:cs="Times New Roman"/>
          <w:b/>
          <w:bCs/>
          <w:color w:val="041D2D"/>
          <w:sz w:val="36"/>
          <w:szCs w:val="36"/>
          <w:shd w:val="clear" w:color="auto" w:fill="F6FCFF"/>
          <w:lang w:val="kk-KZ"/>
        </w:rPr>
      </w:pPr>
    </w:p>
    <w:p w:rsidR="00FA2213" w:rsidRDefault="00FA2213" w:rsidP="009B3CEE">
      <w:pPr>
        <w:rPr>
          <w:rFonts w:ascii="Times New Roman" w:hAnsi="Times New Roman" w:cs="Times New Roman"/>
          <w:b/>
          <w:bCs/>
          <w:color w:val="041D2D"/>
          <w:sz w:val="36"/>
          <w:szCs w:val="36"/>
          <w:shd w:val="clear" w:color="auto" w:fill="F6FCFF"/>
          <w:lang w:val="kk-KZ"/>
        </w:rPr>
      </w:pPr>
    </w:p>
    <w:p w:rsidR="00FA2213" w:rsidRDefault="00FA2213" w:rsidP="009B3CEE">
      <w:pPr>
        <w:rPr>
          <w:rFonts w:ascii="Times New Roman" w:hAnsi="Times New Roman" w:cs="Times New Roman"/>
          <w:b/>
          <w:bCs/>
          <w:color w:val="041D2D"/>
          <w:sz w:val="36"/>
          <w:szCs w:val="36"/>
          <w:shd w:val="clear" w:color="auto" w:fill="F6FCFF"/>
          <w:lang w:val="kk-KZ"/>
        </w:rPr>
      </w:pPr>
    </w:p>
    <w:p w:rsidR="009B3CEE" w:rsidRPr="009B3CEE" w:rsidRDefault="00FA2213" w:rsidP="009B3CEE">
      <w:pPr>
        <w:rPr>
          <w:rFonts w:ascii="Times New Roman" w:hAnsi="Times New Roman" w:cs="Times New Roman"/>
          <w:b/>
          <w:bCs/>
          <w:color w:val="041D2D"/>
          <w:sz w:val="36"/>
          <w:szCs w:val="36"/>
          <w:shd w:val="clear" w:color="auto" w:fill="F6FCFF"/>
          <w:lang w:val="kk-KZ"/>
        </w:rPr>
      </w:pPr>
      <w:r>
        <w:rPr>
          <w:rFonts w:ascii="Times New Roman" w:hAnsi="Times New Roman" w:cs="Times New Roman"/>
          <w:b/>
          <w:bCs/>
          <w:color w:val="041D2D"/>
          <w:sz w:val="36"/>
          <w:szCs w:val="36"/>
          <w:shd w:val="clear" w:color="auto" w:fill="F6FCFF"/>
          <w:lang w:val="kk-KZ"/>
        </w:rPr>
        <w:t xml:space="preserve">                  </w:t>
      </w:r>
      <w:r w:rsidR="009B3CEE">
        <w:rPr>
          <w:rFonts w:ascii="Times New Roman" w:hAnsi="Times New Roman" w:cs="Times New Roman"/>
          <w:b/>
          <w:bCs/>
          <w:noProof/>
          <w:color w:val="041D2D"/>
          <w:sz w:val="32"/>
          <w:szCs w:val="32"/>
          <w:shd w:val="clear" w:color="auto" w:fill="F6FCFF"/>
          <w:lang w:eastAsia="ru-RU"/>
        </w:rPr>
        <w:drawing>
          <wp:inline distT="0" distB="0" distL="0" distR="0">
            <wp:extent cx="3879839" cy="2691830"/>
            <wp:effectExtent l="19050" t="0" r="6361" b="0"/>
            <wp:docPr id="1" name="Рисунок 1" descr="C:\Documents and Settings\Kabinet-34\Рабочий стол\жоба\DSCF6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binet-34\Рабочий стол\жоба\DSCF65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037" cy="269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CEE" w:rsidRPr="009B3CEE" w:rsidRDefault="00FA2213" w:rsidP="009B3CEE">
      <w:pPr>
        <w:rPr>
          <w:rFonts w:ascii="Times New Roman" w:hAnsi="Times New Roman" w:cs="Times New Roman"/>
          <w:b/>
          <w:bCs/>
          <w:color w:val="041D2D"/>
          <w:sz w:val="32"/>
          <w:szCs w:val="32"/>
          <w:shd w:val="clear" w:color="auto" w:fill="F6FCFF"/>
          <w:lang w:val="kk-KZ"/>
        </w:rPr>
      </w:pPr>
      <w:r>
        <w:rPr>
          <w:rFonts w:ascii="Times New Roman" w:hAnsi="Times New Roman" w:cs="Times New Roman"/>
          <w:b/>
          <w:bCs/>
          <w:color w:val="041D2D"/>
          <w:sz w:val="32"/>
          <w:szCs w:val="32"/>
          <w:shd w:val="clear" w:color="auto" w:fill="F6FCFF"/>
          <w:lang w:val="kk-KZ"/>
        </w:rPr>
        <w:t xml:space="preserve">                        </w:t>
      </w:r>
      <w:r w:rsidR="00135717">
        <w:rPr>
          <w:rFonts w:ascii="Times New Roman" w:hAnsi="Times New Roman" w:cs="Times New Roman"/>
          <w:b/>
          <w:bCs/>
          <w:color w:val="041D2D"/>
          <w:sz w:val="32"/>
          <w:szCs w:val="32"/>
          <w:shd w:val="clear" w:color="auto" w:fill="F6FCFF"/>
          <w:lang w:val="kk-KZ"/>
        </w:rPr>
        <w:t xml:space="preserve">     </w:t>
      </w:r>
      <w:r>
        <w:rPr>
          <w:rFonts w:ascii="Times New Roman" w:hAnsi="Times New Roman" w:cs="Times New Roman"/>
          <w:b/>
          <w:bCs/>
          <w:color w:val="041D2D"/>
          <w:sz w:val="32"/>
          <w:szCs w:val="32"/>
          <w:shd w:val="clear" w:color="auto" w:fill="F6FCFF"/>
          <w:lang w:val="kk-KZ"/>
        </w:rPr>
        <w:t xml:space="preserve">  «</w:t>
      </w:r>
      <w:r w:rsidR="00135717">
        <w:rPr>
          <w:rFonts w:ascii="Times New Roman" w:hAnsi="Times New Roman" w:cs="Times New Roman"/>
          <w:b/>
          <w:bCs/>
          <w:color w:val="041D2D"/>
          <w:sz w:val="32"/>
          <w:szCs w:val="32"/>
          <w:shd w:val="clear" w:color="auto" w:fill="F6FCFF"/>
          <w:lang w:val="kk-KZ"/>
        </w:rPr>
        <w:t>Экология және биосфера</w:t>
      </w:r>
      <w:r>
        <w:rPr>
          <w:rFonts w:ascii="Times New Roman" w:hAnsi="Times New Roman" w:cs="Times New Roman"/>
          <w:b/>
          <w:bCs/>
          <w:color w:val="041D2D"/>
          <w:sz w:val="32"/>
          <w:szCs w:val="32"/>
          <w:shd w:val="clear" w:color="auto" w:fill="F6FCFF"/>
          <w:lang w:val="kk-KZ"/>
        </w:rPr>
        <w:t>»</w:t>
      </w:r>
    </w:p>
    <w:p w:rsidR="009B3CEE" w:rsidRDefault="009B3CEE" w:rsidP="00675F17">
      <w:pPr>
        <w:shd w:val="clear" w:color="auto" w:fill="F6FC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41D2D"/>
          <w:sz w:val="32"/>
          <w:szCs w:val="32"/>
          <w:lang w:val="kk-KZ" w:eastAsia="ru-RU"/>
        </w:rPr>
      </w:pPr>
    </w:p>
    <w:p w:rsidR="009B3CEE" w:rsidRDefault="009B3CEE" w:rsidP="00675F17">
      <w:pPr>
        <w:shd w:val="clear" w:color="auto" w:fill="F6FC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41D2D"/>
          <w:sz w:val="32"/>
          <w:szCs w:val="32"/>
          <w:lang w:val="kk-KZ" w:eastAsia="ru-RU"/>
        </w:rPr>
      </w:pPr>
    </w:p>
    <w:p w:rsidR="009B3CEE" w:rsidRDefault="009B3CEE" w:rsidP="00675F17">
      <w:pPr>
        <w:shd w:val="clear" w:color="auto" w:fill="F6FC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41D2D"/>
          <w:sz w:val="32"/>
          <w:szCs w:val="32"/>
          <w:lang w:val="kk-KZ" w:eastAsia="ru-RU"/>
        </w:rPr>
      </w:pPr>
    </w:p>
    <w:p w:rsidR="009B3CEE" w:rsidRDefault="009B3CEE" w:rsidP="00675F17">
      <w:pPr>
        <w:shd w:val="clear" w:color="auto" w:fill="F6FC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41D2D"/>
          <w:sz w:val="32"/>
          <w:szCs w:val="32"/>
          <w:lang w:val="kk-KZ" w:eastAsia="ru-RU"/>
        </w:rPr>
      </w:pPr>
    </w:p>
    <w:p w:rsidR="009B3CEE" w:rsidRDefault="009B3CEE" w:rsidP="00675F17">
      <w:pPr>
        <w:shd w:val="clear" w:color="auto" w:fill="F6FC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41D2D"/>
          <w:sz w:val="32"/>
          <w:szCs w:val="32"/>
          <w:lang w:val="kk-KZ" w:eastAsia="ru-RU"/>
        </w:rPr>
      </w:pPr>
    </w:p>
    <w:p w:rsidR="009B3CEE" w:rsidRDefault="009B3CEE" w:rsidP="00675F17">
      <w:pPr>
        <w:shd w:val="clear" w:color="auto" w:fill="F6FC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41D2D"/>
          <w:sz w:val="32"/>
          <w:szCs w:val="32"/>
          <w:lang w:val="kk-KZ" w:eastAsia="ru-RU"/>
        </w:rPr>
      </w:pPr>
    </w:p>
    <w:p w:rsidR="009B3CEE" w:rsidRDefault="009B3CEE" w:rsidP="00675F17">
      <w:pPr>
        <w:shd w:val="clear" w:color="auto" w:fill="F6FC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41D2D"/>
          <w:sz w:val="32"/>
          <w:szCs w:val="32"/>
          <w:lang w:val="kk-KZ" w:eastAsia="ru-RU"/>
        </w:rPr>
      </w:pPr>
    </w:p>
    <w:p w:rsidR="009B3CEE" w:rsidRDefault="009B3CEE" w:rsidP="009B3CEE">
      <w:pPr>
        <w:shd w:val="clear" w:color="auto" w:fill="F6FCFF"/>
        <w:spacing w:after="240" w:line="240" w:lineRule="auto"/>
        <w:rPr>
          <w:rFonts w:ascii="Times New Roman" w:eastAsia="Times New Roman" w:hAnsi="Times New Roman" w:cs="Times New Roman"/>
          <w:b/>
          <w:bCs/>
          <w:color w:val="041D2D"/>
          <w:sz w:val="32"/>
          <w:szCs w:val="32"/>
          <w:lang w:val="kk-KZ" w:eastAsia="ru-RU"/>
        </w:rPr>
      </w:pPr>
    </w:p>
    <w:p w:rsidR="00675F17" w:rsidRPr="00FA2213" w:rsidRDefault="00675F17" w:rsidP="00FA2213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A2213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 xml:space="preserve">І. Оқушылардың </w:t>
      </w:r>
      <w:r w:rsidR="0013571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таңдау курс </w:t>
      </w:r>
      <w:r w:rsidRPr="00FA2213">
        <w:rPr>
          <w:rFonts w:ascii="Times New Roman" w:hAnsi="Times New Roman" w:cs="Times New Roman"/>
          <w:sz w:val="28"/>
          <w:szCs w:val="28"/>
          <w:lang w:val="kk-KZ" w:eastAsia="ru-RU"/>
        </w:rPr>
        <w:t>жөніндегі жалпы ереже.</w:t>
      </w:r>
    </w:p>
    <w:p w:rsidR="00675F17" w:rsidRPr="00FA2213" w:rsidRDefault="00675F17" w:rsidP="00FA2213">
      <w:pPr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675F17" w:rsidRPr="00135717" w:rsidRDefault="00675F17" w:rsidP="00FA2213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35717">
        <w:rPr>
          <w:rFonts w:ascii="Times New Roman" w:hAnsi="Times New Roman" w:cs="Times New Roman"/>
          <w:sz w:val="28"/>
          <w:szCs w:val="28"/>
          <w:lang w:val="kk-KZ" w:eastAsia="ru-RU"/>
        </w:rPr>
        <w:t>Оқушылардың</w:t>
      </w:r>
      <w:r w:rsidR="00EC0C3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35717">
        <w:rPr>
          <w:rFonts w:ascii="Times New Roman" w:hAnsi="Times New Roman" w:cs="Times New Roman"/>
          <w:sz w:val="28"/>
          <w:szCs w:val="28"/>
          <w:lang w:val="kk-KZ" w:eastAsia="ru-RU"/>
        </w:rPr>
        <w:t>ғылыми</w:t>
      </w:r>
      <w:r w:rsidR="00EC0C3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 w:rsidRPr="00135717">
        <w:rPr>
          <w:rFonts w:ascii="Times New Roman" w:hAnsi="Times New Roman" w:cs="Times New Roman"/>
          <w:sz w:val="28"/>
          <w:szCs w:val="28"/>
          <w:lang w:val="kk-KZ" w:eastAsia="ru-RU"/>
        </w:rPr>
        <w:t>қоғамы-бұлғылымизерттеушілікжұмысдағдыларынқалыптастыруғажәнебелгілібірғылымсаласындаөзбілімінжетілдіругеарналғанөзинтеллектісіндамытуғаталаптанғаноқушыжастардыңеріктішығармашылықбірлестігі .</w:t>
      </w:r>
    </w:p>
    <w:p w:rsidR="00675F17" w:rsidRPr="00135717" w:rsidRDefault="00675F17" w:rsidP="00FA2213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35717">
        <w:rPr>
          <w:rFonts w:ascii="Times New Roman" w:hAnsi="Times New Roman" w:cs="Times New Roman"/>
          <w:sz w:val="28"/>
          <w:szCs w:val="28"/>
          <w:lang w:val="kk-KZ" w:eastAsia="ru-RU"/>
        </w:rPr>
        <w:t>ОҒҚ- на осы қоғамдажұмысістеугетілекбілдіргендержәнемұғалімдерәрбағыттағыпәнбірлестіктерініңжетекшілеріұсынғаноқушылармүше бола алады.</w:t>
      </w:r>
    </w:p>
    <w:p w:rsidR="00675F17" w:rsidRPr="00135717" w:rsidRDefault="00675F17" w:rsidP="00FA2213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35717">
        <w:rPr>
          <w:rFonts w:ascii="Times New Roman" w:hAnsi="Times New Roman" w:cs="Times New Roman"/>
          <w:sz w:val="28"/>
          <w:szCs w:val="28"/>
          <w:lang w:val="kk-KZ" w:eastAsia="ru-RU"/>
        </w:rPr>
        <w:t>ОҒҚ жұмысын</w:t>
      </w:r>
      <w:r w:rsidR="0013571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35717">
        <w:rPr>
          <w:rFonts w:ascii="Times New Roman" w:hAnsi="Times New Roman" w:cs="Times New Roman"/>
          <w:sz w:val="28"/>
          <w:szCs w:val="28"/>
          <w:lang w:val="kk-KZ" w:eastAsia="ru-RU"/>
        </w:rPr>
        <w:t>директордың</w:t>
      </w:r>
      <w:r w:rsidR="0013571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35717">
        <w:rPr>
          <w:rFonts w:ascii="Times New Roman" w:hAnsi="Times New Roman" w:cs="Times New Roman"/>
          <w:sz w:val="28"/>
          <w:szCs w:val="28"/>
          <w:lang w:val="kk-KZ" w:eastAsia="ru-RU"/>
        </w:rPr>
        <w:t>ғылыми</w:t>
      </w:r>
      <w:r w:rsidR="0013571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35717">
        <w:rPr>
          <w:rFonts w:ascii="Times New Roman" w:hAnsi="Times New Roman" w:cs="Times New Roman"/>
          <w:sz w:val="28"/>
          <w:szCs w:val="28"/>
          <w:lang w:val="kk-KZ" w:eastAsia="ru-RU"/>
        </w:rPr>
        <w:t>жұмыс</w:t>
      </w:r>
      <w:r w:rsidR="0013571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35717">
        <w:rPr>
          <w:rFonts w:ascii="Times New Roman" w:hAnsi="Times New Roman" w:cs="Times New Roman"/>
          <w:sz w:val="28"/>
          <w:szCs w:val="28"/>
          <w:lang w:val="kk-KZ" w:eastAsia="ru-RU"/>
        </w:rPr>
        <w:t>жөніндегіорынбасарыбасқарады.</w:t>
      </w:r>
    </w:p>
    <w:p w:rsidR="00675F17" w:rsidRPr="00FA2213" w:rsidRDefault="00675F17" w:rsidP="00FA221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A2213">
        <w:rPr>
          <w:rFonts w:ascii="Times New Roman" w:hAnsi="Times New Roman" w:cs="Times New Roman"/>
          <w:sz w:val="28"/>
          <w:szCs w:val="28"/>
          <w:lang w:eastAsia="ru-RU"/>
        </w:rPr>
        <w:t>ОҒ</w:t>
      </w:r>
      <w:proofErr w:type="gramStart"/>
      <w:r w:rsidRPr="00FA2213">
        <w:rPr>
          <w:rFonts w:ascii="Times New Roman" w:hAnsi="Times New Roman" w:cs="Times New Roman"/>
          <w:sz w:val="28"/>
          <w:szCs w:val="28"/>
          <w:lang w:eastAsia="ru-RU"/>
        </w:rPr>
        <w:t>Қ-</w:t>
      </w:r>
      <w:proofErr w:type="spellStart"/>
      <w:proofErr w:type="gramEnd"/>
      <w:r w:rsidRPr="00FA2213">
        <w:rPr>
          <w:rFonts w:ascii="Times New Roman" w:hAnsi="Times New Roman" w:cs="Times New Roman"/>
          <w:sz w:val="28"/>
          <w:szCs w:val="28"/>
          <w:lang w:eastAsia="ru-RU"/>
        </w:rPr>
        <w:t>ның</w:t>
      </w:r>
      <w:proofErr w:type="spellEnd"/>
      <w:r w:rsidR="0013571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A2213">
        <w:rPr>
          <w:rFonts w:ascii="Times New Roman" w:hAnsi="Times New Roman" w:cs="Times New Roman"/>
          <w:sz w:val="28"/>
          <w:szCs w:val="28"/>
          <w:lang w:eastAsia="ru-RU"/>
        </w:rPr>
        <w:t>жоғарғы</w:t>
      </w:r>
      <w:proofErr w:type="spellEnd"/>
      <w:r w:rsidRPr="00FA2213">
        <w:rPr>
          <w:rFonts w:ascii="Times New Roman" w:hAnsi="Times New Roman" w:cs="Times New Roman"/>
          <w:sz w:val="28"/>
          <w:szCs w:val="28"/>
          <w:lang w:eastAsia="ru-RU"/>
        </w:rPr>
        <w:t xml:space="preserve"> органы </w:t>
      </w:r>
      <w:proofErr w:type="spellStart"/>
      <w:r w:rsidRPr="00FA2213">
        <w:rPr>
          <w:rFonts w:ascii="Times New Roman" w:hAnsi="Times New Roman" w:cs="Times New Roman"/>
          <w:sz w:val="28"/>
          <w:szCs w:val="28"/>
          <w:lang w:eastAsia="ru-RU"/>
        </w:rPr>
        <w:t>жиналыс</w:t>
      </w:r>
      <w:proofErr w:type="spellEnd"/>
      <w:r w:rsidRPr="00FA221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75F17" w:rsidRPr="00FA2213" w:rsidRDefault="00675F17" w:rsidP="00FA221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A2213">
        <w:rPr>
          <w:rFonts w:ascii="Times New Roman" w:hAnsi="Times New Roman" w:cs="Times New Roman"/>
          <w:sz w:val="28"/>
          <w:szCs w:val="28"/>
          <w:lang w:eastAsia="ru-RU"/>
        </w:rPr>
        <w:t>Жиналысоқужылыныңбасындаөткізіледі. Жиналыстажылдықжұмысжоспарыбекітіледі.ОҒ</w:t>
      </w:r>
      <w:proofErr w:type="gramStart"/>
      <w:r w:rsidRPr="00FA2213">
        <w:rPr>
          <w:rFonts w:ascii="Times New Roman" w:hAnsi="Times New Roman" w:cs="Times New Roman"/>
          <w:sz w:val="28"/>
          <w:szCs w:val="28"/>
          <w:lang w:eastAsia="ru-RU"/>
        </w:rPr>
        <w:t>Қ–</w:t>
      </w:r>
      <w:proofErr w:type="gramEnd"/>
      <w:r w:rsidRPr="00FA2213">
        <w:rPr>
          <w:rFonts w:ascii="Times New Roman" w:hAnsi="Times New Roman" w:cs="Times New Roman"/>
          <w:sz w:val="28"/>
          <w:szCs w:val="28"/>
          <w:lang w:eastAsia="ru-RU"/>
        </w:rPr>
        <w:t>ныңкеңесіқұрылады.</w:t>
      </w:r>
    </w:p>
    <w:p w:rsidR="00675F17" w:rsidRPr="00FA2213" w:rsidRDefault="00675F17" w:rsidP="00FA2213">
      <w:pPr>
        <w:rPr>
          <w:rFonts w:ascii="Times New Roman" w:hAnsi="Times New Roman" w:cs="Times New Roman"/>
          <w:sz w:val="28"/>
          <w:szCs w:val="28"/>
          <w:shd w:val="clear" w:color="auto" w:fill="F6FCFF"/>
          <w:lang w:eastAsia="ru-RU"/>
        </w:rPr>
      </w:pPr>
      <w:r w:rsidRPr="00FA2213">
        <w:rPr>
          <w:rFonts w:ascii="Times New Roman" w:hAnsi="Times New Roman" w:cs="Times New Roman"/>
          <w:sz w:val="28"/>
          <w:szCs w:val="28"/>
          <w:shd w:val="clear" w:color="auto" w:fill="F6FCFF"/>
          <w:lang w:eastAsia="ru-RU"/>
        </w:rPr>
        <w:t>ОҒ</w:t>
      </w:r>
      <w:proofErr w:type="gramStart"/>
      <w:r w:rsidRPr="00FA2213">
        <w:rPr>
          <w:rFonts w:ascii="Times New Roman" w:hAnsi="Times New Roman" w:cs="Times New Roman"/>
          <w:sz w:val="28"/>
          <w:szCs w:val="28"/>
          <w:shd w:val="clear" w:color="auto" w:fill="F6FCFF"/>
          <w:lang w:eastAsia="ru-RU"/>
        </w:rPr>
        <w:t>Қ-</w:t>
      </w:r>
      <w:proofErr w:type="gramEnd"/>
      <w:r w:rsidRPr="00FA2213">
        <w:rPr>
          <w:rFonts w:ascii="Times New Roman" w:hAnsi="Times New Roman" w:cs="Times New Roman"/>
          <w:sz w:val="28"/>
          <w:szCs w:val="28"/>
          <w:shd w:val="clear" w:color="auto" w:fill="F6FCFF"/>
          <w:lang w:eastAsia="ru-RU"/>
        </w:rPr>
        <w:t>ныңкеңесініңотырысыайынабірретөткізіледі.</w:t>
      </w:r>
    </w:p>
    <w:p w:rsidR="00675F17" w:rsidRPr="00FA2213" w:rsidRDefault="00675F17" w:rsidP="00FA2213">
      <w:pPr>
        <w:rPr>
          <w:rFonts w:ascii="Times New Roman" w:hAnsi="Times New Roman" w:cs="Times New Roman"/>
          <w:sz w:val="28"/>
          <w:szCs w:val="28"/>
          <w:shd w:val="clear" w:color="auto" w:fill="F6FCFF"/>
          <w:lang w:val="kk-KZ" w:eastAsia="ru-RU"/>
        </w:rPr>
      </w:pPr>
    </w:p>
    <w:p w:rsidR="00675F17" w:rsidRPr="00FA2213" w:rsidRDefault="00675F17" w:rsidP="00FA2213">
      <w:pPr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FA2213">
        <w:rPr>
          <w:rFonts w:ascii="Times New Roman" w:hAnsi="Times New Roman" w:cs="Times New Roman"/>
          <w:sz w:val="28"/>
          <w:szCs w:val="28"/>
          <w:lang w:val="kk-KZ"/>
        </w:rPr>
        <w:t>ІІ.</w:t>
      </w:r>
      <w:r w:rsidRPr="00FA2213">
        <w:rPr>
          <w:rStyle w:val="a3"/>
          <w:rFonts w:ascii="Times New Roman" w:hAnsi="Times New Roman" w:cs="Times New Roman"/>
          <w:color w:val="000000"/>
          <w:sz w:val="28"/>
          <w:szCs w:val="28"/>
          <w:lang w:val="kk-KZ"/>
        </w:rPr>
        <w:t>Оқушылардың ғылыми қоғамының мақсаты</w:t>
      </w:r>
      <w:r w:rsidRPr="00FA2213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.</w:t>
      </w:r>
    </w:p>
    <w:p w:rsidR="00CA2CAB" w:rsidRPr="001E78FA" w:rsidRDefault="00675F17" w:rsidP="00FA2213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8F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Оқушылардың ғылыми қоғамының мақсаты :</w:t>
      </w:r>
    </w:p>
    <w:p w:rsidR="00CA2CAB" w:rsidRPr="001E78FA" w:rsidRDefault="001E78FA" w:rsidP="001E78F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="00CA2CAB" w:rsidRPr="001E78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Оқушылардың ғылыми зерттеу жұмыстарына </w:t>
      </w:r>
      <w:r w:rsidR="00675F17" w:rsidRPr="001E78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қызығушылығын қалыптастыру,ғылыми ізденудің әдістерін оқыту</w:t>
      </w:r>
      <w:r w:rsidR="00CA2CAB" w:rsidRPr="001E78F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CA2CAB" w:rsidRPr="001E78FA" w:rsidRDefault="00C505B9" w:rsidP="001E78FA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8F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Міндеттері:</w:t>
      </w:r>
    </w:p>
    <w:p w:rsidR="00C505B9" w:rsidRDefault="00C505B9" w:rsidP="00FA221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505B9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675F17" w:rsidRPr="00C505B9">
        <w:rPr>
          <w:rFonts w:ascii="Times New Roman" w:hAnsi="Times New Roman" w:cs="Times New Roman"/>
          <w:color w:val="000000"/>
          <w:sz w:val="28"/>
          <w:szCs w:val="28"/>
          <w:lang w:val="kk-KZ"/>
        </w:rPr>
        <w:t>. Оқу мекемелеріне оқушыларды тәрбиелеуде,олардың жана жақты дамуына,еңбекке шығармашылық тұрғыдан қарағанда өмірлік және азаматтық көзқарастарын қалыптастыруға,жоғары адамгершілік қасиеттер мен рухани мәдиниетін дамытуға белсенді  түрде көмектесу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675F17" w:rsidRPr="00C505B9" w:rsidRDefault="00C505B9" w:rsidP="00FA221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505B9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="00675F17" w:rsidRPr="00C505B9">
        <w:rPr>
          <w:rFonts w:ascii="Times New Roman" w:hAnsi="Times New Roman" w:cs="Times New Roman"/>
          <w:color w:val="000000"/>
          <w:sz w:val="28"/>
          <w:szCs w:val="28"/>
          <w:lang w:val="kk-KZ"/>
        </w:rPr>
        <w:t>.Мектеп бітірушілердің нәтижелі түрде мамандық тандауына және мамандық бағытына көмектесу болып табылады.</w:t>
      </w:r>
    </w:p>
    <w:p w:rsidR="00C505B9" w:rsidRDefault="00C505B9" w:rsidP="00C505B9">
      <w:pPr>
        <w:shd w:val="clear" w:color="auto" w:fill="F6FCFF"/>
        <w:spacing w:after="0" w:line="240" w:lineRule="auto"/>
        <w:rPr>
          <w:rFonts w:ascii="Times New Roman" w:eastAsia="Times New Roman" w:hAnsi="Times New Roman" w:cs="Times New Roman"/>
          <w:color w:val="041D2D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  <w:r w:rsidRPr="00C505B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505B9">
        <w:rPr>
          <w:rFonts w:ascii="Times New Roman" w:eastAsia="Times New Roman" w:hAnsi="Times New Roman" w:cs="Times New Roman"/>
          <w:color w:val="041D2D"/>
          <w:sz w:val="28"/>
          <w:szCs w:val="28"/>
          <w:lang w:val="kk-KZ" w:eastAsia="ru-RU"/>
        </w:rPr>
        <w:t>Оқушылардыңдарындылығынанықтау.</w:t>
      </w:r>
    </w:p>
    <w:p w:rsidR="00C505B9" w:rsidRDefault="00C505B9" w:rsidP="00C505B9">
      <w:pPr>
        <w:shd w:val="clear" w:color="auto" w:fill="F6FCFF"/>
        <w:spacing w:after="0" w:line="240" w:lineRule="auto"/>
        <w:rPr>
          <w:rFonts w:ascii="Times New Roman" w:eastAsia="Times New Roman" w:hAnsi="Times New Roman" w:cs="Times New Roman"/>
          <w:color w:val="041D2D"/>
          <w:sz w:val="28"/>
          <w:szCs w:val="28"/>
          <w:lang w:val="kk-KZ" w:eastAsia="ru-RU"/>
        </w:rPr>
      </w:pPr>
    </w:p>
    <w:p w:rsidR="00C505B9" w:rsidRPr="00C505B9" w:rsidRDefault="00C505B9" w:rsidP="00C505B9">
      <w:pPr>
        <w:shd w:val="clear" w:color="auto" w:fill="F6FCFF"/>
        <w:spacing w:after="0" w:line="240" w:lineRule="auto"/>
        <w:rPr>
          <w:rFonts w:ascii="Times New Roman" w:eastAsia="Times New Roman" w:hAnsi="Times New Roman" w:cs="Times New Roman"/>
          <w:color w:val="041D2D"/>
          <w:sz w:val="28"/>
          <w:szCs w:val="28"/>
          <w:lang w:val="kk-KZ" w:eastAsia="ru-RU"/>
        </w:rPr>
      </w:pPr>
      <w:r w:rsidRPr="00C505B9">
        <w:rPr>
          <w:rFonts w:ascii="Times New Roman" w:eastAsia="Times New Roman" w:hAnsi="Times New Roman" w:cs="Times New Roman"/>
          <w:color w:val="041D2D"/>
          <w:sz w:val="28"/>
          <w:szCs w:val="28"/>
          <w:lang w:val="kk-KZ" w:eastAsia="ru-RU"/>
        </w:rPr>
        <w:t xml:space="preserve"> 4. Оқушылардыөзінтануғаөздігіненбілімінкөтеругедағдылану</w:t>
      </w:r>
    </w:p>
    <w:p w:rsidR="00C505B9" w:rsidRPr="00C505B9" w:rsidRDefault="00C505B9" w:rsidP="00FA2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05B9" w:rsidRPr="00C505B9" w:rsidRDefault="00C505B9" w:rsidP="00FA2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75F17" w:rsidRPr="00FA2213" w:rsidRDefault="00675F17" w:rsidP="00FA221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A2213">
        <w:rPr>
          <w:rFonts w:ascii="Times New Roman" w:hAnsi="Times New Roman" w:cs="Times New Roman"/>
          <w:sz w:val="28"/>
          <w:szCs w:val="28"/>
          <w:lang w:val="kk-KZ"/>
        </w:rPr>
        <w:t>ІІІ.</w:t>
      </w:r>
      <w:r w:rsidRPr="00FA2213">
        <w:rPr>
          <w:rStyle w:val="a3"/>
          <w:rFonts w:ascii="Times New Roman" w:hAnsi="Times New Roman" w:cs="Times New Roman"/>
          <w:color w:val="000000"/>
          <w:sz w:val="28"/>
          <w:szCs w:val="28"/>
          <w:lang w:val="kk-KZ"/>
        </w:rPr>
        <w:t>Оқушылардың ғылыми қоғамының жұмысын ұйымдастыру</w:t>
      </w:r>
      <w:r w:rsidRPr="00FA2213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.</w:t>
      </w:r>
    </w:p>
    <w:p w:rsidR="00675F17" w:rsidRPr="00FA2213" w:rsidRDefault="00675F17" w:rsidP="00FA221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A2213">
        <w:rPr>
          <w:rFonts w:ascii="Times New Roman" w:hAnsi="Times New Roman" w:cs="Times New Roman"/>
          <w:color w:val="000000"/>
          <w:sz w:val="28"/>
          <w:szCs w:val="28"/>
          <w:lang w:val="kk-KZ"/>
        </w:rPr>
        <w:t>1. Оқушылардың ғылыми қоғамына осы қоғамда жұмыс істеуге тілек білдіргендер және мұғалімдер,әр бағыттағы пән бірлестіктерінің жетекшілері ұсынып оқушылар мүше бола алады.</w:t>
      </w:r>
    </w:p>
    <w:p w:rsidR="00675F17" w:rsidRPr="00FA2213" w:rsidRDefault="00675F17" w:rsidP="00FA221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A2213">
        <w:rPr>
          <w:rFonts w:ascii="Times New Roman" w:hAnsi="Times New Roman" w:cs="Times New Roman"/>
          <w:color w:val="000000"/>
          <w:sz w:val="28"/>
          <w:szCs w:val="28"/>
          <w:lang w:val="kk-KZ"/>
        </w:rPr>
        <w:t>2.Оқушылардың ғылыми қоғамының жоғары ұйымы тәртіп бойынша жылына бір рет шақырылатын қоғам мүшелерінің сессиясы болып табылады.</w:t>
      </w:r>
    </w:p>
    <w:p w:rsidR="00675F17" w:rsidRPr="00FA2213" w:rsidRDefault="00675F17" w:rsidP="00FA221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A2213">
        <w:rPr>
          <w:rFonts w:ascii="Times New Roman" w:hAnsi="Times New Roman" w:cs="Times New Roman"/>
          <w:color w:val="000000"/>
          <w:sz w:val="28"/>
          <w:szCs w:val="28"/>
          <w:lang w:val="kk-KZ"/>
        </w:rPr>
        <w:t>3.Сессияда оқу жылының міндеттері айқындалып,нәтижелері шығарылады,жеке секциялар жұмысы және қоғам мүшелерінің есебі тыңдалады,жұмыс жоспары бекітіледі және басқада шешімдер мен құжаттар қабылданады.</w:t>
      </w:r>
    </w:p>
    <w:p w:rsidR="00675F17" w:rsidRPr="00FA2213" w:rsidRDefault="00675F17" w:rsidP="00FA221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A2213">
        <w:rPr>
          <w:rFonts w:ascii="Times New Roman" w:hAnsi="Times New Roman" w:cs="Times New Roman"/>
          <w:color w:val="000000"/>
          <w:sz w:val="28"/>
          <w:szCs w:val="28"/>
          <w:lang w:val="kk-KZ"/>
        </w:rPr>
        <w:t>4.Оқушылардың ғылыми қоғамының жұмысына сессия аралығында құрамында оқушылар,педогогикалық ғылыми орталықтардың және оқушылардың ғылыми қоғамының қызметіне қатысатын түрлі ұйымдардаң өкілдері бар сессияда сайланған үйлестіру кеңесі жетекшілік жасайды.</w:t>
      </w:r>
    </w:p>
    <w:p w:rsidR="00675F17" w:rsidRPr="00FA2213" w:rsidRDefault="00675F17" w:rsidP="00FA221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A2213">
        <w:rPr>
          <w:rFonts w:ascii="Times New Roman" w:hAnsi="Times New Roman" w:cs="Times New Roman"/>
          <w:color w:val="000000"/>
          <w:sz w:val="28"/>
          <w:szCs w:val="28"/>
          <w:lang w:val="kk-KZ"/>
        </w:rPr>
        <w:t>5.Оқушылардың ғылыми қоғамында басшылық және сабақтарды кеңесшілер мен ғылым жетекшілермен қамтамасыз өтуді қоғам құрылган оқу орны атқарады.</w:t>
      </w:r>
    </w:p>
    <w:p w:rsidR="00675F17" w:rsidRPr="00FA2213" w:rsidRDefault="00675F17" w:rsidP="00FA221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A2213">
        <w:rPr>
          <w:rFonts w:ascii="Times New Roman" w:hAnsi="Times New Roman" w:cs="Times New Roman"/>
          <w:color w:val="000000"/>
          <w:sz w:val="28"/>
          <w:szCs w:val="28"/>
          <w:lang w:val="kk-KZ"/>
        </w:rPr>
        <w:t>6.Оқушылардың ғылыми қоғамында мамандар,ғалымдар және мұғалімдер келісім-шарт немесе қосымша қызмет атқаруы бойынша Қазақстан Республикасының заң актілеріне сәйкес жұмыс істейді.Олар секцияларға,оқушылардың ғылыми бірлестігіне сол сияқты оқушылар таңдап алған тақырыптағы жеке жұмыстарына жетекшілік етеді.</w:t>
      </w:r>
    </w:p>
    <w:p w:rsidR="00675F17" w:rsidRPr="00FA2213" w:rsidRDefault="00675F17" w:rsidP="00FA221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A2213">
        <w:rPr>
          <w:rFonts w:ascii="Times New Roman" w:hAnsi="Times New Roman" w:cs="Times New Roman"/>
          <w:color w:val="000000"/>
          <w:sz w:val="28"/>
          <w:szCs w:val="28"/>
          <w:lang w:val="kk-KZ"/>
        </w:rPr>
        <w:t>7.Оқушылардың ғылыми қоғамы бөлімшелерінің жетекшілері үйлестіру кеңесімен келісілген арнайы бағдарламалар жасай алады,ол қоғам жұмыс істейтін мекеме жетекшісімен бектіледі.</w:t>
      </w:r>
    </w:p>
    <w:p w:rsidR="00675F17" w:rsidRPr="00FA2213" w:rsidRDefault="00675F17" w:rsidP="00FA221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A2213">
        <w:rPr>
          <w:rFonts w:ascii="Times New Roman" w:hAnsi="Times New Roman" w:cs="Times New Roman"/>
          <w:color w:val="000000"/>
          <w:sz w:val="28"/>
          <w:szCs w:val="28"/>
          <w:lang w:val="kk-KZ"/>
        </w:rPr>
        <w:t>8.Ғылыми жетекшінің,кеңесшінің басшылығымен бекітілген бағдарлама бойынша және оқушылардың тақырыптық шығармашылық жұмыс бойынша ғылыми қоғамы мүшелерінің сабақтары аптасында кемінде бір рет ұжымды түрде немесе жекелей өткізіледі.</w:t>
      </w:r>
    </w:p>
    <w:p w:rsidR="00675F17" w:rsidRPr="00FA2213" w:rsidRDefault="00675F17" w:rsidP="00FA2213">
      <w:pPr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675F17" w:rsidRPr="00FA2213" w:rsidRDefault="00675F17" w:rsidP="00FA2213">
      <w:pPr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A2213" w:rsidRDefault="00FA2213" w:rsidP="00FA2213">
      <w:pPr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675F17" w:rsidRPr="00FA2213" w:rsidRDefault="00FA2213" w:rsidP="00FA2213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</w:t>
      </w:r>
      <w:r w:rsidR="00675F17" w:rsidRPr="00FA221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№ 5 орта мектебінің оқушыларының ғылыми – қоғамдық </w:t>
      </w:r>
      <w:r w:rsidR="009B3CEE" w:rsidRPr="00FA2213">
        <w:rPr>
          <w:rFonts w:ascii="Times New Roman" w:hAnsi="Times New Roman" w:cs="Times New Roman"/>
          <w:sz w:val="28"/>
          <w:szCs w:val="28"/>
          <w:lang w:val="kk-KZ" w:eastAsia="ru-RU"/>
        </w:rPr>
        <w:t>мүшелері</w:t>
      </w:r>
    </w:p>
    <w:tbl>
      <w:tblPr>
        <w:tblW w:w="8090" w:type="dxa"/>
        <w:jc w:val="center"/>
        <w:tblInd w:w="-18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854"/>
        <w:gridCol w:w="1399"/>
        <w:gridCol w:w="2845"/>
      </w:tblGrid>
      <w:tr w:rsidR="00675F17" w:rsidRPr="00FA2213" w:rsidTr="009B3CEE">
        <w:trPr>
          <w:trHeight w:val="405"/>
          <w:jc w:val="center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675F17" w:rsidRPr="00FA2213" w:rsidRDefault="00675F17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675F17" w:rsidRPr="00FA2213" w:rsidRDefault="00675F17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Оқушыныңаты – жөні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675F17" w:rsidRPr="00FA2213" w:rsidRDefault="00675F17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Сыныбы</w:t>
            </w:r>
            <w:proofErr w:type="spellEnd"/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</w:tcPr>
          <w:p w:rsidR="00675F17" w:rsidRPr="00FA2213" w:rsidRDefault="00675F17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Жауапкер</w:t>
            </w:r>
          </w:p>
        </w:tc>
      </w:tr>
      <w:tr w:rsidR="004F5842" w:rsidRPr="00FA2213" w:rsidTr="009B3CEE">
        <w:trPr>
          <w:trHeight w:val="210"/>
          <w:jc w:val="center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4F5842" w:rsidRPr="00FA2213" w:rsidRDefault="004F5842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4F5842" w:rsidRPr="00FA2213" w:rsidRDefault="004F5842" w:rsidP="00301771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Рахымжан Малика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4F5842" w:rsidRPr="00FA2213" w:rsidRDefault="004F5842" w:rsidP="00301771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</w:tcPr>
          <w:p w:rsidR="004F5842" w:rsidRPr="00FA2213" w:rsidRDefault="004F5842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Мушульбаева Д.Г.</w:t>
            </w:r>
          </w:p>
        </w:tc>
      </w:tr>
      <w:tr w:rsidR="004F5842" w:rsidRPr="00FA2213" w:rsidTr="009B3CEE">
        <w:trPr>
          <w:trHeight w:val="405"/>
          <w:jc w:val="center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4F5842" w:rsidRPr="00FA2213" w:rsidRDefault="004F5842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4F5842" w:rsidRPr="00FA2213" w:rsidRDefault="004F5842" w:rsidP="00301771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Абдурахман Асем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4F5842" w:rsidRPr="00FA2213" w:rsidRDefault="004F5842" w:rsidP="00301771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</w:tcPr>
          <w:p w:rsidR="004F5842" w:rsidRPr="00FA2213" w:rsidRDefault="004F5842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Мушульбаева Д.Г.</w:t>
            </w:r>
          </w:p>
        </w:tc>
      </w:tr>
      <w:tr w:rsidR="004F5842" w:rsidRPr="00FA2213" w:rsidTr="009B3CEE">
        <w:trPr>
          <w:trHeight w:val="420"/>
          <w:jc w:val="center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4F5842" w:rsidRPr="00FA2213" w:rsidRDefault="004F5842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4F5842" w:rsidRPr="00FA2213" w:rsidRDefault="004F5842" w:rsidP="007F653F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Келдібеков Нұрбол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4F5842" w:rsidRPr="00FA2213" w:rsidRDefault="004F5842" w:rsidP="007F653F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</w:tcPr>
          <w:p w:rsidR="004F5842" w:rsidRPr="00FA2213" w:rsidRDefault="004F5842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Мушульбаева Д.Г.</w:t>
            </w:r>
          </w:p>
        </w:tc>
      </w:tr>
      <w:tr w:rsidR="004F5842" w:rsidRPr="00FA2213" w:rsidTr="009B3CEE">
        <w:trPr>
          <w:trHeight w:val="615"/>
          <w:jc w:val="center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4F5842" w:rsidRPr="00FA2213" w:rsidRDefault="004F5842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4F5842" w:rsidRPr="00FA2213" w:rsidRDefault="004F5842" w:rsidP="007F653F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Түлеутай Нұрай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4F5842" w:rsidRPr="00FA2213" w:rsidRDefault="004F5842" w:rsidP="007F653F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</w:tcPr>
          <w:p w:rsidR="004F5842" w:rsidRPr="00FA2213" w:rsidRDefault="004F5842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Мушульбаева Д.Г.</w:t>
            </w:r>
          </w:p>
        </w:tc>
      </w:tr>
      <w:tr w:rsidR="001641D7" w:rsidRPr="00FA2213" w:rsidTr="009B3CEE">
        <w:trPr>
          <w:trHeight w:val="615"/>
          <w:jc w:val="center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707520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Тайтүлеу Дастан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707520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</w:tcPr>
          <w:p w:rsidR="001641D7" w:rsidRPr="00FA2213" w:rsidRDefault="001641D7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Мушульбаева Д.Г.</w:t>
            </w:r>
          </w:p>
        </w:tc>
      </w:tr>
      <w:tr w:rsidR="001641D7" w:rsidRPr="00FA2213" w:rsidTr="001641D7">
        <w:trPr>
          <w:trHeight w:val="780"/>
          <w:jc w:val="center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707520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Ахметова Гүлназ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707520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  <w:p w:rsidR="001641D7" w:rsidRPr="00FA2213" w:rsidRDefault="001641D7" w:rsidP="00707520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</w:tcPr>
          <w:p w:rsidR="001641D7" w:rsidRPr="00FA2213" w:rsidRDefault="001641D7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Мушульбаева Д.Г.</w:t>
            </w:r>
          </w:p>
        </w:tc>
      </w:tr>
      <w:tr w:rsidR="001641D7" w:rsidRPr="00FA2213" w:rsidTr="009B3CEE">
        <w:trPr>
          <w:trHeight w:val="615"/>
          <w:jc w:val="center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75041F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Байзада Алмаз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75041F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</w:tcPr>
          <w:p w:rsidR="001641D7" w:rsidRPr="00FA2213" w:rsidRDefault="001641D7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Мушульбаева Д.Г.</w:t>
            </w:r>
          </w:p>
        </w:tc>
      </w:tr>
      <w:tr w:rsidR="001641D7" w:rsidRPr="00FA2213" w:rsidTr="009B3CEE">
        <w:trPr>
          <w:trHeight w:val="615"/>
          <w:jc w:val="center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B267AD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Қымыранова Алмаз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B267AD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</w:tcPr>
          <w:p w:rsidR="001641D7" w:rsidRPr="00FA2213" w:rsidRDefault="001641D7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Мушульбаева Д.Г.</w:t>
            </w:r>
          </w:p>
        </w:tc>
      </w:tr>
      <w:tr w:rsidR="001641D7" w:rsidRPr="00FA2213" w:rsidTr="009B3CEE">
        <w:trPr>
          <w:trHeight w:val="615"/>
          <w:jc w:val="center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1E6FE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Темирханова Дана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1E6FE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</w:tcPr>
          <w:p w:rsidR="001641D7" w:rsidRPr="00FA2213" w:rsidRDefault="001641D7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Мушульбаева Д.Г.</w:t>
            </w:r>
          </w:p>
        </w:tc>
      </w:tr>
      <w:tr w:rsidR="001641D7" w:rsidRPr="00FA2213" w:rsidTr="009B3CEE">
        <w:trPr>
          <w:trHeight w:val="615"/>
          <w:jc w:val="center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1F096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Қосубаева Жұлдыз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1F096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</w:tcPr>
          <w:p w:rsidR="001641D7" w:rsidRPr="00FA2213" w:rsidRDefault="001641D7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Мушульбаева Д.Г.</w:t>
            </w:r>
          </w:p>
        </w:tc>
      </w:tr>
      <w:tr w:rsidR="001641D7" w:rsidRPr="00FA2213" w:rsidTr="009B3CEE">
        <w:trPr>
          <w:trHeight w:val="995"/>
          <w:jc w:val="center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367F02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Кішкентаева Айдана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</w:tcPr>
          <w:p w:rsidR="001641D7" w:rsidRPr="00FA2213" w:rsidRDefault="001641D7" w:rsidP="00367F02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</w:tcPr>
          <w:p w:rsidR="001641D7" w:rsidRPr="00FA2213" w:rsidRDefault="001641D7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Мушульбаева Д.Г.</w:t>
            </w:r>
          </w:p>
        </w:tc>
      </w:tr>
    </w:tbl>
    <w:p w:rsidR="00675F17" w:rsidRPr="00FA2213" w:rsidRDefault="00675F17" w:rsidP="00FA2213">
      <w:pPr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675F17" w:rsidRPr="00FA2213" w:rsidRDefault="00675F17" w:rsidP="00FA2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75F17" w:rsidRPr="00FA2213" w:rsidRDefault="00675F17" w:rsidP="00FA2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75F17" w:rsidRPr="00FA2213" w:rsidRDefault="00675F17" w:rsidP="00FA2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75F17" w:rsidRPr="00FA2213" w:rsidRDefault="00675F17" w:rsidP="00FA2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75F17" w:rsidRPr="00FA2213" w:rsidRDefault="00675F17" w:rsidP="00FA2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75F17" w:rsidRPr="00FA2213" w:rsidRDefault="00675F17" w:rsidP="00FA2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3CEE" w:rsidRPr="00FA2213" w:rsidRDefault="009B3CEE" w:rsidP="00FA2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3CEE" w:rsidRPr="00FA2213" w:rsidRDefault="009B3CEE" w:rsidP="00FA2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3CEE" w:rsidRPr="00FA2213" w:rsidRDefault="009B3CEE" w:rsidP="00FA2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3CEE" w:rsidRPr="00FA2213" w:rsidRDefault="009B3CEE" w:rsidP="00FA2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75F17" w:rsidRPr="00FA2213" w:rsidRDefault="00675F17" w:rsidP="00FA2213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page" w:horzAnchor="margin" w:tblpY="2865"/>
        <w:tblW w:w="91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C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5002"/>
        <w:gridCol w:w="2446"/>
      </w:tblGrid>
      <w:tr w:rsidR="009B3CEE" w:rsidRPr="00FA2213" w:rsidTr="009B3CEE">
        <w:trPr>
          <w:trHeight w:val="434"/>
        </w:trPr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Мерзімі</w:t>
            </w:r>
          </w:p>
        </w:tc>
        <w:tc>
          <w:tcPr>
            <w:tcW w:w="5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Тақырыбы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Жұмыс нәтижесі</w:t>
            </w:r>
          </w:p>
        </w:tc>
      </w:tr>
      <w:tr w:rsidR="009B3CEE" w:rsidRPr="00FA2213" w:rsidTr="009B3CEE">
        <w:trPr>
          <w:trHeight w:val="1088"/>
        </w:trPr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5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1.Оқу жылына арналған жұмыс жоспарын бекіту,жаңа оқу жылына міндеттері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</w:t>
            </w:r>
            <w:proofErr w:type="gramEnd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ұмысжоспары</w:t>
            </w:r>
          </w:p>
        </w:tc>
      </w:tr>
      <w:tr w:rsidR="009B3CEE" w:rsidRPr="00FA2213" w:rsidTr="009B3CEE">
        <w:trPr>
          <w:trHeight w:val="653"/>
        </w:trPr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Қазан</w:t>
            </w:r>
          </w:p>
        </w:tc>
        <w:tc>
          <w:tcPr>
            <w:tcW w:w="5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CA2CAB" w:rsidRPr="00CA2CAB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641D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Жаратылыстану-математика бағыты </w:t>
            </w: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”</w:t>
            </w: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География</w:t>
            </w: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”</w:t>
            </w:r>
            <w:proofErr w:type="gram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,”</w:t>
            </w:r>
            <w:proofErr w:type="gramEnd"/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Биология</w:t>
            </w: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”пәндерінің</w:t>
            </w:r>
            <w:r w:rsidR="00F706D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ғылыми</w:t>
            </w:r>
            <w:r w:rsidR="00F706D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жарыстарға</w:t>
            </w:r>
            <w:r w:rsidR="00F706D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ұсынылған</w:t>
            </w:r>
            <w:proofErr w:type="spellEnd"/>
            <w:r w:rsidR="00F706D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жұмыстарын</w:t>
            </w:r>
            <w:proofErr w:type="spellEnd"/>
            <w:r w:rsidR="00F706D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таңдау</w:t>
            </w:r>
            <w:proofErr w:type="spellEnd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spell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="00CA2CAB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. </w:t>
            </w:r>
            <w:r w:rsidR="00CA2C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="00CA2C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Дарынды</w:t>
            </w:r>
            <w:proofErr w:type="spellEnd"/>
            <w:r w:rsidR="00CA2C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A2C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жастарды</w:t>
            </w:r>
            <w:proofErr w:type="spellEnd"/>
            <w:r w:rsidR="00CA2CAB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ң декада жоспарлары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1641D7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Материалдар</w:t>
            </w:r>
            <w:proofErr w:type="spellEnd"/>
          </w:p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жинағы,</w:t>
            </w: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ұсыныстар</w:t>
            </w:r>
          </w:p>
        </w:tc>
      </w:tr>
      <w:tr w:rsidR="009B3CEE" w:rsidRPr="00FA2213" w:rsidTr="009B3CEE">
        <w:trPr>
          <w:trHeight w:val="1523"/>
        </w:trPr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Қараша</w:t>
            </w:r>
          </w:p>
        </w:tc>
        <w:tc>
          <w:tcPr>
            <w:tcW w:w="5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1641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1.Оқушыларды </w:t>
            </w:r>
            <w:proofErr w:type="spell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олимпиадаға</w:t>
            </w:r>
            <w:proofErr w:type="spellEnd"/>
            <w:r w:rsidR="00DD2D4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="00DD2D4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ғылыми</w:t>
            </w:r>
            <w:proofErr w:type="spellEnd"/>
            <w:r w:rsidR="00DD2D4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жарыстарға</w:t>
            </w:r>
            <w:proofErr w:type="spellEnd"/>
            <w:r w:rsidR="00DD2D4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дайында</w:t>
            </w:r>
            <w:r w:rsidR="0016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spellEnd"/>
            <w:r w:rsidR="00DD2D4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="0016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мәселелері</w:t>
            </w:r>
            <w:proofErr w:type="spellEnd"/>
            <w:r w:rsidR="0016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2.”Тарих”</w:t>
            </w:r>
            <w:proofErr w:type="gramStart"/>
            <w:r w:rsidR="0016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,”</w:t>
            </w:r>
            <w:proofErr w:type="gramEnd"/>
            <w:r w:rsidR="001641D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Қазақ тілі</w:t>
            </w: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”</w:t>
            </w:r>
            <w:r w:rsidR="001641D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пәндеріне</w:t>
            </w:r>
            <w:r w:rsidR="001641D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ғылыми</w:t>
            </w:r>
            <w:r w:rsidR="001641D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жарыстарға</w:t>
            </w:r>
            <w:r w:rsidR="001641D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ұсынылған</w:t>
            </w:r>
            <w:r w:rsidR="001641D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жұмыстарын</w:t>
            </w:r>
            <w:r w:rsidR="001641D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таңдау,талдау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706DE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Ұсыныс</w:t>
            </w:r>
          </w:p>
        </w:tc>
      </w:tr>
      <w:tr w:rsidR="009B3CEE" w:rsidRPr="00FA2213" w:rsidTr="009B3CEE">
        <w:trPr>
          <w:trHeight w:val="1088"/>
        </w:trPr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Желтоқсан</w:t>
            </w:r>
          </w:p>
        </w:tc>
        <w:tc>
          <w:tcPr>
            <w:tcW w:w="5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706DE" w:rsidRDefault="009B3CEE" w:rsidP="00F70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="00F706D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Инфарматика</w:t>
            </w: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  <w:r w:rsidR="00F706D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F706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706D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Химия</w:t>
            </w:r>
            <w:r w:rsidR="00F706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706DE"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ғылыми жоба байқауына </w:t>
            </w:r>
            <w:r w:rsidR="00F706D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дайындық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Зерттеу жұмысы </w:t>
            </w:r>
          </w:p>
        </w:tc>
      </w:tr>
      <w:tr w:rsidR="009B3CEE" w:rsidRPr="00FA2213" w:rsidTr="009B3CEE">
        <w:trPr>
          <w:trHeight w:val="434"/>
        </w:trPr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5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“Дарын ”ғылыми жоба байқауына </w:t>
            </w:r>
            <w:r w:rsidR="00F706D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дайындық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</w:t>
            </w:r>
            <w:proofErr w:type="gram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атысу</w:t>
            </w:r>
            <w:proofErr w:type="gramEnd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ға</w:t>
            </w:r>
            <w:r w:rsidR="00F706D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сұраныс</w:t>
            </w:r>
          </w:p>
        </w:tc>
      </w:tr>
      <w:tr w:rsidR="009B3CEE" w:rsidRPr="00FA2213" w:rsidTr="009B3CEE">
        <w:trPr>
          <w:trHeight w:val="653"/>
        </w:trPr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Ақпан</w:t>
            </w:r>
          </w:p>
        </w:tc>
        <w:tc>
          <w:tcPr>
            <w:tcW w:w="5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Аудандық,облыстық</w:t>
            </w:r>
            <w:proofErr w:type="gram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әндеролимпиадаларынадайындалыпқатысу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706DE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</w:t>
            </w:r>
            <w:proofErr w:type="gram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атысу</w:t>
            </w:r>
            <w:proofErr w:type="gramEnd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ға</w:t>
            </w:r>
            <w:r w:rsidR="00F706D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сұраныс</w:t>
            </w:r>
          </w:p>
        </w:tc>
      </w:tr>
      <w:tr w:rsidR="009B3CEE" w:rsidRPr="00FA2213" w:rsidTr="009B3CEE">
        <w:trPr>
          <w:trHeight w:val="66"/>
        </w:trPr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Наурыз</w:t>
            </w:r>
            <w:proofErr w:type="spellEnd"/>
          </w:p>
        </w:tc>
        <w:tc>
          <w:tcPr>
            <w:tcW w:w="5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Интеллектуалдықжарыстыдайындаужәнеөткізу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Тапсырмалар</w:t>
            </w:r>
            <w:proofErr w:type="spellEnd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материалдар</w:t>
            </w:r>
            <w:proofErr w:type="spellEnd"/>
          </w:p>
        </w:tc>
      </w:tr>
      <w:tr w:rsidR="009B3CEE" w:rsidRPr="00FA2213" w:rsidTr="009B3CEE">
        <w:trPr>
          <w:trHeight w:val="653"/>
        </w:trPr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Сәуі</w:t>
            </w:r>
            <w:proofErr w:type="gram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5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Мектепішілікғылыми конференция өткізу. (оқушылардыңзерттелгенжұмыстарынталдау)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Методикалық бюллетень</w:t>
            </w:r>
          </w:p>
        </w:tc>
      </w:tr>
      <w:tr w:rsidR="009B3CEE" w:rsidRPr="00FA2213" w:rsidTr="009B3CEE">
        <w:trPr>
          <w:trHeight w:val="73"/>
        </w:trPr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Мамыр</w:t>
            </w:r>
            <w:proofErr w:type="spellEnd"/>
          </w:p>
        </w:tc>
        <w:tc>
          <w:tcPr>
            <w:tcW w:w="5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іржылдықжұмыстыңқорытындысы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CFF"/>
            <w:vAlign w:val="center"/>
            <w:hideMark/>
          </w:tcPr>
          <w:p w:rsidR="009B3CEE" w:rsidRPr="00FA2213" w:rsidRDefault="009B3CEE" w:rsidP="00FA22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Келесіоқужылынаж</w:t>
            </w:r>
            <w:r w:rsidRPr="00FA2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оспарқұру</w:t>
            </w:r>
          </w:p>
        </w:tc>
      </w:tr>
    </w:tbl>
    <w:p w:rsidR="00B40421" w:rsidRDefault="00FA2213" w:rsidP="00FA221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1E78F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3CEE" w:rsidRPr="00FA2213" w:rsidRDefault="009B3CEE" w:rsidP="00FA2213">
      <w:pPr>
        <w:rPr>
          <w:rFonts w:ascii="Times New Roman" w:hAnsi="Times New Roman" w:cs="Times New Roman"/>
          <w:sz w:val="28"/>
          <w:szCs w:val="28"/>
          <w:shd w:val="clear" w:color="auto" w:fill="F6FCFF"/>
          <w:lang w:val="kk-KZ"/>
        </w:rPr>
      </w:pPr>
      <w:r w:rsidRPr="00FA2213">
        <w:rPr>
          <w:rFonts w:ascii="Times New Roman" w:hAnsi="Times New Roman" w:cs="Times New Roman"/>
          <w:sz w:val="28"/>
          <w:szCs w:val="28"/>
          <w:shd w:val="clear" w:color="auto" w:fill="F6FCFF"/>
          <w:lang w:val="kk-KZ"/>
        </w:rPr>
        <w:t>Ұраны:</w:t>
      </w:r>
      <w:r w:rsidRPr="00FA221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A2213">
        <w:rPr>
          <w:rFonts w:ascii="Times New Roman" w:hAnsi="Times New Roman" w:cs="Times New Roman"/>
          <w:sz w:val="28"/>
          <w:szCs w:val="28"/>
          <w:shd w:val="clear" w:color="auto" w:fill="F6FCFF"/>
          <w:lang w:val="kk-KZ"/>
        </w:rPr>
        <w:t>«Білім көкке де,көпке де жеткізер» </w:t>
      </w:r>
    </w:p>
    <w:p w:rsidR="009B3CEE" w:rsidRPr="00FA2213" w:rsidRDefault="009B3CEE" w:rsidP="00FA221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A2213">
        <w:rPr>
          <w:rFonts w:ascii="Times New Roman" w:hAnsi="Times New Roman" w:cs="Times New Roman"/>
          <w:noProof/>
          <w:sz w:val="28"/>
          <w:szCs w:val="28"/>
          <w:shd w:val="clear" w:color="auto" w:fill="F6FCFF"/>
          <w:lang w:eastAsia="ru-RU"/>
        </w:rPr>
        <w:drawing>
          <wp:inline distT="0" distB="0" distL="0" distR="0">
            <wp:extent cx="3667875" cy="2589087"/>
            <wp:effectExtent l="0" t="0" r="8890" b="1905"/>
            <wp:docPr id="4" name="Рисунок 4" descr="C:\Documents and Settings\Kabinet-34\Рабочий стол\жоба\DSCF6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abinet-34\Рабочий стол\жоба\DSCF65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411" cy="259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CEE" w:rsidRPr="00FA2213" w:rsidRDefault="009B3CEE" w:rsidP="00FA221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A22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0472" cy="3226084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658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4173" cy="323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19E" w:rsidRPr="00FA2213" w:rsidRDefault="001D319E" w:rsidP="00FA2213">
      <w:pPr>
        <w:rPr>
          <w:rFonts w:ascii="Times New Roman" w:hAnsi="Times New Roman" w:cs="Times New Roman"/>
          <w:sz w:val="28"/>
          <w:szCs w:val="28"/>
          <w:shd w:val="clear" w:color="auto" w:fill="F6FCFF"/>
          <w:lang w:val="kk-KZ"/>
        </w:rPr>
      </w:pPr>
      <w:r w:rsidRPr="00FA2213">
        <w:rPr>
          <w:rFonts w:ascii="Times New Roman" w:hAnsi="Times New Roman" w:cs="Times New Roman"/>
          <w:sz w:val="28"/>
          <w:szCs w:val="28"/>
          <w:shd w:val="clear" w:color="auto" w:fill="F6FCFF"/>
          <w:lang w:val="kk-KZ"/>
        </w:rPr>
        <w:t xml:space="preserve">Біз </w:t>
      </w:r>
      <w:r w:rsidR="00B40421">
        <w:rPr>
          <w:rFonts w:ascii="Times New Roman" w:hAnsi="Times New Roman" w:cs="Times New Roman"/>
          <w:sz w:val="28"/>
          <w:szCs w:val="28"/>
          <w:shd w:val="clear" w:color="auto" w:fill="F6FCFF"/>
          <w:lang w:val="kk-KZ"/>
        </w:rPr>
        <w:t xml:space="preserve">зерттеу </w:t>
      </w:r>
      <w:r w:rsidRPr="00FA2213">
        <w:rPr>
          <w:rFonts w:ascii="Times New Roman" w:hAnsi="Times New Roman" w:cs="Times New Roman"/>
          <w:sz w:val="28"/>
          <w:szCs w:val="28"/>
          <w:shd w:val="clear" w:color="auto" w:fill="F6FCFF"/>
          <w:lang w:val="kk-KZ"/>
        </w:rPr>
        <w:t>арқылы құмырсқаның көптеген түрлерін,құмырсқаның қышқылы мен олардың илеулері туралы біраз деректермен танысып, оларды зерттедік.</w:t>
      </w:r>
    </w:p>
    <w:p w:rsidR="009B3CEE" w:rsidRPr="00FA2213" w:rsidRDefault="009B3CEE" w:rsidP="00FA2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319E" w:rsidRPr="00FA2213" w:rsidRDefault="001D319E" w:rsidP="00FA2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319E" w:rsidRPr="00FA2213" w:rsidRDefault="001D319E" w:rsidP="00FA2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2213" w:rsidRDefault="00FA2213" w:rsidP="00FA2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2213" w:rsidRDefault="00FA2213" w:rsidP="00FA2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319E" w:rsidRPr="00FA2213" w:rsidRDefault="00FA2213" w:rsidP="00FA221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B40421">
        <w:rPr>
          <w:rFonts w:ascii="Times New Roman" w:hAnsi="Times New Roman" w:cs="Times New Roman"/>
          <w:sz w:val="28"/>
          <w:szCs w:val="28"/>
          <w:lang w:val="kk-KZ"/>
        </w:rPr>
        <w:t xml:space="preserve">         З</w:t>
      </w:r>
      <w:r w:rsidR="001D319E" w:rsidRPr="00FA2213">
        <w:rPr>
          <w:rFonts w:ascii="Times New Roman" w:hAnsi="Times New Roman" w:cs="Times New Roman"/>
          <w:sz w:val="28"/>
          <w:szCs w:val="28"/>
          <w:lang w:val="kk-KZ"/>
        </w:rPr>
        <w:t>ерттеу барысында.</w:t>
      </w:r>
    </w:p>
    <w:p w:rsidR="001D319E" w:rsidRPr="00FA2213" w:rsidRDefault="001D319E" w:rsidP="00FA221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A22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39732" cy="3071973"/>
            <wp:effectExtent l="19050" t="0" r="3768" b="0"/>
            <wp:docPr id="7" name="Рисунок 7" descr="C:\Documents and Settings\Kabinet-34\Рабочий стол\жоба\DSCF6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abinet-34\Рабочий стол\жоба\DSCF65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368" cy="308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19E" w:rsidRPr="00FA2213" w:rsidRDefault="001D319E" w:rsidP="00FA221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A22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6346" cy="2411359"/>
            <wp:effectExtent l="19050" t="0" r="9204" b="0"/>
            <wp:docPr id="6" name="Рисунок 6" descr="C:\Documents and Settings\Kabinet-34\Рабочий стол\жоба\DSCF6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Kabinet-34\Рабочий стол\жоба\DSCF658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94" cy="24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213" w:rsidRPr="00FA22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1766" cy="2414427"/>
            <wp:effectExtent l="19050" t="0" r="8084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ujsvvBe-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709" cy="239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19E" w:rsidRPr="00FA2213" w:rsidRDefault="001D319E" w:rsidP="00FA221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D319E" w:rsidRPr="00FA2213" w:rsidSect="008C7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7D78"/>
    <w:multiLevelType w:val="multilevel"/>
    <w:tmpl w:val="6B529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714F28"/>
    <w:multiLevelType w:val="hybridMultilevel"/>
    <w:tmpl w:val="71322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85446"/>
    <w:multiLevelType w:val="multilevel"/>
    <w:tmpl w:val="A0A0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0D77"/>
    <w:rsid w:val="00135717"/>
    <w:rsid w:val="001641D7"/>
    <w:rsid w:val="001D319E"/>
    <w:rsid w:val="001E78FA"/>
    <w:rsid w:val="004B709A"/>
    <w:rsid w:val="004F5842"/>
    <w:rsid w:val="00675F17"/>
    <w:rsid w:val="006F513D"/>
    <w:rsid w:val="008C7964"/>
    <w:rsid w:val="009B3CEE"/>
    <w:rsid w:val="009B5730"/>
    <w:rsid w:val="00B40421"/>
    <w:rsid w:val="00C505B9"/>
    <w:rsid w:val="00CA2CAB"/>
    <w:rsid w:val="00DD2D45"/>
    <w:rsid w:val="00EC0C32"/>
    <w:rsid w:val="00F50D77"/>
    <w:rsid w:val="00F706DE"/>
    <w:rsid w:val="00FA2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5F17"/>
    <w:rPr>
      <w:b/>
      <w:bCs/>
    </w:rPr>
  </w:style>
  <w:style w:type="paragraph" w:styleId="a4">
    <w:name w:val="Normal (Web)"/>
    <w:basedOn w:val="a"/>
    <w:uiPriority w:val="99"/>
    <w:unhideWhenUsed/>
    <w:rsid w:val="0067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3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CE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A2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5F17"/>
    <w:rPr>
      <w:b/>
      <w:bCs/>
    </w:rPr>
  </w:style>
  <w:style w:type="paragraph" w:styleId="a4">
    <w:name w:val="Normal (Web)"/>
    <w:basedOn w:val="a"/>
    <w:uiPriority w:val="99"/>
    <w:unhideWhenUsed/>
    <w:rsid w:val="0067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3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2015-02-21T09:06:00Z</dcterms:created>
  <dcterms:modified xsi:type="dcterms:W3CDTF">2015-03-20T07:37:00Z</dcterms:modified>
</cp:coreProperties>
</file>