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A10" w:rsidRDefault="004F7A10" w:rsidP="004F7A10">
      <w:pPr>
        <w:pStyle w:val="1"/>
        <w:spacing w:before="0" w:beforeAutospacing="0" w:after="0" w:afterAutospacing="0" w:line="450" w:lineRule="atLeast"/>
        <w:textAlignment w:val="baseline"/>
        <w:rPr>
          <w:rFonts w:ascii="Arial" w:hAnsi="Arial" w:cs="Arial"/>
          <w:b w:val="0"/>
          <w:bCs w:val="0"/>
          <w:color w:val="444444"/>
          <w:sz w:val="39"/>
          <w:szCs w:val="39"/>
        </w:rPr>
      </w:pPr>
      <w:bookmarkStart w:id="0" w:name="_GoBack"/>
      <w:bookmarkEnd w:id="0"/>
      <w:r>
        <w:rPr>
          <w:rFonts w:ascii="Arial" w:hAnsi="Arial" w:cs="Arial"/>
          <w:b w:val="0"/>
          <w:bCs w:val="0"/>
          <w:color w:val="444444"/>
          <w:sz w:val="39"/>
          <w:szCs w:val="39"/>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"Ұлттық архив қоры және архивтер туралы" 1998 жылғы 22 желтоқсандағы Қазақстан Республикасы Заңының 18-бабы 1-1-тармағының </w:t>
      </w:r>
      <w:hyperlink r:id="rId6" w:anchor="z227" w:history="1">
        <w:r>
          <w:rPr>
            <w:rStyle w:val="a4"/>
            <w:rFonts w:ascii="Courier New" w:hAnsi="Courier New" w:cs="Courier New"/>
            <w:color w:val="073A5E"/>
            <w:spacing w:val="2"/>
            <w:sz w:val="20"/>
            <w:szCs w:val="20"/>
          </w:rPr>
          <w:t>1) тармақшасына</w:t>
        </w:r>
      </w:hyperlink>
      <w:r>
        <w:rPr>
          <w:rFonts w:ascii="Courier New" w:hAnsi="Courier New" w:cs="Courier New"/>
          <w:color w:val="000000"/>
          <w:spacing w:val="2"/>
          <w:sz w:val="20"/>
          <w:szCs w:val="20"/>
        </w:rPr>
        <w:t> сәйкес Қазақстан Республикасының Үкіметі ҚАУЛЫ ЕТЕДІ: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Қоса беріліп отырған Мемлекеттік және мемлекеттік емес ұйымдарда құжаттама жасау, құжаттаманы басқару және электрондық құжат айналымы жүйелерін пайдалану </w:t>
      </w:r>
      <w:hyperlink r:id="rId7" w:anchor="z5" w:history="1">
        <w:r>
          <w:rPr>
            <w:rStyle w:val="a4"/>
            <w:rFonts w:ascii="Courier New" w:hAnsi="Courier New" w:cs="Courier New"/>
            <w:color w:val="073A5E"/>
            <w:spacing w:val="2"/>
            <w:sz w:val="20"/>
            <w:szCs w:val="20"/>
          </w:rPr>
          <w:t>қағидалары</w:t>
        </w:r>
      </w:hyperlink>
      <w:r>
        <w:rPr>
          <w:rFonts w:ascii="Courier New" w:hAnsi="Courier New" w:cs="Courier New"/>
          <w:color w:val="000000"/>
          <w:spacing w:val="2"/>
          <w:sz w:val="20"/>
          <w:szCs w:val="20"/>
        </w:rPr>
        <w:t> бекітілсін.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Осы қаулы алғашқы ресми жарияланған күнінен кейін күнтізбелік он күн өткен соң қолданысқа енгізіледі.</w:t>
      </w:r>
    </w:p>
    <w:tbl>
      <w:tblPr>
        <w:tblW w:w="13380" w:type="dxa"/>
        <w:tblCellMar>
          <w:left w:w="0" w:type="dxa"/>
          <w:right w:w="0" w:type="dxa"/>
        </w:tblCellMar>
        <w:tblLook w:val="04A0" w:firstRow="1" w:lastRow="0" w:firstColumn="1" w:lastColumn="0" w:noHBand="0" w:noVBand="1"/>
      </w:tblPr>
      <w:tblGrid>
        <w:gridCol w:w="8702"/>
        <w:gridCol w:w="4678"/>
      </w:tblGrid>
      <w:tr w:rsidR="004F7A10" w:rsidTr="004F7A10">
        <w:tc>
          <w:tcPr>
            <w:tcW w:w="600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rPr>
                <w:sz w:val="20"/>
                <w:szCs w:val="20"/>
              </w:rPr>
            </w:pPr>
            <w:r>
              <w:rPr>
                <w:i/>
                <w:iCs/>
                <w:sz w:val="20"/>
                <w:szCs w:val="20"/>
                <w:bdr w:val="none" w:sz="0" w:space="0" w:color="auto" w:frame="1"/>
              </w:rPr>
              <w:t>      Қазақстан Республикасының</w:t>
            </w:r>
            <w:r>
              <w:rPr>
                <w:i/>
                <w:iCs/>
                <w:sz w:val="20"/>
                <w:szCs w:val="20"/>
                <w:bdr w:val="none" w:sz="0" w:space="0" w:color="auto" w:frame="1"/>
              </w:rPr>
              <w:br/>
              <w:t>Премьер-Министрі</w:t>
            </w:r>
          </w:p>
        </w:tc>
        <w:tc>
          <w:tcPr>
            <w:tcW w:w="322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rPr>
                <w:sz w:val="20"/>
                <w:szCs w:val="20"/>
              </w:rPr>
            </w:pPr>
            <w:r>
              <w:rPr>
                <w:i/>
                <w:iCs/>
                <w:sz w:val="20"/>
                <w:szCs w:val="20"/>
                <w:bdr w:val="none" w:sz="0" w:space="0" w:color="auto" w:frame="1"/>
              </w:rPr>
              <w:t>Б. Сағынтаев</w:t>
            </w:r>
          </w:p>
        </w:tc>
      </w:tr>
    </w:tbl>
    <w:p w:rsidR="004F7A10" w:rsidRDefault="004F7A10" w:rsidP="004F7A10">
      <w:pPr>
        <w:textAlignment w:val="baseline"/>
        <w:rPr>
          <w:rFonts w:ascii="Arial" w:hAnsi="Arial" w:cs="Arial"/>
          <w:vanish/>
          <w:color w:val="444444"/>
          <w:sz w:val="20"/>
          <w:szCs w:val="20"/>
        </w:rPr>
      </w:pP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 w:name="z4"/>
            <w:bookmarkEnd w:id="1"/>
            <w:r>
              <w:rPr>
                <w:sz w:val="20"/>
                <w:szCs w:val="20"/>
              </w:rPr>
              <w:t>Қазақстан Республикасы</w:t>
            </w:r>
            <w:r>
              <w:rPr>
                <w:sz w:val="20"/>
                <w:szCs w:val="20"/>
              </w:rPr>
              <w:br/>
              <w:t>Үкіметінің</w:t>
            </w:r>
            <w:r>
              <w:rPr>
                <w:sz w:val="20"/>
                <w:szCs w:val="20"/>
              </w:rPr>
              <w:br/>
              <w:t>2018 жылғы 31 қазандағы</w:t>
            </w:r>
            <w:r>
              <w:rPr>
                <w:sz w:val="20"/>
                <w:szCs w:val="20"/>
              </w:rPr>
              <w:br/>
              <w:t>№ 703 қаулысымен</w:t>
            </w:r>
            <w:r>
              <w:rPr>
                <w:sz w:val="20"/>
                <w:szCs w:val="20"/>
              </w:rPr>
              <w:br/>
              <w:t>бекітілген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Мемлекеттік және мемлекеттік емес ұйымдарда құжаттама жасау, құжаттаманы басқару және электрондық құжат айналымы жүйелерін пайдалану қағидалары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1-тарау. Жалпы ережелер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Осы Мемлекеттік және мемлекеттік емес ұйымдарда құжаттама жасау, құжаттаманы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(бұдан әрі – уәкілетті орган) белгілеген құжаттармен жұмыс істеу тәртібінің сақталуын бақылауды басқаруды құжаттамалық қамтамасыз ету жөніндегі міндеттер мен функцияларды жүзеге асыруға арналған құрылымдық бөлімше (бұдан әрі – БҚҚ қызметі) жүзеге асырады. Бұл ретте бір құрылымдық бөлімшенің құрамында құпия емес және құпия іс қағаздарын жүргізуге тыйым салынады.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2-тармақ жаңа редакцияда - ҚР Үкіметінің 30.11.2020 </w:t>
      </w:r>
      <w:hyperlink r:id="rId8" w:anchor="z7"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3. Штаттық кестесінде БҚҚ қызметі көзделмеген ұйымда міндеттер жауапты лауазымды адамға жүктеледі.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Қағидалар Қазақстан Республикасының мемлекеттік құпияларын қамтитын мәліметтерден тұратын құжаттарға қолданылмайды.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Заңды тұлғалар, мемлекеттік органдар немесе лауазымды адамдар үшін электрондық цифрлық қолтаңбаның жабық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 қамтамасыз ету тәртібі мемлекеттік құпияларды қорғау саласындағы нормативтік құқықтық актілерде айқындалады.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 қағидаларын бекіту туралы" 2015 жылғы 31 желтоқсандағы № 1196 </w:t>
      </w:r>
      <w:hyperlink r:id="rId9" w:anchor="z1" w:history="1">
        <w:r>
          <w:rPr>
            <w:rStyle w:val="a4"/>
            <w:rFonts w:ascii="Courier New" w:hAnsi="Courier New" w:cs="Courier New"/>
            <w:color w:val="073A5E"/>
            <w:spacing w:val="2"/>
            <w:sz w:val="20"/>
            <w:szCs w:val="20"/>
          </w:rPr>
          <w:t>қаулыларында</w:t>
        </w:r>
      </w:hyperlink>
      <w:r>
        <w:rPr>
          <w:rFonts w:ascii="Courier New" w:hAnsi="Courier New" w:cs="Courier New"/>
          <w:color w:val="000000"/>
          <w:spacing w:val="2"/>
          <w:sz w:val="20"/>
          <w:szCs w:val="20"/>
        </w:rPr>
        <w:t> айқындалған.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Осы қағидаларда мынадай ұғымдар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абзац – мәтіннің бірінші жолда азат жолмен бөлініп көрсетілетін және бас әріптен не кіші әріптен басталатын, мағыналық жағынан тұтас бөлігі, абзацтар (бөліктің бірінші және соңғы абзацтарынан басқасы) нүктелі үтірмен аяқталады;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ақпаратты криптографиялық қорғау құралы – кілттерді криптографиялық түрлендіру алгоритмдерін, көбейтуді, қалыптастыруды, бөлуді және басқаруды іске асыратын құрал;</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кілтті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талаптарына сәйкестік сертификаты бар ақпаратты криптографиялық қорғау құралы пайдаланылатын мамандандырылған тасығыш;</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Қазақстан Республикасының мемлекеттік органдарының куәландырушы орталығы – Қазақстан Республикасы мемлекеттік органдарының ақпараттық жүйелерінде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Қазақстан Республикасының Ұлттық куәландырушы орталығы – мемлекеттік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6) құжаттың (хаттың) қалатын көшірмесі – автор ұйымның ісінде қалатын шығыс құжаттың данасы;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құжаттың электрондық көшірмесі – түпнұсқа құжаттың түрін және ақпаратын (деректерін) электрондық-цифрлық нысанда толығымен көрсететін құжат;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нормативтік-анықтамалық ақпарат – 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тіркеу куәлігін иеленуші – өз атына тіркеу куәлігі берілген, тіркеу куәлігінде көрсетілген ашық кілтке сәйкес келетін жабық кілтті құқыққа сыйымды иеленетін жеке немесе заңды тұлға;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электрондық ақпараттық ресурстар – электрондық-цифрлық нысанда берілген және электрондық тасығыштағы, интернет-ресурстағы және (немесе) ақпараттық жүйедегі ақпарат;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алғанда, электрондық ақпараттық ресурстарды,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 электрондық құжат – ақпарат электрондық-цифрлық нысанда ұсынылған және электрондық цифрлық қолтаңба арқылы куәландырылған құжат;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 электрондық құжат айналымы – мемлекеттік органдар, жеке және заңды тұлғалар арасында электрондық құжаттармен алмасу;</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 электрондық құжат айналымы жүйесі – қатысушылар арасындағы қатынастар "Электрондық құжат және электрондық цифрлық қолтаңба туралы" 2003 жылғы 7 қаңтардағы Қазақстан Республикасының </w:t>
      </w:r>
      <w:hyperlink r:id="rId10" w:anchor="z1" w:history="1">
        <w:r>
          <w:rPr>
            <w:rStyle w:val="a4"/>
            <w:rFonts w:ascii="Courier New" w:hAnsi="Courier New" w:cs="Courier New"/>
            <w:color w:val="073A5E"/>
            <w:spacing w:val="2"/>
            <w:sz w:val="20"/>
            <w:szCs w:val="20"/>
          </w:rPr>
          <w:t>Заңында</w:t>
        </w:r>
      </w:hyperlink>
      <w:r>
        <w:rPr>
          <w:rFonts w:ascii="Courier New" w:hAnsi="Courier New" w:cs="Courier New"/>
          <w:color w:val="000000"/>
          <w:spacing w:val="2"/>
          <w:sz w:val="20"/>
          <w:szCs w:val="20"/>
        </w:rPr>
        <w:t> және Қазақстан Республикасының өзге де нормативтік құқықтық актілерімен реттелетін электрондық құжаттар алмасу жүйесі (бұдан әрі – ЭҚЖ);</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 электрондық құжаттың қағаз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 ақпаратты және барлық деректемелерін немесе олардың бір бөлігін толық бейнелейтін осы құжатты растауға өкілеттігі бар адам растаған қағаз тасығыштағы құжат;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17) электрондық құжаттың түпнұсқасы – электрондық цифрлық қолтаңбаның жабық кілтін пайдалана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 электрондық тіркеу бақылау карточкасы – электрондық құжат деректемелерін тіркейтін, белгіленген нысан бойынша құжат туралы есептік деректер бар электрондық құжат;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 электрондық құжаттың форматы – негізінде электрондық құжат қалыптасқан электрондық хабарламаның мазмұнды бөлігінің құрылымы;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 электрондық цифрлық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2-тарау. Құжаттама жасау, құжаттарды дайындау және ресімдеу тәртібі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1-параграф. Құжаттама жасау тәртібі және құжаттарды ресімдеуге қойылатын талаптар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 ресми түрде қолданылады.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Мемлекеттiк емес ұйымдардың жұмысында қазақ тiлі және қажет болған кезде басқа тiлдер қолданылады.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Құжаттар А4 (2010х297 миллиметр (бұдан әрі – мм), А5 (148х210мм) форматындағы таза ақ қағаз парақтарында жасалады және жиектері кемінде: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сол жағынан – 20 мм;</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оң жағынан – 10 мм;</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жоғары жағынан – 10 мм;</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төменгі жағынан – 10 мм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Екі жақты басып шығару үшін құжат парағының сыртқы жағының жиектері: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сол жағынан – 10 мм;</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оң жағынан – 20 мм;</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3) жоғары жағынан – 10 мм;</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төменгі жағынан – 10 мм.</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Құжатты ресімдеу кезінде бланкілер пайдаланылады. Бланкілердегі деректемелер осы Қағидаларға </w:t>
      </w:r>
      <w:hyperlink r:id="rId11" w:anchor="z659" w:history="1">
        <w:r>
          <w:rPr>
            <w:rStyle w:val="a4"/>
            <w:rFonts w:ascii="Courier New" w:hAnsi="Courier New" w:cs="Courier New"/>
            <w:color w:val="073A5E"/>
            <w:spacing w:val="2"/>
            <w:sz w:val="20"/>
            <w:szCs w:val="20"/>
          </w:rPr>
          <w:t>1-қосымшаға</w:t>
        </w:r>
      </w:hyperlink>
      <w:r>
        <w:rPr>
          <w:rFonts w:ascii="Courier New" w:hAnsi="Courier New" w:cs="Courier New"/>
          <w:color w:val="000000"/>
          <w:spacing w:val="2"/>
          <w:sz w:val="20"/>
          <w:szCs w:val="20"/>
        </w:rPr>
        <w:t> сәйкес құжат деректемелерінің орналасу схемасына сәйкес белгілі бір кезекпен орналасады.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Ұйымдарда құжаттардың мынадай бланкілері қолданылады: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осы Қағидаларға </w:t>
      </w:r>
      <w:hyperlink r:id="rId12" w:anchor="z688" w:history="1">
        <w:r>
          <w:rPr>
            <w:rStyle w:val="a4"/>
            <w:rFonts w:ascii="Courier New" w:hAnsi="Courier New" w:cs="Courier New"/>
            <w:color w:val="073A5E"/>
            <w:spacing w:val="2"/>
            <w:sz w:val="20"/>
            <w:szCs w:val="20"/>
          </w:rPr>
          <w:t>2-қосымшаға</w:t>
        </w:r>
      </w:hyperlink>
      <w:r>
        <w:rPr>
          <w:rFonts w:ascii="Courier New" w:hAnsi="Courier New" w:cs="Courier New"/>
          <w:color w:val="000000"/>
          <w:spacing w:val="2"/>
          <w:sz w:val="20"/>
          <w:szCs w:val="20"/>
        </w:rPr>
        <w:t> сәйкес нысан бойынша ұйым хатының бланкісі;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осы Қағидаларға </w:t>
      </w:r>
      <w:hyperlink r:id="rId13" w:anchor="z693" w:history="1">
        <w:r>
          <w:rPr>
            <w:rStyle w:val="a4"/>
            <w:rFonts w:ascii="Courier New" w:hAnsi="Courier New" w:cs="Courier New"/>
            <w:color w:val="073A5E"/>
            <w:spacing w:val="2"/>
            <w:sz w:val="20"/>
            <w:szCs w:val="20"/>
          </w:rPr>
          <w:t>3-қосымшаға</w:t>
        </w:r>
      </w:hyperlink>
      <w:r>
        <w:rPr>
          <w:rFonts w:ascii="Courier New" w:hAnsi="Courier New" w:cs="Courier New"/>
          <w:color w:val="000000"/>
          <w:spacing w:val="2"/>
          <w:sz w:val="20"/>
          <w:szCs w:val="20"/>
        </w:rPr>
        <w:t> сәйкес нысан бойынша ұйым құжатының нақты түрінің бланкісі;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осы Қағидаларға </w:t>
      </w:r>
      <w:hyperlink r:id="rId14" w:anchor="z696" w:history="1">
        <w:r>
          <w:rPr>
            <w:rStyle w:val="a4"/>
            <w:rFonts w:ascii="Courier New" w:hAnsi="Courier New" w:cs="Courier New"/>
            <w:color w:val="073A5E"/>
            <w:spacing w:val="2"/>
            <w:sz w:val="20"/>
            <w:szCs w:val="20"/>
          </w:rPr>
          <w:t>4-қосымшаға</w:t>
        </w:r>
      </w:hyperlink>
      <w:r>
        <w:rPr>
          <w:rFonts w:ascii="Courier New" w:hAnsi="Courier New" w:cs="Courier New"/>
          <w:color w:val="000000"/>
          <w:spacing w:val="2"/>
          <w:sz w:val="20"/>
          <w:szCs w:val="20"/>
        </w:rPr>
        <w:t> сәйкес нысан бойынша ұйымның жалпы бланкісі.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Ұйымның жалпы бланкісі құжаттың кез келген түрін әзірлеу үшін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Мемлекеттік ұйымдардың Қазақстан Республикасының Мемлекеттік Елтаңбасы бейнеленген құжаттардың қағаз бланкілері есепке алуға жатады, ол үшін құжат бланкісінің әр данасының сол жақ төменгі бұрышына типографиялық тәсілмен немесе нумератормен оның нөмірі, сериясы қойылады. Электрондық бланкілер есепке алынбайды.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 Құжаттардың бланкілері қатаң түрде мақсаты бойынша пайдаланылады және ұйым басшының тиісті рұқсатынсыз басқа ұйымдарға немесе адамдарға берілмейді.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 Құжаттар ұйымның атауы көрсетілген мөртабанды пайдалана отырып, оның бедерін сол жақ жоғарғы бұрышына қою не міндетті түрде мынадай деректемелерді ресімдеу арқылы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құжатты шығарған ұйымның ресми атауы не сол жақ жоғарғы бұрышқа қою арқылы құжатты шығарған ұйымның атауы көрсетілген мөртабанның бедері;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хаттан басқа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құжаттың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құжаттың тіркеу нөмірі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құжатқа қол қойған адам лауазымының атауы, қолы және қолының толық жазылуы;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6) ұйым мөрінің бедері.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 Өкімдік құжаттардан басқа, ішкі құжаттар ақ қағаз парақтарында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 Бір бланкіде екі және одан да көп тілде құжат ресімдеуге жол берілмейді.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Қазақ тіліндегі құжат және орыс немесе өзге тілде жасалатын теңтүпнұсқалы құжаттың әрқайсысы жеке бланкiде (жеке парақтарда) басылып шығарылады және бірыңғай деректемелермен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Екі және одан да көп тілде жасалатын құжат бірыңғай деректемелермен жеке бланкілерде (жеке парақтарда)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Әртүрлі тілдегі құжатқа бірыңғай шығыс деректемелер беріледі. Әртүрлі тілдегі құжаттар бір-біріне теңтүпнұсқалы болуы керек.</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Құжаттардың парақтары (бланкілер және олардың қосымшалары) парақтың ортасында жоғарғы жағында реттік нөмірмен нөмірленеді.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2-параграф. Құжаттың деректемелерін ресімдеу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 Эмблема, логотип немесе тауар белгісі (қызмет көрсету белгісі) бланкіге ұйымның құрылтай құжаттарына сәйкес бейнеленеді.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 Ұйымның (оның ішінде, филиалдың, өкілдіктің) атауы құрылтай құжаттарына сәйкес ұйымдық-құқықтық нысаны көрсетілген атауды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Ұйымның (оның ішінде, филиалдың, өкілдіктің) қысқартылған атауы ол құрылтай құжаттарында бекітілген жағдайларда ғана келтіріледі және толық атауынан төмен жақша ішінде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Екі және одан да көп ұйым әзірлеген бірлескен құжатты ресiмдеген кезде атаулар ұйымдар иерархиясына сәйкес орналасады.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Қағаз тасығыштағы бірлескен құжат ұйымдардың мөрлерімен расталуға тиіс.</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 Құрылымдық бөлімшенің атауы ол құжаттың авторы болған жағдайда ғана көрсетіледі және ұйым атауынан төмен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 Құжат түрінің атауы бас әріптермен қалың қаріппен басылып шығарылады.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21. Құжатқа қол қойылған (бекітілген) дата немесе құжатта тіркелген оқиғаның датасы құжаттың датасы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Құжаттың датасын құжатқа қол қоюшы немесе бекітуші лауазымды адам қояды. Электрондық құжат айналымы үшін датаны жүйенің немесе уәкілетті адамның қолдан қоюына жол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 ішінде құжаттың өтуі мен орындалуына (таныстырылуына) байланысты қызметтік белгілерге дата мен қол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2)басқа құжаттарда – цифрлық тәсілмен айдың күні мен ай – екі араб цифрымен, жыл төрт араб цифрымен нүкте арқылы бөлініп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Екі және одан көп ұйым жасаған құжаттың тіркеу нөмірі (индексі) құжатта авторларды көрсету тәртібімен қисық сызық арқылы қойылатын осы ұйымдардың тіркеу нөмірлерінен (индекстерінен)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 айналымы жүйесінде біртұтас нөмірлеуді жүргізуге рұқсат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23. Кіріс құжатының тіркеу нөміріне (индексіне) және датасына жасалған сілтемеде жауап беріліп отырған құжаттың тіркеу нөмірі мен датасы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24. Құжат жасалған немесе басып шығарылған жер қабылданған әкімшілік-аумақтық бөлуге сәйкес көрсетіледі және ол жалпыға бірдей қысқартуларды ғана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 жасалған немесе басып шығарылған жер құжат авторы – ұйым орналасқан жер болып табылатын елді мекеннің атауына сәйкес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25. Құжаттар ұйымдарға, олардың құрылымдық бөлімшелеріне, лауазымды немесе жеке адамдардың атына жолданады.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"Адресат" деректемесі кіші әріптермен, қалың қаріппен ресімделеді. Ұйымның, оның құрылымдық бөлімшелерінің атауы, құжат жіберіліп жатқан адамның лауазымы атау септігінде, тегі барыс септігінде жазылады.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ұйым басшысына жолдаған кезде ұйымның атауы адресат лауазымының құрамына кіреді.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жеке тұлғаға жолдаған кезде алушының аты-жөні және тегі, пошталық мекенжайы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 ішінде хат алмасу кезінде лауазымды адамның тегін барыс септігінде көрсетуге рұқсат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құжат бірнеше ұйымға жіберілетін болса, олар жалпыланып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Бір құжатта адресаттар төртеуден асырылмай ресімделеді. Адресаттардың саны көп болған кезде құжатты таратудың тізімі (тізілімі) жасалады. Адресат деректемелерінде "Түпнұсқа" және "Көшірме" деген сөздер пайдаланылмайды.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тұрақты емес адресаттарға жолдаған кезде "Адресат" деректемелер құрамына орындаушы ресімдейтін пошталық мекенжай кіреді. Пошталық мекенжайдың элементтері "Пошта туралы" 2016 жылғы 9 сәуірдегі Қазақстан Республикасының </w:t>
      </w:r>
      <w:hyperlink r:id="rId15" w:anchor="z265" w:history="1">
        <w:r>
          <w:rPr>
            <w:rStyle w:val="a4"/>
            <w:rFonts w:ascii="Courier New" w:hAnsi="Courier New" w:cs="Courier New"/>
            <w:color w:val="073A5E"/>
            <w:spacing w:val="2"/>
            <w:sz w:val="20"/>
            <w:szCs w:val="20"/>
          </w:rPr>
          <w:t>Заңына</w:t>
        </w:r>
      </w:hyperlink>
      <w:r>
        <w:rPr>
          <w:rFonts w:ascii="Courier New" w:hAnsi="Courier New" w:cs="Courier New"/>
          <w:color w:val="000000"/>
          <w:spacing w:val="2"/>
          <w:sz w:val="20"/>
          <w:szCs w:val="20"/>
        </w:rPr>
        <w:t> сәйкес дәйектілікпен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26. Құжат мәтінінің тақырыбы, құжаттың сол жақ жиегінің шетінен, қалың қаріппен, сөздер тасымалданбай ресімделеді және әр жолда 35 белгіден аспайды. Құжаттарда тақырыптың көлемі 5 жолдан асқан кезде тақырыпты құжаттың ортасында ресімдеуге жол беріледі. Тақырыптың соңынан нүкте қойылмайды.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 мәтінінің тақырыбы құжат түрінің атауына және оның мазмұнына сәйкес тұжырымдалады.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жолдан аз мәтінге, сондай-ақ А5 форматтағы бланкіде жасалған құжатқа тақырып қойылмайды.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27. Қағаз құжаттар үшін ұйым мөрінің бедері лауазымды адамның құжаттағы қолының түпнұсқалығын куәландырады. Ұйым мөрінің бедері құжатқа қол қойған адамның лауазымы атауынан кейін оның жеке қолын қамтымай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28. Құжаттың мәтіні сауалнама, диаграмма, кесте, байланысты мәтін немесе көрсетілген нысандардың үйлесімі ретінде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29. Егер құжатта тармақтар қамтылса, онда тармақтар құжатта қисынды дәйектілікпен, мәселені шешу кезеңінің хронологиясын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біріктіріледі. Көлемі жағынан ауқымды тараулар – параграфтарға, бөлімдер – кіші бөлімдерге бөлінеді.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Тармақтар тармақшаларға бөлінуі мүмкін. Тармақтар мен тармақшалардың ішінде абзацтармен бөлінетін бөліктер болуы мүмкін.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Құжаттардың тармақтары, параграфтары, тараулары, бөлімдері және бөліктері нүкте арқылы араб сандарымен мынадай түрде нөмірленеді – 1., 2., 3. және одан әрі.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Тармақтағы тармақшалардың нөмірлері жақша арқылы бөлініп, араб цифрларымен мынадай түрде белгіленеді: 1), 2), 3) және одан әрі.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Тармақтардың, тараулардың және бөлімдердің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Абзацтарды дефиспен немесе басқа да белгілермен белгілеуге рұқсат етілмейді.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30. Құжат мәтіні жазу машинкасында бір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Жекелеген жағдайларда, сондай-ақ кестелерді, қосымшаларды, орындаушы туралы белгіні, ескертпелерді ресімдеген кезде қаріп мөлшері мен жоларалық интервалды өзгертуге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екі және одан да көп парақта ресімдеген кезде екінші және одан кейінгі парақтар нөмірленеді. Нөмірлер араб цифрларымен парақтың жоғарғы жиегінің ортасына тыныс белгісінсіз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қосымшаның бар екендігі туралы белгіде оның атауы, сондай-ақ болған жағдайда датасы және тіркеу нөмірі (индексі) қосымша көрсетіледі. Екі </w:t>
      </w:r>
      <w:r>
        <w:rPr>
          <w:rFonts w:ascii="Courier New" w:hAnsi="Courier New" w:cs="Courier New"/>
          <w:color w:val="000000"/>
          <w:spacing w:val="2"/>
          <w:sz w:val="20"/>
          <w:szCs w:val="20"/>
        </w:rPr>
        <w:lastRenderedPageBreak/>
        <w:t>немесе одан да көп қосымша болған кезде олар нөмірленеді. Электрондық құжат айналымы үшін даналар санын көрсету талап етілмейді.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құжатқа қосымша кітапшаланса, онда даналар саны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қосымша құжатта көрсетілген адресаттардың барлығына жолданбаса, онда оның бар екендігі туралы белгіде оның қандай адресатқа жіберілгені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31. Қағаз тасығыштағы құжатта қойылған қолда: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құжатқа қол қойған адамның лауазымының атауы, құрылымдық бөлімшенің немесе ұйымның ресми атауы (егер құжат бланкіде ресімделмеген болса);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адамның жеке қолы және қойылған қолдың толық жазылуы (есімінің инициалы мен тегі) қамтылады.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Құжатқа жарыққа төзімді сиямен қол қойылады. Құжаттың түпнұсқасына факсимиле қою арқылы қол қоюға рұқсат етілмейді.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айқындалады.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 осы құжатқа қол қоюға өкілеттілігі бар адамның электрондық цифрлық қолтаңбасымен куәландырылады.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Құжаттың (хаттың) қалатын көшірмесіне қол қойылуға тиіс. Құжаттың (хаттың) қалатын көшірмесін құжаттың көшірмесімен алмастыруға жол берілмейді. Құжатқа лауазымдары тең екі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Құжатқа бірнеше лауазымды адам қол қойған кезде олардың қойған қолдары лауазымдар иерархиясының кішіреюіне сәйкес бірінің астына бірі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жасаған құжатта құжатқа қол қойған адамдар лауазымдарының атауы емес, олардың комиссия құрамындағы міндеттері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Ұйымның алқа органдарының (алқалар, кеңестер, мәслихаттар,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төрағалық етуші адам қол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құжаттың жобасында көрсетілген лауазымды адам болмаса, құжат оның міндетін атқарушы лауазымды адамның атына қайта ресімделуге тиіс. Құжатқа "үшін" көмекші сөзін қосу немесе лауазым атауының алдына қиғаш сызық қою арқылы қол қоюға жол берілмейді.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32. Құжат жобасын келісу құжатқа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Электрондық құжат үшін келісу электрондық цифрлық қолтаңба арқылы жүргізіледі.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Ішкі келісу кезінде құжаттарға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Қолбелгілер ұйымда қалатын қағаз құжаттардың даналарында, беткі жағында қолдан төмен қойылады. Өкімдік құжаттар жобаларының бірінші данасында қолбелгі қойылады. Өкімдік құжаттар жобаларының соңғы парағының сыртқы жағында қолбелгі қоюға рұқсат 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Қолбелгіде қолбелгі қоюшының қолы, датасы, қолтаңбаның толық жазылуы (есімінің инициалы, тегі), қолбелгі қоюшы адамның лауазымының атауы қамтылады. Құжат жобасына ескертулер, ерекше пікірлер және толықтырулар жеке парақта ресімделеді, бұл туралы құжат жобасында тиісті белгі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сырттай келісу құжаттың соңғы парағының сол жақ төменгі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қоса алғанда), жеке қолынан және оның толық жазылуынан (есімінің инициалы, тегі), келісу датасынан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лауазымдары тең екі және одан да көп адам келіскен кезде келісу грифтері ұйымдардың ресми атауларының әліпбилік тәртібімен бір деңгейде орналастырылады. Құжатты бірнеше лауазымды адамдар келіскен кезде келісу грифтері лауазымдардың қызметтік иерархиясының кішіреюіне сәйкес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келісу хатпен, хаттамамен немесе басқа құжатпен жүзеге асырылатын болса, онда келісу грифінде құжат түрі, ұйым атауы көмектес септігінде, құжаттың датасы мен нөмірі (индексі) көрсетіледі.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бірнеше ұйыммен сырттай келісу осы Қағидаларға </w:t>
      </w:r>
      <w:hyperlink r:id="rId16" w:anchor="z700" w:history="1">
        <w:r>
          <w:rPr>
            <w:rStyle w:val="a4"/>
            <w:rFonts w:ascii="Courier New" w:hAnsi="Courier New" w:cs="Courier New"/>
            <w:color w:val="073A5E"/>
            <w:spacing w:val="2"/>
            <w:sz w:val="20"/>
            <w:szCs w:val="20"/>
          </w:rPr>
          <w:t>5-қосымшаға</w:t>
        </w:r>
      </w:hyperlink>
      <w:r>
        <w:rPr>
          <w:rFonts w:ascii="Courier New" w:hAnsi="Courier New" w:cs="Courier New"/>
          <w:color w:val="000000"/>
          <w:spacing w:val="2"/>
          <w:sz w:val="20"/>
          <w:szCs w:val="20"/>
        </w:rPr>
        <w:t> сәйкес нысан бойынша келісу парағымен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33. Құжатты бекіту грифі құжаттың бірінші парағының оң жақ жоғарғы бұрышында орналастырылады және кіші әріптермен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нақты лауазымды адам бекіткен кезде бекіту грифі мынадай элементтерден тұрады – "БЕКІТЕМІН" деген сөз, лауазымның атауы, қолы, қолының толық жазылуы және бекіту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 лауазымдары тең екі немесе одан көп адам бекіткен кезде бекіту грифтері ұйымдар атауларының әліпбилік тәртібімен бір деңгейде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 қаулымен, шешіммен, бұйрықпен, хаттамамен бекітілген кезде бекіту грифі "БЕКІТІЛДІ" деген сөзден, көмектес септігіндегі өкімдік құжаттың түрінен, оның датасы мен нөмірінен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34. Қарар құжаттың бірінші парағының жоғарғы бөлігінде, мәтіннен бос орында орналастырылады. Қарардың құрамына орындаушының (орындаушылардың) есімінің инициал(дар)ы, тегі (тектері), тапсырманың (тапсырмалардың) мазмұны, орындау мерзімі, қарар авторының қолы және датасы кіреді.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Қарар қойған адамның қолының астына кіріс тіркеу нөмірін (индексін), түскен датасын және қарар тиесілі болатын құжаттың деректемелері туралы белгілерді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 БҚҚ қызметі тіркейді.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Тапсырылатын іс-қимылдарға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35. Құжаттың орындалуын бақылау туралы белгі "Бақылау", "Бақылауға алынды"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36. Құжат көшірмесінің түпнұсқамен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w:t>
      </w:r>
      <w:r>
        <w:rPr>
          <w:rFonts w:ascii="Courier New" w:hAnsi="Courier New" w:cs="Courier New"/>
          <w:color w:val="000000"/>
          <w:spacing w:val="2"/>
          <w:sz w:val="20"/>
          <w:szCs w:val="20"/>
        </w:rPr>
        <w:lastRenderedPageBreak/>
        <w:t>көрсете отырып куәландырылады. Электрондық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рәсімінің оң нәтижесі айқындалды)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38. Құжаттың электрондық көшірмесін: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орындаушы – электрондық құжаттың жобасын жасау кезінде қағаз тасығыштағы қосымша құжаттар салынған жағдайда;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мемлекеттік органның құжаттамалық қамтамасыз ету бөлімшесінің қызметкері – қағаз тасығышта ғана түскен құжатты тіркеу кезінде куәландырады.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ЭҚЖ арқылы жасалған электрондық құжаттың қағаз көшірмесін бекіту өкілеттігі мемлекеттік органның құжаттамалық қамтамасыз ету бөлімшесінің қызметкерлерінде және пошта операторында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құжаттың қағаз көшірмесі: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құжаттың мәтінін;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электрондық құжатты куәландырған адамның электрондық цифрлық қолтаңбасын тексеру рәсімінің нәтижелері көрсетілген "Электрондық құжаттың көшірмесі" деген міндетті белгіні;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өзі алынған ақпараттық жүйенің атауын;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қағаз көшірменің жасалған күнін;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 * * Электрондық құжаттың көшірмесі дұрыс." (электрондық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39. Құжаттың орындаушысы туралы белгі "Орынд." деген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көрсете отырып қол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42. Құжаттың ұйымға түскені туралы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43. Электрондық құжат екі бөліктен тұрады: мазмұндық және деректемелік.</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құжаттың мазмұндық бөлігі мынадай форматтардағы бір немесе бірнеше файлдан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PDF, PDF/A-1, TIFF, JPEG, JPG – графикалық формат;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RTF, DOCX – мәтіндік формат;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XLS, XLSX – кестелік формат;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PPT, PPTX – таныстырылымдар;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RAR, ZIP – архивтелген формат.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Қазақстан Республикасы Президентінің актілер жобаларының мазмұндық бөлігі тек PDF форматында ЭҚЖ-да қалыптастырылады.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құжаттың мазмұндық бөлігінде мынадай деректемелер бар: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жөнелтуші ұйымның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ұйым туралы анықтамалық деректер (заңды мекенжайы, телефоны, факсы, ұйымның электрондық мекенжайы (бар болса);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кіріс құжаттың тіркеу нөміріне және датасына сілтеме;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құжаттың жасалған немесе басып шығарылған орны;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6) адресат;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құжатты бекіту белгісі (бар болса);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мәтіннің тақырыбы (бар болса);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құжаттың мәтіні;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орындаушы туралы белгі (орындаушының тегі және телефоны) (Қазақстан Республикасының ұлттық қауіпсіздік органдарында орындаушының аты-жөні және телефоны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электрондық цифрлық қолтаңба.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құжаттың деректемелік бөлігі электрондық тіркеу бақылау карточкасын (бұдан әрі – ЭТБК) жасау арқылы қалыптастырылады, онда мынадай деректемелер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құжаттың тіркеу нөмірі;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істер номенклатурасының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көмегімен құжат жасалған бағдарламалық қамтылымның атауы мен нұсқасы;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электрондық цифрлық қолтаңба;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мәселенің сипаты;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негізгі құжат пен қосымшалар парақтарының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адресат мемлекеттік органның атауы (аумақтық органдарды қоспағанда, Қазақстан Республикасының Ұлттық қауіпсіздік комитетінде бөлімшелердің атаулары кодтарға сәйкес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адресат лауазымының атауы (бар болса);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адресаттың тегі (бар болса);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орындаушының тегі (Қазақстан Республикасының ұлттық қауіпсіздік органдарында орындаушының аты-жөні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 орындаушының телефон нөмірі;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13) бақылау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 құжаттың орындалуы және оны іске жіберу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 қағаз құжаттың түпнұсқасының, электрондық құжаттың қағаз көшірмесінің болуы немесе болмауы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Қосымша деректемелерді пайдалану құжаттың түріне байланысты осы Қағидаларға сәйкес айқындалады.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43-тармаққа өзгеріс енгізілді - ҚР Үкіметінің 30.11.2020 </w:t>
      </w:r>
      <w:hyperlink r:id="rId17" w:anchor="z9"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кодексіне, "Электрондық құжат және электрондық цифрлық қолтаңба туралы" 2003 жылғы 7 қаңтардағы Қазақстан Республикасының Заңына, осы Қағидаларға сәйкес мәмілелердің жазбаша нысандарымен белгіленеді.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45. Электрондық құжаттар ҚР СТ "Құжаттаманы басқару. Ұзақ мерзімді сақтауға арналған электрондық құжаттар файлдарының форматы. 1-бөлік. PDF 1.4. (PDF/А-1) пайдалану" мемлекеттік стандартына сәйкес сақтауға беріледі.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3-параграф. Бұйрықтарды дайындау және ресімдеу</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46. Бұйрықтармен құқықтық сипаттағы, сондай-ақ ұйым қызметінің жедел, ұйымдастырушылық, кадрлық және басқа мәселелері бойынша құқықтық сипаттағы шешімдер осы Қағидаларға </w:t>
      </w:r>
      <w:hyperlink r:id="rId18" w:anchor="z704" w:history="1">
        <w:r>
          <w:rPr>
            <w:rStyle w:val="a4"/>
            <w:rFonts w:ascii="Courier New" w:hAnsi="Courier New" w:cs="Courier New"/>
            <w:color w:val="073A5E"/>
            <w:spacing w:val="2"/>
            <w:sz w:val="20"/>
            <w:szCs w:val="20"/>
          </w:rPr>
          <w:t>6</w:t>
        </w:r>
      </w:hyperlink>
      <w:r>
        <w:rPr>
          <w:rFonts w:ascii="Courier New" w:hAnsi="Courier New" w:cs="Courier New"/>
          <w:color w:val="000000"/>
          <w:spacing w:val="2"/>
          <w:sz w:val="20"/>
          <w:szCs w:val="20"/>
        </w:rPr>
        <w:t>-</w:t>
      </w:r>
      <w:hyperlink r:id="rId19" w:anchor="z708" w:history="1">
        <w:r>
          <w:rPr>
            <w:rStyle w:val="a4"/>
            <w:rFonts w:ascii="Courier New" w:hAnsi="Courier New" w:cs="Courier New"/>
            <w:color w:val="073A5E"/>
            <w:spacing w:val="2"/>
            <w:sz w:val="20"/>
            <w:szCs w:val="20"/>
          </w:rPr>
          <w:t>7-қосымшаларға</w:t>
        </w:r>
      </w:hyperlink>
      <w:r>
        <w:rPr>
          <w:rFonts w:ascii="Courier New" w:hAnsi="Courier New" w:cs="Courier New"/>
          <w:color w:val="000000"/>
          <w:spacing w:val="2"/>
          <w:sz w:val="20"/>
          <w:szCs w:val="20"/>
        </w:rPr>
        <w:t> сәйкес нысандар бойынша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Бұйрықтың деректемелері: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ұйымның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бұйрықтың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бұйрықтың тіркеу нөмірі;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бұйрық шығарылған жер;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мәтіннің тақырыбы;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8) мәтін;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бұйрықты келісу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ұйым мөрінің бедері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Құрылымдық бөлімшелер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жөніндегі бұйрықтардың жобаларын Қазақстан Республикасының еңбек заңнамасына сәйкес кадр қызметі дайындайды.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құзыретіне жататын құрылымдық бөлімшелердің басшылары қолбелгі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Келісу кезінде бұйрық жобасы бойынша туындайтын келіспеушіліктер жобаға қоса берілетін анықтамада баяндалады. Егер келісу процесінде бұйрық жобасына қағидаттық сипаттағы өзгерістер енгізілсе, онда ол пысықталып, қайта келісуден өтеді.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Мемлекеттік органдардың бұйрықтары қазақ тілінде әзірленіп, қабылданады, қажет болған кезде олардың әзірленуі орыс тілінде, мүмкіндігінше басқа тілдерге аударуды қамтамасыз ете отырып жүргізілуі мүмкін. Бұйрықтардың парақтары және олардың қосымшалары әр парақтың жоғарғы жағының ортасында жалғаспалы нөмірмен нөмірленеді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Бұйрықтар күнтізбелік жыл шегінде реттік нөмірмен нөмірленеді. Негізгі қызмет, жеке құрам бойынша бұйрықтар тиісті журналдарда (дерекқорларда) жеке тіркеледі. Жеке құрам бойынша бұйрықтың реттік нөміріне дефис арқылы "ж/қ" немесе "к" литерлері қосылады.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Бұйрықтардың көшірмелері немесе олардың көбейтілген даналары куәландыру уақытын көрсете отырып, мөрмен куәландырылады және орындаушы жасайтын және қол қоятын тарату көрсеткішіне сәйкес адресаттарға жолданады.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Бұйрықтың мәтіні: айқындаушы (кіріспе) және өкімдік деген екі бөліктен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Айқындаушы (кіріспе) бөлікте бұйрықты шығаруға негіз болған мақсаттар мен міндеттер, фактілер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нөмірі мен тақырыбы көрсетіледі. Әділет органдарында тіркелген нормативтік құқықтық актіге сілтеме жасалған кезде оның нормативтік құқықтық актілерді мемлекеттік тіркеу тізілімінде тіркелген нөмірі қосымша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Бұйрықтар жобаларындағы кіріспе "БҰЙЫРАМЫН" деген сөзбен аяқталады, ол бас әріптермен, қалың қаріппен жазылады. Оны басқа жолға тасымалдауға жол берілмейді.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Өкімдік бөлік әрбір іс-қимылды орындаушыны және орындалу мерзімін көрсете отырып, тапсырылатын іс-қимылдарды санамалауды қамтиды. Қажет болған кезде өкімдік бөлік тармақтарға, тармақшаларға және абзацтарға бөлінеді.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Біртекті сипаттағы іс-қимылдар бір тармақта санамалануы мүмкін. Орындаушылар ретінде құрылымдық бөлімшелер немесе нақты лауазымды адамдар көрсетіледі. Бұйрықтың орындалуын бақылау жүктелетін бөлімше немесе лауазымды адам туралы мәліметтер өкімдік бөліктің соңғы тармағында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Қызметкерлерді кадр мәселелері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аты-жөнімен куәландырылады.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Бұйрық қосымшамен толықтырылатын жағдайда, бұйрықтың қосымшамен толықтырылатыны туралы мәтін енгізіледі. Бұйрықтың бір қосымшасы болған жағдайларды қоспағанда, қосымшаларға сілтеме жасау кезінде қосымшаларды актінің мәтінінде атап өту тәртібімен тағайындалатын қосымшалардың нөмірлері көрсетіледі. Қосымшаға сілтеме қосымшаның өз атауымен сәйкес келуге тиіс. "Құжатқа қосымшаның бар екендігі туралы белгі" деген деректеме бұйрық мәтінінен кейін дербес ресімделмейді.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бір парақтан тұратын бұйрық ұйымның бланкісінде ресімделсе, онда "қолы" деген деректемеде құжатқа қол қоятын адам лауазымының толық атауы көрсетілмейді.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Бірлескен бұйрықтарда бірлесіп қол қойған адамдардың лауазымдарының толық атаулары, тегі мен аты-жөндері көрсетіледі.</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46-тармаққа өзгеріс енгізілді - ҚР Үкіметінің 30.11.2020 </w:t>
      </w:r>
      <w:hyperlink r:id="rId20" w:anchor="z17"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4-параграф. Хаттаманы дайындау және ресімдеу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бойынша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 ішінде жасалған және оның шегінен шықпайтын хаттама бланкіде ресімделмейді.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Хаттама деректемелері: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ұйымның және (немесе) құрылымдық бөлімшенің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хаттаманың тіркеу нөмірі;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хаттама шығарылған жер;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бекіту грифі (кейбір жағдайларда);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хаттама тақырыбы;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мәтіні;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қолы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Хаттамалар толықтай немесе қысқаша нысанда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Хаттаманың толық мәтіні екі бөліктен тұрады: кіріспе және негізгі.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Кіріспе бөлігінде хаттаманың тақырыбынан кейін отырыс (жиналыс) төрағасы (төрағалық етуші) және хатшы есімдерінің инициалдары мен тегі, қатысушылардың тізімі (қатысушылардың саны 10 адамнан асса, онда хаттамаға қосымшада қатысушылардың тізімі ресімделеді)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Консультативтік-кеңесші орган отырысының хаттамасында қатысқан мүшелер әліпбилік тәртіппен тегі бойынша дербес санамаланады. Олардан кейін ұйымның атауы мен лауазымын көрсете отырып, шақырылғандардың тегі жазылады.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Кіріспе бөлігі күн тәртібінің әрбір тармағы бойынша баяндамашыны (оның есімінің инициалын, тегін, лауазымын) көрсете отырып, маңыздылық тәрбіне қарай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тәртібі хаттамаға қосымшамен ресімделген жағдайда, хаттамада мәтіннің алдында "Күн тәртібі қоса беріледі" деген жазба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Хаттаманың негізгі бөлігі күн тәртібінің тиісті тармақтарына сәйкес келетін бөлімдерден тұрады. Әрбір бөлімнің мәтіні сол жақ жиектен бас әріптермен жазылатын "ТЫҢДАЛДЫ", "СӨЗ СӨЙЛЕГЕНДЕР", "ҚАУЛЫ ЕТТІ" (ШЕШТІ) деген үш бөліктен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Қабылданған шешім толық басылып шығарылады, қажет болған кезде дауыс берудің қорытындысы келтіріледі.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Талқылау кезінде айтылған ерекше пікірдің мазмұны хаттама мәтінінде тиісті қаулыдан (шешімнен) кейін жазылады.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"ТЫҢДАЛДЫ" деген бөлімде баяндамашы есімінің инициалы мен тегі келтіріледі, баяндамалар мен сөйлейтін сөздердің негізгі мазмұны хаттаманың мәтінінде орналастырылады немесе оған қосымша беріледі, соңғы жағдайда мәтінде "Сөйлейтін сөздер қоса беріледі" деген сілтеме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"ТЫҢДАЛДЫ" деген бөлімде сөйлейтін сөздің мәтіні жазылады. Мәтіннің басында жаңа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түрдегі үшінші жақтан жазылады. Егер сөйлейтін сөз бен баяндама мәтінінің жазбасы хаттамаға қосымша түрінде ресімделсе, тегінен кейін "Сөйлейтін сөздің жазбасы қоса беріледі", "Баяндама мәтіні қоса беріледі" деп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"СӨЗ СӨЙЛЕГЕНДЕР" деген бөлімде сөз сөйлеушілер есімдерінің инициалдары, тектері, сөздерінің мазмұны отырыста айтылғандағыдай реттілікпен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Баяндамашыға,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"ҚАУЛЫ ЕТТІ (ШЕШТІ)" деген бөлімде талқыланып жатқан мәселе бойынша қабылданған шешім көрсетіледі. Қаулы ететін бөлікте үшінші жақтағы бұйрық рай тұлғасындағы етістіктер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Қысқаша хаттаманың мәтіні екі бөліктен тұрады: кіріспе және негізгі. Кіріспе бөлігінде күн тәртібі көрсетілмейді.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Қысқаша хаттаманың негізгі бөлігі қаралып отырған мәселелердің атауын және олар бойынша қабылданған шешімдерді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Мәселенің атауы нөмірленеді және "туралы" деген көмекші сөзбен аяқталып, жолдың ортасы бойынша теңестіріледі және соңғы жолдың төменгі жағынан бір сызықпен сызылады. Сызықтың астыңғы жағында аталған мәселені талқылаған кезде сөз сөйлеген лауазымды адамдардың тектері көрсетіледі. Содан кейін мәселе бойынша қабылданған шешім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Хаттаманың тақырыбында алқалы қызмет түрі мен алқалы органның атау септігіндегі атауы көрсетіледі (мысалы: қызметкерлердің жиналысы, кеңес отырысы) кіреді.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Хаттамаға төраға мен хатшы (төрағалық етуші мен жазба жүргізген адам) қол қояды. Отырыстың датасы хаттаманың датасы болып табылады. Егер ол бірнеше күнге жалғасса, онда сызықша арқылы отырыстың басталған және аяқталған датасы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Хаттамаларға іс жүргізу жылының шегінде жиналыстар, алқа отырыстары, техникалық, ғылыми және сараптамалық кеңестер және басқа да хаттамалардың әрбір тобы бойынша жеке реттік нөмірлер беріледі. Бірлескен отырыстардың хаттамаларында отырысқа қатысқан ұйымдар хаттамаларының реттік нөмірлерін қамтитын құрамдас нөмірлер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Хаттамалардың көшірмелері немесе қабылданған шешімдер хаттамалардан үзінді көшірмелер түрінде мүдделі ұйымдар мен лауазымды адамдарға тарату көрсеткішіне сәйкес жіберіледі. Құрылымдық бөлімшенің басшысы бекітетін тарату көрсеткішін мәселенің қаралуын дайындаған бөлімшенің жауапты орындаушысы жасайды және оған қол қояды. Хаттамалардың көшірмелері мен олардың үзінді көшірмелері ұйым мөрімен (бар болса) куәландырылады.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5-параграф. Актіні дайындау және ресімдеу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48. Актінің мазмұны белгіленген фактілерді немесе оқиғаларды (жұмыстарды тапсыру-қабылдау;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тексеріп қарау; салыстырып тексеру; қызметтер ұсыну мен басқалар) растайтын ақпарат болып табылады. Актіні аталған фактіні растайтын бірнеше адам жасайды.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Акт осы Қағидаларға </w:t>
      </w:r>
      <w:hyperlink r:id="rId21" w:anchor="z716" w:history="1">
        <w:r>
          <w:rPr>
            <w:rStyle w:val="a4"/>
            <w:rFonts w:ascii="Courier New" w:hAnsi="Courier New" w:cs="Courier New"/>
            <w:color w:val="073A5E"/>
            <w:spacing w:val="2"/>
            <w:sz w:val="20"/>
            <w:szCs w:val="20"/>
          </w:rPr>
          <w:t>9-қосымшаға</w:t>
        </w:r>
      </w:hyperlink>
      <w:r>
        <w:rPr>
          <w:rFonts w:ascii="Courier New" w:hAnsi="Courier New" w:cs="Courier New"/>
          <w:color w:val="000000"/>
          <w:spacing w:val="2"/>
          <w:sz w:val="20"/>
          <w:szCs w:val="20"/>
        </w:rPr>
        <w:t> сәйкес нысан бойынша бланкіде ресімделеді. Ұйымның ішінде жасалған және оның шегінен шықпайтын акт бланкіде ресімделмейді.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Актінің деректемелері: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ұйымның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актінің тіркеу нөмірі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6) акт шығарылған жер;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бекіту грифі (кейбір жағдайларда);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мәтіннің тақырыбы;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мәтіні;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қолы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Актінің мәтіні кіріспеден және айқындаушы бөліктен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Кіріспеде актіні жасаудың негіздемесі көрсетіледі, жасаушылар және бұл ретте қатысқан адамдар санамаланады.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Актінің айқындаушы бөлігі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Айқындаушы бөліктің соңында акт даналарының саны мен әрбір дананың орналасқан жері көрсетіледі, кейін актіге қосымшаның (олар бар болса) болуы туралы белгі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Актіге төраға және комиссия мүшелері не актіні жасаған адам (адамдар) қол қояды. Актіге қол қоятын адамдардың тегі, аты-жөндері әліпбилік тәртіппен ресімделеді, олардың лауазымдары көрсетілмейді.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Адамдарды актімен таныстыру қол қойғызып жүргізіледі. Актінің мазмұнымен келіспейтін адам оған ескертпемен және өзінің келіспеу себептерімен бірге қол қояды. Комиссия мүшесінің ерекше пікірі жеке парақта ресімделіп, актіге қоса беріледі.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6-параграф. Анықтаманы дайындау және ресімдеу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49. Анықтаманың мазмұны фактілер, оқиғалар немесе мәліметтер сипатталатын ақпарат болып табылады. Ұйымнан тыс жерлерге жолданатын анықтамалар жалпы бланкіде ресімделеді. Ішкі анықтамалар бланкіні қолданбай ақ парақтарда ресімделеді.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Анықтама осы Қағидаларға </w:t>
      </w:r>
      <w:hyperlink r:id="rId22" w:anchor="z720" w:history="1">
        <w:r>
          <w:rPr>
            <w:rStyle w:val="a4"/>
            <w:rFonts w:ascii="Courier New" w:hAnsi="Courier New" w:cs="Courier New"/>
            <w:color w:val="073A5E"/>
            <w:spacing w:val="2"/>
            <w:sz w:val="20"/>
            <w:szCs w:val="20"/>
          </w:rPr>
          <w:t>10</w:t>
        </w:r>
      </w:hyperlink>
      <w:r>
        <w:rPr>
          <w:rFonts w:ascii="Courier New" w:hAnsi="Courier New" w:cs="Courier New"/>
          <w:color w:val="000000"/>
          <w:spacing w:val="2"/>
          <w:sz w:val="20"/>
          <w:szCs w:val="20"/>
        </w:rPr>
        <w:t>-</w:t>
      </w:r>
      <w:hyperlink r:id="rId23" w:anchor="z725" w:history="1">
        <w:r>
          <w:rPr>
            <w:rStyle w:val="a4"/>
            <w:rFonts w:ascii="Courier New" w:hAnsi="Courier New" w:cs="Courier New"/>
            <w:color w:val="073A5E"/>
            <w:spacing w:val="2"/>
            <w:sz w:val="20"/>
            <w:szCs w:val="20"/>
          </w:rPr>
          <w:t>11-қосымшаларға</w:t>
        </w:r>
      </w:hyperlink>
      <w:r>
        <w:rPr>
          <w:rFonts w:ascii="Courier New" w:hAnsi="Courier New" w:cs="Courier New"/>
          <w:color w:val="000000"/>
          <w:spacing w:val="2"/>
          <w:sz w:val="20"/>
          <w:szCs w:val="20"/>
        </w:rPr>
        <w:t> сәйкес нысандар бойынша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Анықтаманың деректемелері: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ұйымның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анықтаманың тіркеу нөмірі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шығарылған жері;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адресат;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мәтіннің тақырыбы;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мәтіні;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келісу туралы белгі (қажет болған жағдайда);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 мөртабан бедері (бар болса);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 орындаушы туралы белгі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Азаматтарға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ұйым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Мұндай анықтаманың мәтінінде "осы анықтама", "расында тұрады (оқиды, жұмыс істейді)" деген орамдар пайдаланылмайды.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Анықтамаға орындаушы қол қойған жағдайда, "орындаушы туралы белгі" деген деректеме көрсетілмейді.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7-параграф. Хатты дайындау және ресімдеу тәртібі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50. Хат ұйымның бланкісінде осы Қағидаларға </w:t>
      </w:r>
      <w:hyperlink r:id="rId24" w:anchor="z730" w:history="1">
        <w:r>
          <w:rPr>
            <w:rStyle w:val="a4"/>
            <w:rFonts w:ascii="Courier New" w:hAnsi="Courier New" w:cs="Courier New"/>
            <w:color w:val="073A5E"/>
            <w:spacing w:val="2"/>
            <w:sz w:val="20"/>
            <w:szCs w:val="20"/>
          </w:rPr>
          <w:t>12-қосымшаға</w:t>
        </w:r>
      </w:hyperlink>
      <w:r>
        <w:rPr>
          <w:rFonts w:ascii="Courier New" w:hAnsi="Courier New" w:cs="Courier New"/>
          <w:color w:val="000000"/>
          <w:spacing w:val="2"/>
          <w:sz w:val="20"/>
          <w:szCs w:val="20"/>
        </w:rPr>
        <w:t> сәйкес нысан бойынша ресімделеді және мынадай деректемелерді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2) ұйымның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хаттың шығыс тіркеу нөмірі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шығыс хаттың тіркеу нөміріне және датасына (егер жауап болса) сілтеме;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адресат;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мәтіннің тақырыбы;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мәтіні;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қосымшаның болуы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келісу туралы белгі (қажет болған жағдайда);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 орындаушы туралы белгі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Бір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Хатты келісу туралы белгі хаттың қалатын көшірмесіне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Хаттың мәтіні бір немесе екі мағыналық бөліктен тұрады. Бір бөліктен тұратын хат – бұл түсіндірмесі жоқ өтініш, кіріспесіз ескертпе, негізсіз хабарламалар.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хаттың мәтіні айқындаушы және қорытынды бөліктерден тұратын болса, бірінші бөлікте хатты дайындаудың себебі, негізі немесе негіздемесі баяндалады, хатты дайындауға негіздеме болып табылатын құжаттарға сілтемелер жасалады, ал екінші бөлікте тұжырымдар, ұсыныстар, өтініштер, шешімдер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Мәтіннің кері құрылымы (қорытынды – констатация) бас тарту хаттарында болуы мүмкін.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Хаттарда баяндаудың мынадай нысандары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 көпше түрдегі бірінші жақтан (мысалы, "ұсынуды сұраймыз", "Сіздерге .... жіберіп отырмыз");</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жекеше түрдегі бірінші жақтан (мысалы, "жіберуді сұраймын", "қажет деп санаймын");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жекеше түрдегі үшінші жақтан (мысалы, "министрлік қарсы емес").</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3-тарау. Мемлекеттік және мемлекеттік емес ұйымдарда құжаттаманы басқару, құжат айналымын ұйымдастыру тәртібі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1-параграф. Кіріс құжаттарды өңдеу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51. Ұйымға түсетін құжаттар бастапқы өңдеуден, алдын ала қараудан, тіркеуден, басшылықтың қарауынан өтеді және орындаушыларға жеткізіледі.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52. Құжаттарды қабылдауды, бастапқы өңдеуді және алдын ала қарауды БҚҚ қызметі орталықтандырып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53. Кіріс құжаттарды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Құжаттың толық жинақталмауы немесе бүлінгені анықталған кезде оның соңғы парағының төменгі жиегіндегі ТБН-де тиісті белгілер қойылады және үш данада еркін нысандағы акт жасалады. Бір данасы жөнелтушіге жіберіледі, екіншісі БҚҚ қызметінде қалады, үшіншісі құжатты орындаушыға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Конверттер тек олар бойынша жөнелтушінің мекенжайы, құжаттың жөнелтілген және алынған датасы айқындалған жағдайларда, сондай-ақ жеке құжаттар келіп түскен кезде жойылмайды.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"Жеке өзіне" деген белгісі бар конверттер ашылмай мақсаты бойынша беріледі. Қате түскен хат-хабарлар пошта бөлімшесіне қайтарылады.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54. Құжаттарды алдын ала қарау кезінде оларды тіркелетін және тіркелмейтін құжаттарға сұрыптау жүргізіледі. Тіркелмейтін құжаттардың тізбесі БҚҚ қызметінде тіркеуге жатпайтын құжаттардың болжамды тізбесі негізінде осы Қағидаларға </w:t>
      </w:r>
      <w:hyperlink r:id="rId25" w:anchor="z734" w:history="1">
        <w:r>
          <w:rPr>
            <w:rStyle w:val="a4"/>
            <w:rFonts w:ascii="Courier New" w:hAnsi="Courier New" w:cs="Courier New"/>
            <w:color w:val="073A5E"/>
            <w:spacing w:val="2"/>
            <w:sz w:val="20"/>
            <w:szCs w:val="20"/>
          </w:rPr>
          <w:t>13-қосымшаға</w:t>
        </w:r>
      </w:hyperlink>
      <w:r>
        <w:rPr>
          <w:rFonts w:ascii="Courier New" w:hAnsi="Courier New" w:cs="Courier New"/>
          <w:color w:val="000000"/>
          <w:spacing w:val="2"/>
          <w:sz w:val="20"/>
          <w:szCs w:val="20"/>
        </w:rPr>
        <w:t> сәйкес әзірленеді және оны ұйым басшысы бекітеді.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Тіркелмейтін құжаттар ұйымның тиісті құрылымдық бөлімшелеріне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Түскен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56. Жеке және заңды тұлғалардың өтініштері ұйымға орталықтандырылып есепке алынады және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57. Алдын ала қарау кезінде түскен құжаттар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тұрғысынан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орталық және жергілікті мемлекеттік органдардан, жоғары тұрған ұйымнан, жеке және заңды тұлғалардан түскен құжаттар басшылықтың міндетті қарауына жатады.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60. Ұйым (құрылымдық бөлімше) басшылығы қараған құжаттар БҚҚ қызметіне қайтарылады, онда қарардың мазмұны ТБН-ге енгізіледі, ал құжаттар орындаушыларға қол қойғызып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Орындалуы 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беріледі. Түпнұсқасы қарарда бірінші болып көрсетілген орындаушыға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Түскен жеделхаттың мәтінін алушы жазып алады (тереді), тіркейді және жедел түрде атына жолданған басшыға береді.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61. Қосымша құжаттар жасамай мәселелерді шешу кезінде орындаушы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тәртіпке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63.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бастапқы өңделуге тиіс.</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64. Электрондық құжатты бастапқы өңдеу мыналарды: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электрондық цифрлық қолтаңбаны және пайдаланыла отырып электрондық құжат куәландырылған электрондық цифрлық қолтаңбаның ашық кілтін тіркеу куәліктерінің жарамдылығын;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электрондық құжаттың барлық деректемелерін;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өздерінің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65. БҚҚ қызметі электрондық құжатты 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66. Тіркелетін құжаттар ТБН-де және ЭТБК-де тіркелгеннен кейін шешім қабылдау үшін ұйым басшылығының немесе құрылымдық бөлімшенің (лауазымды адамның) қарауына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67. Тек қағаз тасығышта жолданған кіріс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куәландырылған электрондық құжат) электрондық-цифрлық нысан етіп жасайды (сканерлейді).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әрі – хабарлама-түбіртек) беру арқылы расталады: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хабарлама-түбіртекті жөнелтуші туралы деректер;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электрондық құжатты алу датасы, уақыты;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электрондық құжатты алушының ЭҚЖ-да берілген тіркеу датасы мен тіркеу нөмірі;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алушы мемлекеттік органның (ұйымның) БҚҚ қызметі қызметкерінің электрондық цифрлық қолтаңбасы (электрондық құжат тіркелгеннен кейін);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алушы мемлекеттік органның (ұйымның) жауапты орындаушысы туралы деректер.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Алушы мемлекеттік орган (ұйым) электрондық құжаттың жауапты орындаушысы туралы деректердің өзектілігі мен дұрыстығын қамтамасыз етеді.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69. Егер жөнелтуші электрондық құжаттың алынғаны туралы хабарлама-түбіртекті алмаса, электрондық құжат алушыға жеткізілмеген болып саналады.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70. Егер жөнелтуші электрондық құжатты жөнелткеннен кейін бір жұмыс күні ішінде хабарлама-түбіртекті алмаса, онда жөнелтуші алушыны өзге </w:t>
      </w:r>
      <w:r>
        <w:rPr>
          <w:rFonts w:ascii="Courier New" w:hAnsi="Courier New" w:cs="Courier New"/>
          <w:color w:val="000000"/>
          <w:spacing w:val="2"/>
          <w:sz w:val="20"/>
          <w:szCs w:val="20"/>
        </w:rPr>
        <w:lastRenderedPageBreak/>
        <w:t>байланыс құралдарының көмегімен электрондық құжаттың алынғанын растаудың болмауы туралы хабардар етеді.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 форматында тіркелген және өңдеуде жатқан қағаз құжат түскен кезде БҚҚ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71. Ұйымның (құрылымдық бөлімшенің) басшылығы қараған құжаттар БҚҚ қызметіне қайтарылады, онда қарарлар мазмұны ТБН-ге және ЭТБК-ге енгізіледі, ал құжаттар орындаушыларға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Орындалуы ведомстволық бағынысты ұйымдарға (ұйымға) және (немесе) бірнеше құрылымдық бөлімшеге жүктелген құжат ТБН-де және ЭТБК-де тиісті белгі жасала отырып, оларға бір мезгілде көшірмелерде беріледі. Түпнұсқасы қарарда бірінші болып көрсетілген орындаушыға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құжаттарды орындаушыларға беру ЭҚЖ арқылы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Түскен жеделхаттың мәтінін алушы жазып алады (тереді), тіркейді және жедел түрде атына жолданған басшыға береді.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Құжаттағы барлық белгілер мәтіннен бос орындарға орналастырылады.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2-параграф. Шығыс құжаттарды өңдеу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73. Шығыс құжаттарды өңдеуді БҚҚ қызметі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Құжаттарды жолдауға қабылдаған кезде БҚҚ қызметі олардың дұрыс ресімделгенін, негізгі құжатта көрсетілген қосымшалардың бар болуын және </w:t>
      </w:r>
      <w:r>
        <w:rPr>
          <w:rFonts w:ascii="Courier New" w:hAnsi="Courier New" w:cs="Courier New"/>
          <w:color w:val="000000"/>
          <w:spacing w:val="2"/>
          <w:sz w:val="20"/>
          <w:szCs w:val="20"/>
        </w:rPr>
        <w:lastRenderedPageBreak/>
        <w:t>толықтығын тексереді. Дұрыс ресімделмеген құжаттар орындаушыларға қайтарылады.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құжатқа ЭЦҚ арқылы қол қойылған кезде ЭҚЖ-да автоматты түрде құжаттың тіркеу нөмірі мен датасы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75. Орындалған қағаз құжаттардың түпнұсқалары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рәсімі жүргізіледі.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 мазмұнының қағаз құжаттағы түпнұсқасымен сәйкестігіне жіберуші мемлекеттік орган (ұйым) жауапты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77. Егер басқа ұйымға жолданған құжат қайтарылуға тиіс болса, онда қағаз тасығыштағы құжаттың бірінші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3-параграф. Ішкі құжаттардың өту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78. Ішкі құжаттардың оларды дайындау мен ресімдеу сатыларында өтуі шығыс құжаттардың өтуіне, орындау сатысында – кіріс құжаттардың өтуіне сәйкес 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Құжаттар ТБН-де тиісті белгі жасала отырып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4-параграф. Құжаттарды тіркеу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80. Есепке алуды, орындауды және ақпараттық-анықтамалық мақсатта пайдалануды талап ететін барлық құжаттар тіркелуге тиіс.</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81. Құжаттарды тіркеуді БҚҚ қызметі орталықтандырып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82. Құжаттардың ұйымда жасалған немесе орындалуы, жолдануы, істің қалыптастырылуы аяқталғанға және ұйымның архивіне тапсырылғанға дейінгі қозғалысы құжат айналымын құрайды.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83. Құжат айналымының көлемі бір айдағы, тоқсандағы, жылдағы кіріс, шығыс және ішкі құжаттардың жалпы санымен айқындалады.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 санын есепке алу бірлігі ретінде көшірмелерін есепке алмастан, құжаттың өзі алынады.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өтініштері, басшылық қол қойған хат алмасулар БҚҚ қызметінде тіркеледі, құрылымдық бөлімшелерде аталған құрылымдық бөлімшелерге жолданған құжаттар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Байланыс арналары арқылы берілетін немесе қабылданатын құжаттар БҚҚ қызметінде немесе оларды қабылдап алуды (беруді) жүзеге асыратын құрылымдық бөлімшелерде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85. ЭҚЖ-ға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86. Құжаттар ұйымда бір рет тіркеледі: кіріс құжаттары – түскен күні, шығыс және ішкі – қол қойылған (бекітілген) күні.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 жүргізуде аяқталмаған немесе орындалуы ұзақ мерзімді талап ететін құжаттар қайта тіркеуге жатпайды.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 бір құрылымдық бөлімшеден 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87. Кіріс немесе шығыс жауап құжаттарын тіркеу бастамашылық құжаттардың ТБН-де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Шығыс (бастама және жауап) құжаттарын тіркеу шығыс құжаттардың бірыңғай ТБН-де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88. Ұйымда мынадай ТБН қолданылады: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 осы Қағидаларға </w:t>
      </w:r>
      <w:hyperlink r:id="rId26" w:anchor="z755" w:history="1">
        <w:r>
          <w:rPr>
            <w:rStyle w:val="a4"/>
            <w:rFonts w:ascii="Courier New" w:hAnsi="Courier New" w:cs="Courier New"/>
            <w:color w:val="073A5E"/>
            <w:spacing w:val="2"/>
            <w:sz w:val="20"/>
            <w:szCs w:val="20"/>
          </w:rPr>
          <w:t>14-қосымшаға</w:t>
        </w:r>
      </w:hyperlink>
      <w:r>
        <w:rPr>
          <w:rFonts w:ascii="Courier New" w:hAnsi="Courier New" w:cs="Courier New"/>
          <w:color w:val="000000"/>
          <w:spacing w:val="2"/>
          <w:sz w:val="20"/>
          <w:szCs w:val="20"/>
        </w:rPr>
        <w:t> сәйкес нысан бойынша кіріс құжаттарды тіркеу карточкасы, шығыс құжаттарды тіркеу карточкасы және ішкі құжаттарды тіркеу карточкасы;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осы Қағидаларға </w:t>
      </w:r>
      <w:hyperlink r:id="rId27" w:anchor="z760" w:history="1">
        <w:r>
          <w:rPr>
            <w:rStyle w:val="a4"/>
            <w:rFonts w:ascii="Courier New" w:hAnsi="Courier New" w:cs="Courier New"/>
            <w:color w:val="073A5E"/>
            <w:spacing w:val="2"/>
            <w:sz w:val="20"/>
            <w:szCs w:val="20"/>
          </w:rPr>
          <w:t>15-қосымшаға</w:t>
        </w:r>
      </w:hyperlink>
      <w:r>
        <w:rPr>
          <w:rFonts w:ascii="Courier New" w:hAnsi="Courier New" w:cs="Courier New"/>
          <w:color w:val="000000"/>
          <w:spacing w:val="2"/>
          <w:sz w:val="20"/>
          <w:szCs w:val="20"/>
        </w:rPr>
        <w:t> сәйкес нысан бойынша кіріс құжаттарды тіркеу журналы, шығыс құжаттарды тіркеу журналы және ішкі құжаттарды тіркеу журналы.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89. Міндетті түрде тіркелуге тиіс құжат туралы мәліметтердің мынадай құрамы белгіленеді: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ұйымның (автордың немесе корреспонденттің)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түскен құжаттың датасы мен тіркеу нөмірі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мәтіннің тақырыбы (құжаттың қысқаша мазмұны);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қарар (орындаушы, тапсырманың мазмұны, авторы,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құжаттың орындалу уақыты;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орындаушының құжатты алғаны туралы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құжаттың орындалғаны және оның іске жіберілгені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Құжаттың сипаты мен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мерзімін ауыстыру) толықтырылады.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90. Тіркеу кезінде алынған құжаттар туралы ақпарат картотека мен топтастырылған анықтамаларды қамтитын ақпараттық-іздестіру жүйесіне түседі.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91. ТБН мынадай картотекалар құрайды: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корреспонденттер бойынша;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құжаттардың түрлері бойынша;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құжаттардың авторлары бойынша;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бақылау;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кодификациялық;</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жеке және заңды тұлғалардың өтініштері бойынша;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7) ақпаратты іздеу міндеттеріне қарай басқалар.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92. ЭҚЖ-ға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тиіс.</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5-параграф. Электрондық цифрлық қолтаңбаны пайдалану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94. ЭҚЖ-ға қатысушылар электрондық құжаттардың түпнұсқалығын және тұтастығын: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ақпаратты криптографиялық қорғау құралдарын интеграциялау (ықпалдастыру);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электрондық құжаттарға қол жеткізу құқықтарының шектелуін сақтау арқылы қамтамасыз етеді.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95. ЭҚЖ-ға қатысушылар: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ақпаратты криптографиялық қорғау құралдарымен жұмыс істеу процесінде өздеріне белгілі болған қызметтік ақпаратты құпия сақтауы;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электрондық цифрлық қолтаңба құралдары (ақпаратты криптографиялық қорғау құралдары) жабық (құпия) кілттерінің мазмұнын құпия сақтауы;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кілтті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дербес компьютерлерде уақытты эталондық уақытпен үндестіруді жүзеге асыруы;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дербес компьютерлерде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96. Электрондық құжаттарды мемлекеттік органдардың ЭҚЖ-да ресімдеу үшін МО КО берген, қолданыстағы тіркеу куәліктері бар, электрондық цифрлық </w:t>
      </w:r>
      <w:r>
        <w:rPr>
          <w:rFonts w:ascii="Courier New" w:hAnsi="Courier New" w:cs="Courier New"/>
          <w:color w:val="000000"/>
          <w:spacing w:val="2"/>
          <w:sz w:val="20"/>
          <w:szCs w:val="20"/>
        </w:rPr>
        <w:lastRenderedPageBreak/>
        <w:t>қолтаңбаның ашық кілттері сәйкес келетін электрондық цифрлық қолтаңбаның жабық (құпия) кілттері ғана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97. Электрондық цифрлық қолтаңбаны ЭҚЖ-да қолдану тәртібі мыналарға негізделеді: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электрондық құжатқа қол қою үшін электрондық цифрлық қолтаңбаны қалыптастыру: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өкілеттіктері шегінде өздері шығаратын электрондық құжаттарды куәландыру кезінде мемлекеттік органдардың лауазымды адамдарының бір немесе бірнеше электрондық цифрлық қолтаңбалары;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құжаттамалық қамтамасыз ету бөлімшесі қызметкерінің бір электрондық цифрлық қолтаңбасы пайдаланылып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өкілеттіктері шегінде өзі шығаратын электрондық құжаттарды куәландыру кезінде мемлекеттік органның лауазымды адамы құжат мәтінінің түпнұсқалығы мен тұтастығын қамтамасыз ететін электрондық цифрлық қолтаңбаны қолданып, құжаттың мәтінін (салынған файл(дар)ды) тіркегенге дейін оны куәландырады (қол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(бірінші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кілтті ақпаратты тасығышы және МО КО-да алынған тіркеу куәлігі пайдаланыла отырып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электрондық құжатты мемлекеттік органдар арасында жіберу үшін БҚҚ қызметі қызметкерінің электрондық цифрлық қолтаңбасын қолдану: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w:t>
      </w:r>
      <w:r>
        <w:rPr>
          <w:rFonts w:ascii="Courier New" w:hAnsi="Courier New" w:cs="Courier New"/>
          <w:color w:val="000000"/>
          <w:spacing w:val="2"/>
          <w:sz w:val="20"/>
          <w:szCs w:val="20"/>
        </w:rPr>
        <w:lastRenderedPageBreak/>
        <w:t>құралдарын (электрондық цифрлық қолтаңба құралдарын), кілтті тасығышты және МО КО-да алынған тіркеу куәлігін пайдалана отырып жүзеге асырылады.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6-параграф. ЭҚЖ-ның ақпараттық қауіпсіздігін қамтамасыз ету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98. ЭҚЖ-ны ақпараттық-бағдарламалық, телекоммуникациялық қамтамасыз етудің ақпараттық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ЭҚЖ-ның, мемлекеттік органдардың бірыңғай көліктік ортасының, МО КО-ның жұмыс істеуі, ЭҚЖ-ға қатысушылардың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шарттарға сәйкес айқындалады және ақпараттық қауіпсіздік талаптары орындала отырып,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қатаң сәйкестікте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100. Мемлекеттік құпияларды құрайтын мәліметтерді қамтитын құжаттар ЭҚЖ арқылы қабылдануға, өңделуге, сақталуға және берілуге жатпайды.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7-параграф. Құжаттардың орындалуын бақылау тәртібі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101. Құжаттардың орындалуын бақылау құжатты бақылауға қоюды, орындалу барысын реттеуді,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орындалуының жай-күйі туралы хабардар етуді қамтиды. Бақылауға жататын құжаттар мен жеке және заңды тұлғалар өтініштерінің орындалуы туралы мәліметтер осы Қағидаларға </w:t>
      </w:r>
      <w:hyperlink r:id="rId28" w:anchor="z767" w:history="1">
        <w:r>
          <w:rPr>
            <w:rStyle w:val="a4"/>
            <w:rFonts w:ascii="Courier New" w:hAnsi="Courier New" w:cs="Courier New"/>
            <w:color w:val="073A5E"/>
            <w:spacing w:val="2"/>
            <w:sz w:val="20"/>
            <w:szCs w:val="20"/>
          </w:rPr>
          <w:t>16</w:t>
        </w:r>
      </w:hyperlink>
      <w:r>
        <w:rPr>
          <w:rFonts w:ascii="Courier New" w:hAnsi="Courier New" w:cs="Courier New"/>
          <w:color w:val="000000"/>
          <w:spacing w:val="2"/>
          <w:sz w:val="20"/>
          <w:szCs w:val="20"/>
        </w:rPr>
        <w:t> және </w:t>
      </w:r>
      <w:hyperlink r:id="rId29" w:anchor="z774" w:history="1">
        <w:r>
          <w:rPr>
            <w:rStyle w:val="a4"/>
            <w:rFonts w:ascii="Courier New" w:hAnsi="Courier New" w:cs="Courier New"/>
            <w:color w:val="073A5E"/>
            <w:spacing w:val="2"/>
            <w:sz w:val="20"/>
            <w:szCs w:val="20"/>
          </w:rPr>
          <w:t>17-қосымшаларға</w:t>
        </w:r>
      </w:hyperlink>
      <w:r>
        <w:rPr>
          <w:rFonts w:ascii="Courier New" w:hAnsi="Courier New" w:cs="Courier New"/>
          <w:color w:val="000000"/>
          <w:spacing w:val="2"/>
          <w:sz w:val="20"/>
          <w:szCs w:val="20"/>
        </w:rPr>
        <w:t> сәйкес толтырылады.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Құжаттардың орындалуын бақылау мынадай кезеңдерді қамтиды: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құжаттарды бақылауға қою;</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құжаттардың орындаушыларға дейін уақтылы жеткізілуін тексеру;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орындалу барысын алдын ала тексеру және реттеу;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құжатты бақылаудан алу;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орындалған құжатты іске жіберу;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6) құжаттардың орындалуын бақылау нәтижелерін есепке алу, қорытындылау және талдау;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басшылықты құжаттардың орындалу барысы және нәтижелері туралы хабардар ету.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102.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тиіс. Бұл жағдайларда құжаттарды қайта тіркеу жүргізілмейді, ал ТБН-де жаңадан белгіленген мерзімдер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102-1. Қазақстан Республикасы Президентінің, Қазақстан Республикасы Президентінің Әкімшілігі басшылығының өңірлік сапарлар, халықаралық және қоғамдық маңызы бар іс-шаралардың қорытындысы бойынша Қазақстан Республикасының Үкіметіне, ұйымдарға берген тапсырмалары тармақтарының уақтылы және сапалы іске асырылуын бақылауды Қазақстан Республикасының Үкіметі жүзеге асырады.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102-1-тармақпен толықтырылды - ҚР Үкіметінің 30.11.2020 </w:t>
      </w:r>
      <w:hyperlink r:id="rId30" w:anchor="z19"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шұғыл – "аса шұғыл" белгілері бар – үш жұмыс күні ішінде, "шұғыл", "жеделдетілсін" – он жұмыс күніне дейін;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қысқа мерзімді – он жұмыс күнінен бір айға дейін;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орта мерзімді – бір айдан алты айға дейін;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ұзақ мерзімді – алты айдан жоғары.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103-1. Мынадай лауазымды адамдар ұйымдарда Қазақстан Республикасы Президентінің, Қазақстан Республикасы Президентінің Әкімшілігі басшылығының </w:t>
      </w:r>
      <w:r>
        <w:rPr>
          <w:rFonts w:ascii="Courier New" w:hAnsi="Courier New" w:cs="Courier New"/>
          <w:color w:val="000000"/>
          <w:spacing w:val="2"/>
          <w:sz w:val="20"/>
          <w:szCs w:val="20"/>
        </w:rPr>
        <w:lastRenderedPageBreak/>
        <w:t>актілері мен тапсырмаларының орындалуын бақылауды жүзеге асыратын субъектілер болып табылады: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жалпы басшылықты және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 және орындаушылық тәртіптің сақталуын бақылауды жүзеге асыратын ұйымның бірінші басшысы;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жетекшілік ететін жұмыс бағыттары бойынша Қазақстан Республикасы Президентінің, Қазақстан Республикасы Президентінің Әкімшілігі басшылығының актілері мен тапсырмаларының сапалы орындалуын қамтамасыз ететін ұйымның бірінші басшысының орынбасарлары.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Көрсетілген лауазымды адамдар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орындалуына дербес жауаптылықта болады.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103-1-тармақпен толықтырылды - ҚР Үкіметінің 30.11.2020 </w:t>
      </w:r>
      <w:hyperlink r:id="rId31" w:anchor="z21"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103-2. Қазақстан Республикасы Президентінің, Қазақстан Республикасы Президентінің Әкімшілігі басшылығының актілері мен тапсырмаларын қоса орындаушы ұйымдар: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"өте шұғыл" белгісі бар шұғыл бақылауға қойылған актілер мен тапсырмаларды орындау кезінде – тапсырма түскен күннен бастап бір жұмыс күні ішінде, "шұғыл", "жылдамдатылсын" белгісі бар – егер тиісті тапсырмада өзгеше белгіленбесе, үш жұмыс күнінен кешіктірмей;</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қысқа мерзімді бақылауға қойылған актілер мен тапсырмаларды орындау кезінде – егер тиісті тапсырмада өзгеше белгіленбесе, белгіленген орындалу мерзіміне дейін бес жұмыс күнінен кешіктірмей;</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орта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он жұмыс күнінен кешіктірмей;</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ұзақ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жиырма жұмыс күнінен кешіктірмей өз ұсыныстарын жинақтауды жүзеге асыратын ұйымға енгізеді.</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103-2-тармақпен толықтырылды - ҚР Үкіметінің 30.11.2020 </w:t>
      </w:r>
      <w:hyperlink r:id="rId32" w:anchor="z26"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103-3. Егер Қазақстан Республикасы Президентінің, Қазақстан Республикасы Президентінің Әкімшілігі басшылығының актілері мен </w:t>
      </w:r>
      <w:r>
        <w:rPr>
          <w:rFonts w:ascii="Courier New" w:hAnsi="Courier New" w:cs="Courier New"/>
          <w:color w:val="000000"/>
          <w:spacing w:val="2"/>
          <w:sz w:val="20"/>
          <w:szCs w:val="20"/>
        </w:rPr>
        <w:lastRenderedPageBreak/>
        <w:t>тапсырмаларының тармақтарын белгіленген мерзімде орындау мүмкін болмаған жағдайда, онда ұйымның басшысы, ал Үкіметтің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белгіленген мерзімнен кешіктірмей, Қазақстан Республикасы Президентінің Әкімшілігіне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енгізеді. Бұл ретте нақты орындау мерзімі, орындаушы мемлекеттік органның, сондай-ақ қоса орындаушы мемлекеттік органдардың жауапты саяси мемлекеттік қызметшілері және ұйымдардың лауазымды адамдары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Осы Қағидалардың 102-1-тармағында көрсетілген, белгіленген мерзімде орындалуы мүмкін болмайтын тапсырмалар бойынша орындаушы ұйымның басшысы белгіленген мерзімнен кешіктірмей, Қазақстан Республикасы Үкіметінің басшылығына немесе Қазақстан Республикасы Премьер-Министрі Кеңсесінің Басшысына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енгізеді. Қазақстан Республикасының Үкіметі хат бойынша қабылданған шешім туралы Қазақстан Республикасы Президентінің Әкімшілігін он жұмыс күнінен кешіктірмей хабардар етеді.</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103-3-тармақпен толықтырылды - ҚР Үкіметінің 30.11.2020 </w:t>
      </w:r>
      <w:hyperlink r:id="rId33" w:anchor="z31"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103-4.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тармақтарының орындалу мерзімін ұзартуға не оларды орта мерзімді немесе ұзақ мерзімді бақылауға Қазақстан Республикасы Президентінің немесе Қазақстан Республикасы Президентінің Әкімшілігі Басшысының шешімі бойынша Қазақстан Республикасының Президенті Әкімшілігінің құрылымдық бөлімшесінің сараптамалық қорытындысы негізінде бір реттен асырмай ауыстыруға жол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Осы Қағидалардың 102-1-тармағында көрсетілген тапсырмалардың орындалу мерзімдерін ұзартуға не оларды орта мерзімді немесе ұзақ мерзімді бақылауға Қазақстан Республикасы Премьер-Министрінің немесе оның орынбасарының шешімі бойынша бір реттен асырмай ауыстыруға жол беріледі.</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103-4-тармақпен толықтырылды - ҚР Үкіметінің 30.11.2020 </w:t>
      </w:r>
      <w:hyperlink r:id="rId34" w:anchor="z33"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103-5.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 орындау мерзімін қайта ұзартуға Қазақстан Республикасы Президентінің немесе Қазақстан Республикасы Президентінің Әкімшілігі Басшысының шешімі бойынша </w:t>
      </w:r>
      <w:r>
        <w:rPr>
          <w:rFonts w:ascii="Courier New" w:hAnsi="Courier New" w:cs="Courier New"/>
          <w:color w:val="000000"/>
          <w:spacing w:val="2"/>
          <w:sz w:val="20"/>
          <w:szCs w:val="20"/>
        </w:rPr>
        <w:lastRenderedPageBreak/>
        <w:t>ерекше жағдайларда, ұйымдардың жауапты лауазымды адамдарын тәртіптік жауапкершілікке тарту туралы мәселені қарай отырып жол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Осы Қағидалардың 102-1-тармағында көрсетілген тапсырмалардың орындалу мерзімдерін қайта ұзартуға Қазақстан Республикасы Премьер-Министрінің немесе оның орынбасарының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103-5-тармақпен толықтырылды - ҚР Үкіметінің 30.11.2020 </w:t>
      </w:r>
      <w:hyperlink r:id="rId35" w:anchor="z35"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103-6. Орындалу мерзімі үш айдан асатын Қазақстан Республикасы Президентінің, Қазақстан Республикасы Президентінің Әкімшілігі Басшысының актілері мен тапсырмаларын қайта ұзарту туралы ұсынысты орындаушы ұйым, ал Қазақстан Республикасы Үкіметінің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Қазақстан Республикасы Президентінің Әкімшілігіне орындалу мерзімі аяқталғанға дейін он бес жұмыс күнінен кешіктірмей енгізеді.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Қазақстан Республикасының Президенті Әкімшілігінің жауапты құрылымдық бөлімшесі осы ұсыныс түскен кезден бастап он жұмыс күнінен кешіктірмей Қазақстан Республикасы Президентінің актілері мен тапсырмаларының орындалмау себептерін анықтау мәселесі бойынша тексеру жүргізеді және оның нәтижелері бойынша сараптамалық қорытынды дайындайды.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Осы тармақтың ережелері осы Қағидалардың 102-1-тармағында көрсетілген тапсырмаларға қолданылмайды.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103-6-тармақпен толықтырылды - ҚР Үкіметінің 30.11.2020 </w:t>
      </w:r>
      <w:hyperlink r:id="rId36" w:anchor="z37"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103-7. Осы Қағидалардың 102-1-тармағында көрсетілген, орындалу мерзімі үш айдан асатын тапсырмаларды қайта ұзарту туралы ұсынысты орындаушы ұйым Қазақстан Республикасы Үкіметінің басшылығына немесе Қазақстан Республикасы Премьер-Министрі Кеңсесінің Басшысына орындалу мерзімі аяқталғанға дейін он бес жұмыс күнінен кешіктірмей енгізеді.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Қазақстан Республикасының Премьер-Министрі Кеңсесінің жауапты құрылымдық бөлімшесі осы ұсыныс түскен кезден бастап он жұмыс күнінен кешіктірмей тапсырманың орындалмау себебін анықтау мәселесі бойынша тексеру жүргізеді және оның нәтижелері бойынша сараптамалық қорытынды дайындайды.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103-7-тармақпен толықтырылды - ҚР Үкіметінің 30.11.2020 </w:t>
      </w:r>
      <w:hyperlink r:id="rId37" w:anchor="z40"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103-8. Қазақстан Республикасы Президентінің, Қазақстан Республикасы Президентінің Әкімшілігі басшылығының актілері және тапсырмалары тармақтарының орындалу мерзімін ұзарту туралы екі реттен артық ұсыныс енгізілген жағдайда, ұйымдардың бірінші басшыларын жазалау туралы мәселе қаралады.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103-8-тармақпен толықтырылды - ҚР Үкіметінің 30.11.2020 </w:t>
      </w:r>
      <w:hyperlink r:id="rId38" w:anchor="z42"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103-9. Қазақстан Республикасы Президентінің жеке тапсырмаларының орындалу мерзімін ұзартуды Қазақстан Республикасының Президенті ғана жүзеге асырады.</w:t>
      </w:r>
    </w:p>
    <w:p w:rsidR="004F7A10" w:rsidRDefault="004F7A10" w:rsidP="004F7A10">
      <w:pPr>
        <w:textAlignment w:val="baseline"/>
        <w:rPr>
          <w:rFonts w:ascii="Arial" w:hAnsi="Arial" w:cs="Arial"/>
          <w:color w:val="444444"/>
          <w:sz w:val="20"/>
          <w:szCs w:val="20"/>
        </w:rPr>
      </w:pPr>
      <w:r>
        <w:rPr>
          <w:rStyle w:val="note"/>
          <w:rFonts w:ascii="Arial" w:hAnsi="Arial" w:cs="Arial"/>
          <w:color w:val="FF0000"/>
          <w:sz w:val="20"/>
          <w:szCs w:val="20"/>
          <w:bdr w:val="none" w:sz="0" w:space="0" w:color="auto" w:frame="1"/>
        </w:rPr>
        <w:t>      Ескерту. 7-параграф 103-9-тармақпен толықтырылды - ҚР Үкіметінің 30.11.2020 </w:t>
      </w:r>
      <w:hyperlink r:id="rId39" w:anchor="z43" w:history="1">
        <w:r>
          <w:rPr>
            <w:rStyle w:val="a4"/>
            <w:rFonts w:ascii="Arial" w:hAnsi="Arial" w:cs="Arial"/>
            <w:color w:val="073A5E"/>
            <w:sz w:val="20"/>
            <w:szCs w:val="20"/>
          </w:rPr>
          <w:t>№ 809</w:t>
        </w:r>
      </w:hyperlink>
      <w:r>
        <w:rPr>
          <w:rStyle w:val="note"/>
          <w:rFonts w:ascii="Arial" w:hAnsi="Arial" w:cs="Arial"/>
          <w:color w:val="FF0000"/>
          <w:sz w:val="20"/>
          <w:szCs w:val="20"/>
          <w:bdr w:val="none" w:sz="0" w:space="0" w:color="auto" w:frame="1"/>
        </w:rPr>
        <w:t> қаулысымен.</w:t>
      </w: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104.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түрлеріне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"өте шұғыл" деген белгісі бар шұғыл бақылау – тапсырма түскен күннен бастап бір жұмыс күні ішінде, "шұғыл", "жеделдетілсін" деген белгілері, егер тиісті тапсырмада өзгеше белгіленбесе, үш жұмыс күнінен кешіктірмей;</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қысқа мерзімді бақылау, егер тиісті тапсырмада өзгеше белгіленбесе, белгіленген орындалу мерзіміне дейін бес жұмыс күнінен кешіктірмей;</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орта мерзімді бақылау, егер тиісті тапсырмада өзгеше белгіленбесе, белгіленген орындалу мерзіміне дейін он жұмыс күнінен кешіктірмей;</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ұзақ мерзімді бақылау, егер тиісті тапсырмада өзгеше белгіленбесе, белгіленген орындалу мерзіміне дейін жиырма жұмыс күнінен кешіктірмей.</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Тапсырмаларда орындалу мерзімі көрсетілмеген жағдайда, онда олар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атына ақпарат енгізіле отырып, бір ай мерзімде орындалады.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Премьер-Министрінің Кеңсесі Басшысының қарарларымен бірге, егер тапсырмаларда өзгеше мерзімдер белгіленбесе, ұйымдар тапсырма берілген күннен бастап 20 күн мерзімнен кешіктірмей орындайды. Бірлесіп орындаушы ұйым өз ақпаратын жауапты орындаушы ұйымға белгіленген мерзім өткенге дейін бес күннен кешіктірмей жібереді.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нақты тапсырманың орындалу мерзімі аталған болса, оның атына тапсырма берілген және өкілдері отырысқа (кеңеске) қатысқан тиісті ұйымдар отырыстан (кеңестен) кейін бірден, оларға отырыс (кеңес) хаттамасының түсуін күтпестен, тапсырмаларды орындауға кіріседі.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106. Құжаттардың орындалуын бақылау мәселенің мәніне қарай құрылымдық бөлімшелердің басшыларына немесе лауазымды адамдарға жүктеледі.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Құжаттардың орындалу мерзімдерін, жеке және заңды тұлғалар өтініштерінің қаралу мерзімін бақылауды БҚҚ қызметі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108. Құжатты бақылауға қойған басшы немесе оның тапсырмасы бойынша БҚҚ қызметі оны бақылаудан 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109. БҚҚ қызметінің және құрылымдық бөлімшелердің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8-параграф. Мөрлерді, мөртабандарды және бланкілерді есепке алу және сақтау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110. Қорғауға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111. Мемлекеттік ұйымда Қазақстан Республикасының Мемлекеттік Елтаңбасы бейнеленген бір ғана мөр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112. Қорғауға жататын, оның ішінде Қазақстан Республикасының Мемлекеттік Елтаңбасы бейнеленген баспа-бланк өнімдерін есепке алу тиісті тіркеу-есепке алу нысандарында: журналдарда, карточкаларда және қорғауға жататын баспа-бланк өнімдерін есепке алу мен беру журналында осы Қағидаларға </w:t>
      </w:r>
      <w:hyperlink r:id="rId40" w:anchor="z779" w:history="1">
        <w:r>
          <w:rPr>
            <w:rStyle w:val="a4"/>
            <w:rFonts w:ascii="Courier New" w:hAnsi="Courier New" w:cs="Courier New"/>
            <w:color w:val="073A5E"/>
            <w:spacing w:val="2"/>
            <w:sz w:val="20"/>
            <w:szCs w:val="20"/>
          </w:rPr>
          <w:t>18-қосымшаға</w:t>
        </w:r>
      </w:hyperlink>
      <w:r>
        <w:rPr>
          <w:rFonts w:ascii="Courier New" w:hAnsi="Courier New" w:cs="Courier New"/>
          <w:color w:val="000000"/>
          <w:spacing w:val="2"/>
          <w:sz w:val="20"/>
          <w:szCs w:val="20"/>
        </w:rPr>
        <w:t> сәйкес нысан бойынша жүргізіледі.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баспа-бланк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 фишкалардың бланкілері арнайы есепке алуға жатпайды.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113. Қорғауға жататын бланкілерді беру ұйымдардың ведомстволық нұсқаулықтарында көзделген тиісті тіркеу-есепке алу нысанында қол қойғызып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нөмірі және ұйымның мөрі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115. Қорғауға жататын толтырылмаған бланкілерді жедел полиграфиялық құралдармен көбейтуге және көшіруге жол берілмейді.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116. Қорғауға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w:t>
      </w:r>
      <w:hyperlink r:id="rId41" w:anchor="z783" w:history="1">
        <w:r>
          <w:rPr>
            <w:rStyle w:val="a4"/>
            <w:rFonts w:ascii="Courier New" w:hAnsi="Courier New" w:cs="Courier New"/>
            <w:color w:val="073A5E"/>
            <w:spacing w:val="2"/>
            <w:sz w:val="20"/>
            <w:szCs w:val="20"/>
          </w:rPr>
          <w:t>19-қосымшаға</w:t>
        </w:r>
      </w:hyperlink>
      <w:r>
        <w:rPr>
          <w:rFonts w:ascii="Courier New" w:hAnsi="Courier New" w:cs="Courier New"/>
          <w:color w:val="000000"/>
          <w:spacing w:val="2"/>
          <w:sz w:val="20"/>
          <w:szCs w:val="20"/>
        </w:rPr>
        <w:t> сәйкес нысан бойынша жүргізіледі.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117. 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118. Тіркеу-есепке алу нысандарының тақырыптары ұйымның істер номенклатурасына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Журналдардың парақтары нөмірленеді, тігіледі және оларға мөр басылады.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w:t>
      </w:r>
      <w:hyperlink r:id="rId42" w:anchor="z793" w:history="1">
        <w:r>
          <w:rPr>
            <w:rStyle w:val="a4"/>
            <w:rFonts w:ascii="Courier New" w:hAnsi="Courier New" w:cs="Courier New"/>
            <w:color w:val="073A5E"/>
            <w:spacing w:val="2"/>
            <w:sz w:val="20"/>
            <w:szCs w:val="20"/>
          </w:rPr>
          <w:t>21-қосымшаға</w:t>
        </w:r>
      </w:hyperlink>
      <w:r>
        <w:rPr>
          <w:rFonts w:ascii="Courier New" w:hAnsi="Courier New" w:cs="Courier New"/>
          <w:color w:val="000000"/>
          <w:spacing w:val="2"/>
          <w:sz w:val="20"/>
          <w:szCs w:val="20"/>
        </w:rPr>
        <w:t>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120. Қорғауға жататын баспа-бланк өнімдері, мөрлер, мөртабандар және құжаттарды қорғау құралдары мөр басылатын сейфтерде немесе металл шкафтарда сақталады.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121. Қорғауға жататын бүлінген баспа-бланк өнімдерін жою осы Қағидаларға </w:t>
      </w:r>
      <w:hyperlink r:id="rId43" w:anchor="z823" w:history="1">
        <w:r>
          <w:rPr>
            <w:rStyle w:val="a4"/>
            <w:rFonts w:ascii="Courier New" w:hAnsi="Courier New" w:cs="Courier New"/>
            <w:color w:val="073A5E"/>
            <w:spacing w:val="2"/>
            <w:sz w:val="20"/>
            <w:szCs w:val="20"/>
          </w:rPr>
          <w:t>22-қосымшаға</w:t>
        </w:r>
      </w:hyperlink>
      <w:r>
        <w:rPr>
          <w:rFonts w:ascii="Courier New" w:hAnsi="Courier New" w:cs="Courier New"/>
          <w:color w:val="000000"/>
          <w:spacing w:val="2"/>
          <w:sz w:val="20"/>
          <w:szCs w:val="20"/>
        </w:rPr>
        <w:t> сәйкес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122. Қорғауға жататын мөрлер мен мөртабандарды жою осы Қағидаларға </w:t>
      </w:r>
      <w:hyperlink r:id="rId44" w:anchor="z849" w:history="1">
        <w:r>
          <w:rPr>
            <w:rStyle w:val="a4"/>
            <w:rFonts w:ascii="Courier New" w:hAnsi="Courier New" w:cs="Courier New"/>
            <w:color w:val="073A5E"/>
            <w:spacing w:val="2"/>
            <w:sz w:val="20"/>
            <w:szCs w:val="20"/>
          </w:rPr>
          <w:t>23-қосымшаға</w:t>
        </w:r>
      </w:hyperlink>
      <w:r>
        <w:rPr>
          <w:rFonts w:ascii="Courier New" w:hAnsi="Courier New" w:cs="Courier New"/>
          <w:color w:val="000000"/>
          <w:spacing w:val="2"/>
          <w:sz w:val="20"/>
          <w:szCs w:val="20"/>
        </w:rPr>
        <w:t>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тиісті белгілер қоя отырып жүргізіледі.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жою осы Қағидаларға </w:t>
      </w:r>
      <w:hyperlink r:id="rId45" w:anchor="z873" w:history="1">
        <w:r>
          <w:rPr>
            <w:rStyle w:val="a4"/>
            <w:rFonts w:ascii="Courier New" w:hAnsi="Courier New" w:cs="Courier New"/>
            <w:color w:val="073A5E"/>
            <w:spacing w:val="2"/>
            <w:sz w:val="20"/>
            <w:szCs w:val="20"/>
          </w:rPr>
          <w:t>24-қосымшаға</w:t>
        </w:r>
      </w:hyperlink>
      <w:r>
        <w:rPr>
          <w:rFonts w:ascii="Courier New" w:hAnsi="Courier New" w:cs="Courier New"/>
          <w:color w:val="000000"/>
          <w:spacing w:val="2"/>
          <w:sz w:val="20"/>
          <w:szCs w:val="20"/>
        </w:rPr>
        <w:t> сәйкес нысан бойынша құжаттарды қорғау құралдарын жоюға бөлу туралы акт жасала отырып және тиісті есепке алу мен беру журналдарында белгілер қоя отырып жүргізіледі.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124. Ұйым қайта ұйымдастырылған немесе таратылған, филиалды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Қағидаларға 23, 24, </w:t>
      </w:r>
      <w:hyperlink r:id="rId46" w:anchor="z897" w:history="1">
        <w:r>
          <w:rPr>
            <w:rStyle w:val="a4"/>
            <w:rFonts w:ascii="Courier New" w:hAnsi="Courier New" w:cs="Courier New"/>
            <w:color w:val="073A5E"/>
            <w:spacing w:val="2"/>
            <w:sz w:val="20"/>
            <w:szCs w:val="20"/>
          </w:rPr>
          <w:t>25-қосымшаларға</w:t>
        </w:r>
      </w:hyperlink>
      <w:r>
        <w:rPr>
          <w:rFonts w:ascii="Courier New" w:hAnsi="Courier New" w:cs="Courier New"/>
          <w:color w:val="000000"/>
          <w:spacing w:val="2"/>
          <w:sz w:val="20"/>
          <w:szCs w:val="20"/>
        </w:rPr>
        <w:t> сәйкес нысандар бойынша актілер жасала отырып және тиісті есепке алу мен беру журналдарына белгілер қоя отырып жүргізіледі.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Журналдарды және басқа да тіркеу-есепке алу нысандарын жою немесе одан әрі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бір рет жүргізеді. Тексеру нәтижелері туралы белгілер осы Қағидаларға 20, 21, 22-қосымшаларға сәйкес нысандар бойынша есепке алу және беру журналында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туралы акт жасалады.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9-параграф. Істер номенклатурасын жасау, қалыптастыру және сақтау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127. Істер номенклатурасы орындалған құжаттарды істерге топтастыруға, істерді жүйелеу мен есепке алуға, олардың сақтау мерзімдерін айқындауға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128. Істер номенклатурасына ұйымда қалыптасатын және ұйымға келіп түсетін барлық құжаттар енгізіледі. Электрондық құжаттар және дерекқорлар істер номенклатурасына жалпы негізде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129. Істер номенклатурасында ақпарат тасығыш көрсетілген электрондық немесе қағаз құжаттың нысаны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құжаттардың түрлері, құрамы және мазмұны зерделенеді.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131. Істер номенклатурасын осы Қағидаларға </w:t>
      </w:r>
      <w:hyperlink r:id="rId47" w:anchor="z924" w:history="1">
        <w:r>
          <w:rPr>
            <w:rStyle w:val="a4"/>
            <w:rFonts w:ascii="Courier New" w:hAnsi="Courier New" w:cs="Courier New"/>
            <w:color w:val="073A5E"/>
            <w:spacing w:val="2"/>
            <w:sz w:val="20"/>
            <w:szCs w:val="20"/>
          </w:rPr>
          <w:t>26-қосымшаға</w:t>
        </w:r>
      </w:hyperlink>
      <w:r>
        <w:rPr>
          <w:rFonts w:ascii="Courier New" w:hAnsi="Courier New" w:cs="Courier New"/>
          <w:color w:val="000000"/>
          <w:spacing w:val="2"/>
          <w:sz w:val="20"/>
          <w:szCs w:val="20"/>
        </w:rPr>
        <w:t> сәйкес нысан бойынша БҚҚ қызметі (ағымдағы жылдың 10 желтоқсанынан кешіктірмей) құрылымдық бөлімшелер ұсынған істер номенклатураларының негізінде жасайды.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132. Жаңадан құрылған бөлімше бір ай мерзімде бөлімшенің істер номенклатурасын әзірлеп, оны БҚҚ қызметіне ұсынады.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133. Ұйымның істер номенклатурасына БҚҚ қызметінің басшысы қол қояды, тұрақты сақтауға берілетін құжаттар ұйымның сараптау комиссиясымен (бұдан әрі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Егер ұйымның функциясы мен құрылымында түбегейлі өзгерістер болмаса, істер номенклатурасы мемлекеттік архивтік мекемелермен кемінде 5 жылда бір рет келісіледі.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Ұлттық архив қорының жинақтау көзі болып табылмайтын ұйымдар істер номенклатураларын СТК-мен келісуге ұсынбайды.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134. Істер номенклатурасы қажетті данада басылып шығарылады. Бекітілген істер номенклатурасының бір данасы келісілген мемлекеттік архивте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135. Істер номенклатурасы әр жылдың соңында нақтыланады, ұйым басшысы бекітеді және келесі жылғы 1 қаңтардан бастап қолданысқа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136. Ұйымның бекітілген құрылымына (штаттық кестесіне) сәйкес орналастырылатын құрылымдық бөлімшелердің атаулары істер номенклатурасы бөлімдерінің атаулары болып табылады. Номенклатураның бірінші бөліміне </w:t>
      </w:r>
      <w:r>
        <w:rPr>
          <w:rFonts w:ascii="Courier New" w:hAnsi="Courier New" w:cs="Courier New"/>
          <w:color w:val="000000"/>
          <w:spacing w:val="2"/>
          <w:sz w:val="20"/>
          <w:szCs w:val="20"/>
        </w:rPr>
        <w:lastRenderedPageBreak/>
        <w:t>өкімдік құжаттаманы қамтитын істердің және басшылық басқаратын консультативтік-кеңесші органдар құжаттарының тақырыбы 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137. Филиалдардың (өкілдіктердің) құжаттары ұйымның істер номенклатурасына бөлім ретінде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Қоғамдық ұйымның атауы істер номенклатурасының дербес бөлімі болып табылады. Аталған бөлім ұйымның істер номенклатурасының барлық бөлімдерінен кейін орналасады.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138. Құрылымы жоқ ұйымдар үшін істер номенклатурасы өндірістік-салалық немесе функционалдық схема бойынша құрылады. Бөлімдердің атаулары ұйым қызметінің бағыттарына сәйкес 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139. Жоғары тұрған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140. 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141. Электрондық құжаттарды сақтау мерзімдері мен құжаттардың қағаз түпнұсқаларын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құжаттар тиісті электрондық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142. Ұйымдар өздерінің қызметінде пайда болатын, уәкілетті органмен келісілген құжаттардың тізбесін оларды сақтау мерзімдерін көрсете отырып, тек электрондық түрде әзірлейді және істер номенклатурасында құжаттардың түрлерін көрсетеді.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143. Электрондық құжаттарды сақтау тиісті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144. Электрондық цифрлық қолтаңбаның ашық кілттері үшін мемлекеттік органдарда және МО КО-да ЭҚЖ-ға нақты қатысушы осы кілттердің тиесілігін растайтын белгіленген тәртіппен ресімделген құжаттар (тіркеу куәліктері)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Әрбір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массивтеріне қол жеткізу шектеледі.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Электрондық цифрлық қолтаңбаның жабық (құпия) кілттері бар ақпарат тасығыштардың (бұдан әрі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145. Электрондық құжаттарды сақтау кезінде электрондық құжаттардың және электрондық цифрлық қолтаңбаның тиісті ашық кілттерін байланыстыру (үйлестіру) қамтамасыз 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көшірмелерін жасауды қамтамасыз етеді.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bookmarkStart w:id="2" w:name="z536"/>
      <w:bookmarkEnd w:id="2"/>
      <w:r>
        <w:rPr>
          <w:rFonts w:ascii="Courier New" w:hAnsi="Courier New" w:cs="Courier New"/>
          <w:color w:val="000000"/>
          <w:spacing w:val="2"/>
          <w:sz w:val="20"/>
          <w:szCs w:val="20"/>
        </w:rPr>
        <w:t>      Ақпараттық жүйелерде, оның ішінде электрондық құжаттар архивтеріндегі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бірлесіп, ЭҚЖ-ға қатысушылар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147. Мемлекеттік органдар салымы 80 файлдан аспайтын, көлемі 95 Мб аспайтын электрондық құжаттардың жеткізілуін қамтамасыз етеді.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10-параграф. Істер номенклатурасын ресімдеу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Істер номенклатурасына баспа басылымдары енгізілмейді.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149. Істер номенклатурасының 1-бағанында номенклатураға енгізілген әр істің индексі қойылады. Істің индексі құрылымдық бөлімшенің сандық белгілерінен және құрылымдық бөлімше шегіндегі номенклатура бойынша істер </w:t>
      </w:r>
      <w:r>
        <w:rPr>
          <w:rFonts w:ascii="Courier New" w:hAnsi="Courier New" w:cs="Courier New"/>
          <w:color w:val="000000"/>
          <w:spacing w:val="2"/>
          <w:sz w:val="20"/>
          <w:szCs w:val="20"/>
        </w:rPr>
        <w:lastRenderedPageBreak/>
        <w:t>тақырыбының реттік нөмірінен тұрады. Индекстің элементтері бір-бірінен дефис арқылы ажыратылады.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Істер номенклатурасында әртүрлі құрылымдық бөлімшелер шегінде біртекті істердің орналасу тәртібін сақтау ұсынылады, көшірілетін істер үшін индекстер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150. Істер номенклатурасының 2-бағанына істердің (томның, бөлімдердің) тақырыптары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Тақырыпқа қойылатын талаптар: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істің тақырыбы нақты, жинақталған түрде істегі құжаттың негізгі мазмұны мен құрамын көрсетуі тиіс;</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істің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істің тақырыбы мынадай дәйектілікпен орналасатын элементтерден тұрады: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 түрінің атауы (хат алмасу, журнал) немесе құжаттардың әр түрлері (хаттамалар, бұйрықтар);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ұйымның немесе құрылымдық бөлімшенің атауы (құжат авторы), құжаттар жолданатын немесе олар алынатын ұйымның атауы (адресат немесе құжат корреспонденті);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 құжаттарының қысқаша мазмұны;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 құжаттарының мазмұны қатысты болатын жергілікті жердің (аумақтың)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 құжаттары жататын дата (кезең);</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бір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 термині қандай да бір құжатқа қосымшалар бар істер тақырыптарында да қолданылады және мынадай түрде ресімделеді: "Компанияның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5) 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үштен астам корреспондентпен хат алмасуды қамтитын істердің тақырыбында олардың атаулары санамаланып келтірілмейді;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істердің тақырыбында әкімшілік-аумақтық бірліктерді белгілеу кезінде мыналар ескеріледі: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істің мазмұны біртекті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егер істің мазмұны бір әкімшілік-аумақтық бірлікке (елді мекенге) қатысты болса, онда істің тақырыбында оның атауы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жоспарлы немесе есептік құжаттаманы қамтитын істердің тақырыбында жоспар (есеп) жасалған кезең (тоқсан, жыл)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сот, тергеу, жеке, дербес, төрелік сот және бір мәселе бойынша іс жүргізудің дәйектілігіне байланысты құжаттарды қамтитын басқа істердің тақырыптары "іс" деген сөзбен аяқталады;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іс бірнеше томнан немесе бөліктерден тұрса, онда істің жалпы тақырыбы жасалады, содан кейін қажет болған жағдайда әр томға (бөлікке) іс тақырыбының мазмұнын нақтылайтын тақырыптар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151. Номенклатура бөлімдерінің ішіндегі істердің тақырыптары істі қамтитын құжаттардың маңыздылығының дәрежесіне және олардың өзара байланысына сәйкес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Басында нормативтік құқықтық құжаттамадан тұратын істердің тақырыптары орналастырылады. Бұл ретте жоғары тұрған ұйымдардың қаулылары мен бұйрықтарын қамтитын істердің тақырыптары ұйымның бұйрықтары бар істер тақырыптарының алдында орналасады. Бұдан әрі қалған құқықтық актілерден, сондай-ақ жоспарлы және есептік құжаттардан тұратын істердің тақырыптары орналасады.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құжаттардың соңынан орналасады.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Географиялық және хат-хабар белгілері бойынша жүргізілген істердің тақырыптары істер номенклатурасына географиялық атаулар мен корреспонденттердің әліпбиі бойынша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Істердің тақырыптары істерді қалыптастыру және ресімдеу барысында нақтыланады. Егер бір жыл ішінде жұмыстың жаңа құжатталған учаскелері, көзделмеген істер пайда болса, онда олар номенклатураға қосымша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152. 3-баған күнтізбелік жыл аяқталғаннан кейін толтырылады.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153. 4-бағанда сақталу мерзімдері көрсетілген құжаттардың үлгілік немесе ведомстволық (салалық) тізбесі 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154. 5-бағанда БҚҚ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155. Жыл аяқталғаннан кейін номенклатураның тақырыптарын іс құжаттарының нақты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Жүргізілген томдар немесе бөліктер істерінің саны туралы мәліметтер ұйымның архивіне хабарланады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11-параграф. Істерді қалыптастыру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156. Орындалған құжаттарды орындаушы істер номенклатурасына сәйкес істерге қалыптастырады. Істерді істер номенклатурасынан тыс қалыптастыруға жол берілмейді.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157. Істердің қалыптастырылуын бақылауды БҚҚ қызметі жүзеге асырады.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158. Істерді қалыптастыру кезінде мынадай талаптар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іске орындалған, мазмұны істер номенклатурасы бойынша істердің тақырыптарына сәйкес келетін дұрыс ресiмделген құжаттар ғана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бір мәселенің шешіміне қатысты барлық құжаттар іске бірге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Құжаттардың қосымшалары оларды бекіту немесе жасау датасына қарамастан, тиесілі құжатқа қосылады.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Көлемі 180 парақтан асатын қосымшаларға жеке том жасалады, ол туралы құжатқа белгі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құжаттың қазақ, орыс және басқа тілдердегі нұсқалары бірге топтастырылады;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іске бір күнтізбелік жылдың құжаттары топтастырылады, оған өтпелі істер, сот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сырқаттану тарихы және басқалар кірмейді;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сақтау мерзімдері тұрақты және уақытша құжаттар іске бөлек-бөлек топтастырылады;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жеделхаттар, факсограммалардың көшірмелері, телефонограммалар іске істер номенклатурасына сәйкес жалпы негізде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іске қайтарылуға тиіс құжаттар, шимай жазбалар мен артық даналар орналастырылмайды;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көлемі бойынша сақтау мерзімі тұрақты іс 180 парақтан аспауға тиіс;</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істе бірнеше том (бөлік) бар болса, істердің нөмірі (индексі) мен тақырыбы томдардың (бөліктердің) нөмірін қосу арқылы әрбір томға қойылады және соңғы томға (бөлікке) "соңғы" деген сөз қосылады.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159. Құжаттар мәселенің шешу дәйектілігіне (шешілетін мәселелердің хронологиялық ретімен) сәйкес жоғарыдан төмен орналасады немесе істің бас 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160. Ұйым негізгі орындаушы болып табылған жоғары тұрған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Қалған жағдайларда бұл құжаттар ағымдағы жылғы хат алмасу ісіне тігіледі.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161. Өкімдік құжаттар оларға қатысты қосымшаларымен бірге түріне және хронологиясына қарай бір іске топтастырылады. 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162. Негізгі қызмет бойынша бұйрықтар (өкімдер), жеке құрам, әкімшілік-шаруашылық қызмет бойынша бұйрықтар (өкімдер) жеке-жеке істерде қалыптастырылады.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163. Хаттамалар істе оларға қатысты барлық құжаттармен бірге нөмірі бойынша хронологиялық тәртіппен орналастырылады.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164. Хат алмасу бір іс жүргізу жылына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индексін көрсету арқылы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165. Жеке істердегі құжаттар олардың келіп түсуіне сәйкес хронологиялық тәртіппен орналасады.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166. Еңбекақы бойынша дербес шоттар жеке істерге қалыптастырылады және оларда қызметкерлер тегінің әліпбилік ретімен орналасады.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167. Еңбек шарттары жеке істердің құрамында немесе қызметкерлер тегінің әліпбилік ретімен жеке қалыптастырылады.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168. Жеке тұлғалардың тізімдері және бірыңғай жинақтаушы зейнетақы қорына міндетті зейнетақы жарналарының, міндетті кәсіптік зейнетақы жарналарының аударылғанын растайтын құжаттар бір істе қалыптастырылады.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Жеке тұлғалардың тізімдері және әлеуметтік аударымдардың аударылғанын растайтын құжаттар бір істе қалыптастырылады.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Жеке тұлғалардың тізімдері және міндетті әлеуметтік медициналық сақтандыру аударымдарының аударылғанын растайтын құжаттар бір істе қалыптастырылады.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тиісті істерінде қалыптастырылады.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170. Жеке және заңды тұлғалардың өтініштері іске мәселелер, ұйым қызметінің бағыттары немесе әкімшілік-аумақтық бірліктер бойынша қалыптастырылады. Өтініштердің көлемі аз болған жағдайда істерді өтініш авторларының тегі бойынша әліпбилік тәртіппен қалыптастыруға болады.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171. Электрондық құжаттар және дерекқор ұйымның істер номенклатурасына сәйкес қағаз тасығыштағы құжаттардан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lastRenderedPageBreak/>
        <w:t>12-параграф. Істі ресімдеу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172. Ұйымдағы істер оларды ашқан кезде және жыл аяқталғаннан кейін сақтауға дайындау үшін ресімделуге жатады. Істерді ресімдеу мұқабада істі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жүргізуіне жауапты адамы БҚҚ қызметінің әдістемелік көмегімен және бақылауымен жүргізеді.</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173. 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бойынша істер жатады. Істерді толықтай ресімдеу – іс мұқабасының деректемелерін ресімдеуді, істердегі парақтарды нөмірлеуді, осы Қағидаларға </w:t>
      </w:r>
      <w:hyperlink r:id="rId48" w:anchor="z945" w:history="1">
        <w:r>
          <w:rPr>
            <w:rStyle w:val="a4"/>
            <w:rFonts w:ascii="Courier New" w:hAnsi="Courier New" w:cs="Courier New"/>
            <w:color w:val="073A5E"/>
            <w:spacing w:val="2"/>
            <w:sz w:val="20"/>
            <w:szCs w:val="20"/>
          </w:rPr>
          <w:t>27-қосымшаға</w:t>
        </w:r>
      </w:hyperlink>
      <w:r>
        <w:rPr>
          <w:rFonts w:ascii="Courier New" w:hAnsi="Courier New" w:cs="Courier New"/>
          <w:color w:val="000000"/>
          <w:spacing w:val="2"/>
          <w:sz w:val="20"/>
          <w:szCs w:val="20"/>
        </w:rPr>
        <w:t> сәйкес нысан бойынша істің куәландыру парағын жасауды, Қағидаларға </w:t>
      </w:r>
      <w:hyperlink r:id="rId49" w:anchor="z972" w:history="1">
        <w:r>
          <w:rPr>
            <w:rStyle w:val="a4"/>
            <w:rFonts w:ascii="Courier New" w:hAnsi="Courier New" w:cs="Courier New"/>
            <w:color w:val="073A5E"/>
            <w:spacing w:val="2"/>
            <w:sz w:val="20"/>
            <w:szCs w:val="20"/>
          </w:rPr>
          <w:t>28-қосымшаға</w:t>
        </w:r>
      </w:hyperlink>
      <w:r>
        <w:rPr>
          <w:rFonts w:ascii="Courier New" w:hAnsi="Courier New" w:cs="Courier New"/>
          <w:color w:val="000000"/>
          <w:spacing w:val="2"/>
          <w:sz w:val="20"/>
          <w:szCs w:val="20"/>
        </w:rPr>
        <w:t>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174. Сақтау мерзімі тұрақты, ұзақ (10 жылдан жоғары) және жеке құрам бойынша істердің мұқабаларында мынадай деректемелер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ұйымның атауы, құрылымдық бөлімшенің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ұйым орналасқан елді мекеннің атауы, істің нөмірі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істің тақырыбы, істің (томның, бөліктің) датасы, істегі парақтар саны, істі сақтау мерзімі;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істің архивтік шифрі.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175. Сақтау мерзімі тұрақты, уақытша (10 жылдан жоғары) істің мұқабасына қойылатын деректемелер мына түрде ресімделеді: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ұйымның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бекітілген құрылымға сәйкес құрылымдық бөлімшенің атауы жазылады, істің нөмірі – ұйымның істер номенклатурасы бойынша істің цифрлық белгісі (индекс)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3) істің тақырыбы істер номенклатурасынан көшіріледі, істің датасы – іс жүргізуде істің басталған және аяқталған жылы (жылдары) көрсетіледі. Іс құжаттарының соңғы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 тұратын істердің күні болып табылады. Жеке томға қалыптастырылған құжат қосымшасының күні осы томға қосымшасы енгізілген негізгі құжаттың тіркелген күні болып табылады. </w:t>
      </w:r>
      <w:r>
        <w:rPr>
          <w:rFonts w:ascii="Courier New" w:hAnsi="Courier New" w:cs="Courier New"/>
          <w:color w:val="000000"/>
          <w:spacing w:val="2"/>
          <w:sz w:val="20"/>
          <w:szCs w:val="20"/>
        </w:rPr>
        <w:lastRenderedPageBreak/>
        <w:t>Бұл ретте күні мен жылы араб санымен белгіленеді, ал айдың атауы толықтай сөзбен жазылады.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нөмірленеді, цифрлар парақтың оң жақ жоғарғы бұрышына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177. Істің парақтарын нөмірлеу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бір шетінен тігілген А4 форматынан үлкен парақ жоғарғы оң жағында бір парақ ретінде нөмірленеді;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парақтарының өзіндік нөмірі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бірнеше томдардан немесе бөліктерден тұратын істердің парақтары әрбір том немесе бөлік бойынша жеке нөмірленеді;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іске тігілген салымдары бар конверттер – бірінші конверт, содан кейін конверттің ішіндегі салымдар реттік нөмірмен нөмірленеді;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істің түптелген қосымшасы жеке том ретінде ресімделеді және бөлек нөмірленеді;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істің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ретте ескі куәландыру парағы сызылады, бірақ істе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парақтардың нөмірленуінде жекелеген қателіктер бар болған кезде парақтардың литерлік нөмірін қолдануға рұқсат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178. Парақтарды нөмірлеу аяқталғаннан кейін оған куәландыру жазбасы жазылады, оған жасаған адам қол қояды және қойылған қолдың толық жазылуы, лауазымы мен жасалған датасы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Істің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Істегі парақтар саны қорытынды жазбаға сәйкес істің мұқабасына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179. "Істің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мерзімдерін көрсете отырып ауыстырылады.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180. Тұрақты сақталатын істерге "Тұрақты сақталады" деп жазылады.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181. Тұрақты сақталатын істердің мұқабаларында істің архивтік шифрі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182. Жыл аяқталғаннан кейін тұрақты және ұзақ уақыт (10 жылдан жоғары) сақталатын істердің мұқабасындағы жазбаларға нақтылаулар енгізіледі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183. Есепке алынуы осы құжаттаманың ерекшелігінен туындайтын (аса құнды, жеке істер, бұйрықтар, хаттамалар және басқалар) белгілі бір санаттағы тұрақты және уақытша (10 жылдан жоғары) сақталатын құжаттарды есепке алу үшін құжаттардың ішкі тізімдемесі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 құжаттарының ішкі тізімдемесі, егер тақырыптары құжаттардың нақты мазмұнын ашпайтын құжаттардың түрлері бойынша қалыптастырылса, тұрақты және уақытша (10 жылдан жоғары) сақталатын істерге де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184. Істерді құрайтын құжаттар барлық құжаттардың мәтіні еркін оқылатындай мүмкіндікті ескере отырып, картоннан жасалған қатты мұқабаға кемінде төрт жерден тесіліп тігіледі немесе түптеледі. Бірінші және соңғы тесік парақтың жоғарғы (төменгі) шегінен бір сантиметр қашықтықта жасалады. Істі тігуге (түптеуге) дайындағанда металл бекітпелер (түйреуіштер, қыстырғыштар және басқалар) құжаттардан алынады.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185. Уақытша (10 жылға дейінгі) сақталатын істерді іс папкасында сақтауға, істегі құжаттарға қайта жүйелеу жүргізбеуге, істің парақтарын нөмірлемеуге, куәландыру жазбаларын жасамауға рұқсат 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186. Ұйымда ЭҚЖ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lastRenderedPageBreak/>
        <w:t>13-параграф. Құжаттарды жедел сақтау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187. Іс жүргізу аяқталғаннан кейін құжаттар ұйымның архивіне тапсырылғанға дейін қалыптастырылған орны бойынша істерде бір жыл бойы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ЭҚЖ-да бір жыл бойы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189. Ұйымның БҚҚ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сақталады.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190. Істер ұйымның бекітілген істер номенклатурасына сәйкес орналастырылады, мұқабалардың түбіртектерінде олардың индекстері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191. Істерді ұйымдарға уақытша пайдалануға беру жазбаша өтініштің негізінде және ұйым басшысының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Берілген істерге істің орнын ауыстыратын карта жүргізіледі. 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192. Істен құжаттарды алу Қазақстан Республикасының заңнамасына сәйкес жүргізіледі, бұл ретте іске алынған құжаттардың көшірмелері мен түпнұсқалардың алынғаны туралы акт (хаттама) қосылады.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193. Құжаттар мен істерді жоғалтқан жағдайда қызметтік тексеру жүргізіледі, оның нәтижесі бойынша оларды жоғалтқан адамның жауапкершілігі жөнінде мәселе қойылады.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14-параграф. Істерді ұйымның архивіне тапсыру тәртібі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194. Істерді құрылымдық бөлімшелерден ұйымның архивіне тапсыру құжаттардың құндылығын сараптау нәтижелері бойынша жасалған істердің және іс жүргізуі аяқталған істердің тізімдемелері бойынша жүзеге асырылады. Уақытша (10 жылды қоса алғанға дейін) сақтаудағы құжаттар ұйымның архивіне істер номенклатурасы бойынша тапсырылады.</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195. Істер тізімдемелері осы Қағидаларға </w:t>
      </w:r>
      <w:hyperlink r:id="rId50" w:anchor="z978" w:history="1">
        <w:r>
          <w:rPr>
            <w:rStyle w:val="a4"/>
            <w:rFonts w:ascii="Courier New" w:hAnsi="Courier New" w:cs="Courier New"/>
            <w:color w:val="073A5E"/>
            <w:spacing w:val="2"/>
            <w:sz w:val="20"/>
            <w:szCs w:val="20"/>
          </w:rPr>
          <w:t>29-қосымшаға</w:t>
        </w:r>
      </w:hyperlink>
      <w:r>
        <w:rPr>
          <w:rFonts w:ascii="Courier New" w:hAnsi="Courier New" w:cs="Courier New"/>
          <w:color w:val="000000"/>
          <w:spacing w:val="2"/>
          <w:sz w:val="20"/>
          <w:szCs w:val="20"/>
        </w:rPr>
        <w:t> сәйкес нысан бойынша тұрақты, уақытша (10 жылдан жоғары) сақталатын және жеке құрам бойынша істерге жеке-жеке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196. Істер тізімдемесінің бағандары іс мұқабасына енгізілген мәліметтерге дәл сәйкестікпен толтырылады. Тізімдемеге тақырыптары бірдей істер қатарынан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толық көшіріледі.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197. Әрбір іс (істің томы, бөлігі) тізімдемеге жеке реттік нөмірмен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198. Тізімдеменің "Ескертпе" деген бағаны істің физикалық жай-күйінің ерекшеліктері туралы, істің басқа құрылымдық бөлімшеге (басқа ұйымға) берілгені туралы белгілерді қою үшін пайдаланылады.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199. Істер тізімдемесі екі данада жасалып, оның біреуі істермен бірге ұйымның архивіне беріледі, ал екіншісі бақылау ретінде құрылымдық бөлімшеде қалады.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200. Істі қалыптастырудың және ұйымның архивіне тапсыруға дайындаудың дұрыстығын БҚҚ қызметі тексереді. Анықталған кемшіліктерді ұйымның құрылымдық бөлімшесі жояды.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201. Әрбір істі қабылдауды құрылымдық бөлімше қызметкерінің қатысуымен ұйымның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әрбір данасының соңында нақты қабылданған істердің саны цифрмен және жазбаша, істерді қабылдау-тапсыру датасы, сондай-ақ архивке жауапты қызметкер мен істерді өткізген адамның қолдары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картотекасы беріледі. Әрбір картотеканың немесе дерекқордың тақырыбы тізімдемеге енгізіледі.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204. Ұйым таратылған жағдайда тарату іс-шараларын жүргізу кезеңінде жеке құрам бойынша құжаттар ресімделіп, тиісті мемлекеттік архивке тапсырылады.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Істерді тапсыру істер тізімдемесі мен істер номенклатурасы бойынша жүзеге асырылады.</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 w:name="z659"/>
            <w:bookmarkEnd w:id="3"/>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4" w:name="z660"/>
            <w:bookmarkEnd w:id="4"/>
            <w:r>
              <w:rPr>
                <w:sz w:val="20"/>
                <w:szCs w:val="20"/>
              </w:rPr>
              <w:br/>
              <w:t>1-қосымша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 w:name="z661"/>
            <w:bookmarkEnd w:id="5"/>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Құжат деректемелерінің орналасу схемасы</w:t>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lastRenderedPageBreak/>
        <w:drawing>
          <wp:inline distT="0" distB="0" distL="0" distR="0">
            <wp:extent cx="5857875" cy="7867650"/>
            <wp:effectExtent l="0" t="0" r="9525" b="0"/>
            <wp:docPr id="28" name="Рисунок 28" descr="https://adilet.zan.kz/files/134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ilet.zan.kz/files/1347/8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786765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Ескертпе: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1 - Қазақстан Республикасының Мемлекеттік Елтаңбасының немесе эмблеманың, логотиптің, тауар белгісінің (қызмет көрсету белгісінің) бейнесі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 ұйымның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 ұйым туралы анықтамалық деректер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 құжат түрінің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құжаттың датасы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 құжаттың тіркеу нөмірі (индексі)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 кіріс құжаттың тіркеу нөміріне (индексіне) және датасына сілтеме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 құжаттың жасалған немесе шығарылған жері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 құжатқа қолжетімділікті шектеу грифі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 адресат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11 - құжатты бекіту грифі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12 - қарар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13 - құжат мәтініне тақырып</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14 - бақылау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15 - құжаттың мәтіні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16 - құжатқа қосымшаның болуы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17 -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18 - құжаттың келісілгені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19 - мөр бедері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20 - құжат көшірмесінің куәландырылғаны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21- құжаттың орындаушысы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22 - құжаттың орындалғаны және оның іске жіберілгені туралы белгі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23 - құжаттың электрондық көшірмесін сәйкестендіруші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24 - құжаттың ұйымға түскені туралы белгі</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 w:name="z688"/>
            <w:bookmarkEnd w:id="6"/>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7" w:name="z689"/>
            <w:bookmarkEnd w:id="7"/>
            <w:r>
              <w:rPr>
                <w:sz w:val="20"/>
                <w:szCs w:val="20"/>
              </w:rPr>
              <w:br/>
              <w:t>2-қосымша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8" w:name="z690"/>
            <w:bookmarkEnd w:id="8"/>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drawing>
          <wp:inline distT="0" distB="0" distL="0" distR="0">
            <wp:extent cx="5857875" cy="6010275"/>
            <wp:effectExtent l="0" t="0" r="9525" b="9525"/>
            <wp:docPr id="27" name="Рисунок 27" descr="https://adilet.zan.kz/files/134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ilet.zan.kz/files/1347/8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7875" cy="6010275"/>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9" w:name="z691"/>
            <w:bookmarkEnd w:id="9"/>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0" w:name="z692"/>
            <w:bookmarkEnd w:id="10"/>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11" w:name="z693"/>
            <w:bookmarkEnd w:id="11"/>
            <w:r>
              <w:rPr>
                <w:sz w:val="20"/>
                <w:szCs w:val="20"/>
              </w:rPr>
              <w:br/>
              <w:t>3-қосымша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 w:name="z694"/>
            <w:bookmarkEnd w:id="12"/>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drawing>
          <wp:inline distT="0" distB="0" distL="0" distR="0">
            <wp:extent cx="5857875" cy="5657850"/>
            <wp:effectExtent l="0" t="0" r="9525" b="0"/>
            <wp:docPr id="26" name="Рисунок 26" descr="https://adilet.zan.kz/files/134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ilet.zan.kz/files/1347/8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7875" cy="565785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 w:name="z695"/>
            <w:bookmarkEnd w:id="13"/>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 w:name="z696"/>
            <w:bookmarkEnd w:id="14"/>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15" w:name="z697"/>
            <w:bookmarkEnd w:id="15"/>
            <w:r>
              <w:rPr>
                <w:sz w:val="20"/>
                <w:szCs w:val="20"/>
              </w:rPr>
              <w:br/>
              <w:t>4-қосымша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6" w:name="z698"/>
            <w:bookmarkEnd w:id="16"/>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drawing>
          <wp:inline distT="0" distB="0" distL="0" distR="0">
            <wp:extent cx="5857875" cy="5562600"/>
            <wp:effectExtent l="0" t="0" r="9525" b="0"/>
            <wp:docPr id="25" name="Рисунок 25" descr="https://adilet.zan.kz/files/134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let.zan.kz/files/1347/8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7875" cy="556260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7" w:name="z699"/>
            <w:bookmarkEnd w:id="17"/>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8" w:name="z700"/>
            <w:bookmarkEnd w:id="18"/>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19" w:name="z701"/>
            <w:bookmarkEnd w:id="19"/>
            <w:r>
              <w:rPr>
                <w:sz w:val="20"/>
                <w:szCs w:val="20"/>
              </w:rPr>
              <w:br/>
              <w:t>5-қосымша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0" w:name="z702"/>
            <w:bookmarkEnd w:id="20"/>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drawing>
          <wp:inline distT="0" distB="0" distL="0" distR="0">
            <wp:extent cx="5667375" cy="2076450"/>
            <wp:effectExtent l="0" t="0" r="9525" b="0"/>
            <wp:docPr id="24" name="Рисунок 24" descr="https://adilet.zan.kz/files/134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ilet.zan.kz/files/1347/80/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207645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1" w:name="z703"/>
            <w:bookmarkEnd w:id="21"/>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2" w:name="z704"/>
            <w:bookmarkEnd w:id="22"/>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23" w:name="z705"/>
            <w:bookmarkEnd w:id="23"/>
            <w:r>
              <w:rPr>
                <w:sz w:val="20"/>
                <w:szCs w:val="20"/>
              </w:rPr>
              <w:br/>
              <w:t>6-қосымша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4" w:name="z706"/>
            <w:bookmarkEnd w:id="24"/>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lastRenderedPageBreak/>
        <w:drawing>
          <wp:inline distT="0" distB="0" distL="0" distR="0">
            <wp:extent cx="5857875" cy="5257800"/>
            <wp:effectExtent l="0" t="0" r="9525" b="0"/>
            <wp:docPr id="23" name="Рисунок 23" descr="https://adilet.zan.kz/files/134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ilet.zan.kz/files/1347/8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7875" cy="525780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5" w:name="z707"/>
            <w:bookmarkEnd w:id="25"/>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6" w:name="z708"/>
            <w:bookmarkEnd w:id="26"/>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27" w:name="z709"/>
            <w:bookmarkEnd w:id="27"/>
            <w:r>
              <w:rPr>
                <w:sz w:val="20"/>
                <w:szCs w:val="20"/>
              </w:rPr>
              <w:br/>
              <w:t>7-қосымша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8" w:name="z710"/>
            <w:bookmarkEnd w:id="28"/>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lastRenderedPageBreak/>
        <w:drawing>
          <wp:inline distT="0" distB="0" distL="0" distR="0">
            <wp:extent cx="5857875" cy="6829425"/>
            <wp:effectExtent l="0" t="0" r="9525" b="9525"/>
            <wp:docPr id="22" name="Рисунок 22" descr="https://adilet.zan.kz/files/134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ilet.zan.kz/files/1347/80/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7875" cy="6829425"/>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29" w:name="z711"/>
            <w:bookmarkEnd w:id="29"/>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0" w:name="z712"/>
            <w:bookmarkEnd w:id="30"/>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31" w:name="z713"/>
            <w:bookmarkEnd w:id="31"/>
            <w:r>
              <w:rPr>
                <w:sz w:val="20"/>
                <w:szCs w:val="20"/>
              </w:rPr>
              <w:br/>
            </w:r>
            <w:r>
              <w:rPr>
                <w:sz w:val="20"/>
                <w:szCs w:val="20"/>
              </w:rPr>
              <w:lastRenderedPageBreak/>
              <w:t>8-қосымша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2" w:name="z714"/>
            <w:bookmarkEnd w:id="32"/>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lastRenderedPageBreak/>
        <w:drawing>
          <wp:inline distT="0" distB="0" distL="0" distR="0">
            <wp:extent cx="5857875" cy="8601075"/>
            <wp:effectExtent l="0" t="0" r="9525" b="9525"/>
            <wp:docPr id="21" name="Рисунок 21" descr="https://adilet.zan.kz/files/1347/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ilet.zan.kz/files/1347/80/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7875" cy="8601075"/>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3" w:name="z715"/>
            <w:bookmarkEnd w:id="33"/>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4" w:name="z716"/>
            <w:bookmarkEnd w:id="34"/>
            <w:r>
              <w:rPr>
                <w:sz w:val="20"/>
                <w:szCs w:val="20"/>
              </w:rPr>
              <w:t>Мемлекеттік және мемлекеттік</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35" w:name="z717"/>
            <w:bookmarkEnd w:id="35"/>
            <w:r>
              <w:rPr>
                <w:sz w:val="20"/>
                <w:szCs w:val="20"/>
              </w:rPr>
              <w:br/>
              <w:t>9-қосымша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6" w:name="z718"/>
            <w:bookmarkEnd w:id="36"/>
            <w:r>
              <w:rPr>
                <w:sz w:val="20"/>
                <w:szCs w:val="20"/>
              </w:rPr>
              <w:t>Нысан</w:t>
            </w:r>
          </w:p>
        </w:tc>
      </w:tr>
    </w:tbl>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lastRenderedPageBreak/>
        <w:drawing>
          <wp:inline distT="0" distB="0" distL="0" distR="0">
            <wp:extent cx="5857875" cy="6457950"/>
            <wp:effectExtent l="0" t="0" r="9525" b="0"/>
            <wp:docPr id="20" name="Рисунок 20" descr="https://adilet.zan.kz/files/134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ilet.zan.kz/files/1347/80/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7875" cy="645795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7" w:name="z719"/>
            <w:bookmarkEnd w:id="37"/>
            <w:r>
              <w:rPr>
                <w:sz w:val="20"/>
                <w:szCs w:val="20"/>
              </w:rPr>
              <w:t>А4 (210Х29)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38" w:name="z720"/>
            <w:bookmarkEnd w:id="38"/>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39" w:name="z721"/>
            <w:bookmarkEnd w:id="39"/>
            <w:r>
              <w:rPr>
                <w:sz w:val="20"/>
                <w:szCs w:val="20"/>
              </w:rPr>
              <w:br/>
              <w:t>10-қосымша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0" w:name="z722"/>
            <w:bookmarkEnd w:id="40"/>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Анықтама</w:t>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drawing>
          <wp:inline distT="0" distB="0" distL="0" distR="0">
            <wp:extent cx="5857875" cy="4762500"/>
            <wp:effectExtent l="0" t="0" r="9525" b="0"/>
            <wp:docPr id="19" name="Рисунок 19" descr="https://adilet.zan.kz/files/134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ilet.zan.kz/files/1347/80/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7875" cy="476250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1" w:name="z724"/>
            <w:bookmarkEnd w:id="41"/>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2" w:name="z725"/>
            <w:bookmarkEnd w:id="42"/>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43" w:name="z726"/>
            <w:bookmarkEnd w:id="43"/>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11-қосымша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4" w:name="z727"/>
            <w:bookmarkEnd w:id="44"/>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lastRenderedPageBreak/>
        <w:t>Анықтама</w:t>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drawing>
          <wp:inline distT="0" distB="0" distL="0" distR="0">
            <wp:extent cx="5857875" cy="4914900"/>
            <wp:effectExtent l="0" t="0" r="9525" b="0"/>
            <wp:docPr id="18" name="Рисунок 18" descr="https://adilet.zan.kz/files/1347/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ilet.zan.kz/files/1347/80/1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7875" cy="491490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5" w:name="z729"/>
            <w:bookmarkEnd w:id="45"/>
            <w:r>
              <w:rPr>
                <w:sz w:val="20"/>
                <w:szCs w:val="20"/>
              </w:rPr>
              <w:t>А5 (148Х210)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6" w:name="z730"/>
            <w:bookmarkEnd w:id="46"/>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47" w:name="z731"/>
            <w:bookmarkEnd w:id="47"/>
            <w:r>
              <w:rPr>
                <w:sz w:val="20"/>
                <w:szCs w:val="20"/>
              </w:rPr>
              <w:br/>
              <w:t>12-қосымша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8" w:name="z732"/>
            <w:bookmarkEnd w:id="48"/>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Хат</w:t>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lastRenderedPageBreak/>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drawing>
          <wp:inline distT="0" distB="0" distL="0" distR="0">
            <wp:extent cx="5857875" cy="7181850"/>
            <wp:effectExtent l="0" t="0" r="9525" b="0"/>
            <wp:docPr id="17" name="Рисунок 17" descr="https://adilet.zan.kz/files/1347/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dilet.zan.kz/files/1347/80/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7875" cy="7181850"/>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49" w:name="z734"/>
            <w:bookmarkEnd w:id="49"/>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r>
            <w:r>
              <w:rPr>
                <w:sz w:val="20"/>
                <w:szCs w:val="20"/>
              </w:rPr>
              <w:lastRenderedPageBreak/>
              <w:t>айналымы жүйелерін пайдалану</w:t>
            </w:r>
            <w:r>
              <w:rPr>
                <w:sz w:val="20"/>
                <w:szCs w:val="20"/>
              </w:rPr>
              <w:br/>
              <w:t>қағидаларына</w:t>
            </w:r>
            <w:bookmarkStart w:id="50" w:name="z735"/>
            <w:bookmarkEnd w:id="50"/>
            <w:r>
              <w:rPr>
                <w:sz w:val="20"/>
                <w:szCs w:val="20"/>
              </w:rPr>
              <w:br/>
              <w:t>13-қосымша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1" w:name="z736"/>
            <w:bookmarkEnd w:id="51"/>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БҚҚ қызметінде тіркеуге жатпайтын құжаттардың үлгі тізбесі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Мәлімет үшін көшірмелер түрінде жіберілген хаттар.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Жарнамалық хабарламалар, проспектілер, плакаттар, кеңестердің бағдарламалары.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Бухгалтерлік есептің бастапқы құжаттары (ұйымның бухгалтериясында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Оқу жоспарлары, бағдарламалары (ұйымның тиісті құрылымдық бөлімшелерінде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Айлық, тоқсандық және басқа есептер (ұйымның тиісті құрылымдық бөлімшелерінде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Статистикалық есептілік нысандары (ұйымның тиісті құрылымдық бөлімшелерінде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Кеңестер, отырыстар туралы хабарламалар.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Құттықтау хаттар, құттықтау жеделхаттары, шақыру билеттері.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Баспа басылымдары (кітаптар, журналдар, газеттер, бюллетеньдер).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Іссапарларға рұқсат беру туралы жеделхаттар мен хаттар.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Отырыстар, кеңестер, семинарлар және басқаларын өткізу туралы телефонограммалар.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Конвертте "Жеке өзіне" деген белгі бар құжаттар.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Тақырыптар бойынша ғылыми есептер (ұйымның тиісті құрылымдық бөлімшелерінде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Прейскуранттар.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Материалдар шығынының нормалары, кеңсе керек-жарақтарына және ұйымдастыру техникасына өтінімдер (ұйымның тиісті құрылымдық бөлімшелерінде тіркеледі).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Жиынтық ақпараттар.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Кадрлар жөніндегі есептік деректер.</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2" w:name="z755"/>
            <w:bookmarkEnd w:id="52"/>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53" w:name="z756"/>
            <w:bookmarkEnd w:id="53"/>
            <w:r>
              <w:rPr>
                <w:sz w:val="20"/>
                <w:szCs w:val="20"/>
              </w:rPr>
              <w:br/>
              <w:t>14-қосымша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4" w:name="z757"/>
            <w:bookmarkEnd w:id="54"/>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Кіріс құжаттарын тіркеу карточкасы</w:t>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noProof/>
          <w:color w:val="000000"/>
          <w:spacing w:val="2"/>
          <w:sz w:val="20"/>
          <w:szCs w:val="20"/>
        </w:rPr>
        <w:lastRenderedPageBreak/>
        <w:drawing>
          <wp:inline distT="0" distB="0" distL="0" distR="0">
            <wp:extent cx="5857875" cy="6086475"/>
            <wp:effectExtent l="0" t="0" r="9525" b="9525"/>
            <wp:docPr id="16" name="Рисунок 16" descr="https://adilet.zan.kz/files/1347/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ilet.zan.kz/files/1347/80/1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875" cy="6086475"/>
                    </a:xfrm>
                    <a:prstGeom prst="rect">
                      <a:avLst/>
                    </a:prstGeom>
                    <a:noFill/>
                    <a:ln>
                      <a:noFill/>
                    </a:ln>
                  </pic:spPr>
                </pic:pic>
              </a:graphicData>
            </a:graphic>
          </wp:inline>
        </w:drawing>
      </w:r>
    </w:p>
    <w:p w:rsidR="004F7A10" w:rsidRDefault="004F7A10" w:rsidP="004F7A10">
      <w:pPr>
        <w:textAlignment w:val="baseline"/>
        <w:rPr>
          <w:rFonts w:ascii="Arial" w:hAnsi="Arial" w:cs="Arial"/>
          <w:color w:val="444444"/>
          <w:sz w:val="20"/>
          <w:szCs w:val="20"/>
        </w:rPr>
      </w:pPr>
      <w:r>
        <w:rPr>
          <w:rFonts w:ascii="Arial" w:hAnsi="Arial" w:cs="Arial"/>
          <w:color w:val="444444"/>
          <w:sz w:val="20"/>
          <w:szCs w:val="20"/>
        </w:rPr>
        <w:br/>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5" w:name="z759"/>
            <w:bookmarkEnd w:id="55"/>
            <w:r>
              <w:rPr>
                <w:sz w:val="20"/>
                <w:szCs w:val="20"/>
              </w:rPr>
              <w:t>А5 (148x210)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6" w:name="z760"/>
            <w:bookmarkEnd w:id="56"/>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57" w:name="z761"/>
            <w:bookmarkEnd w:id="57"/>
            <w:r>
              <w:rPr>
                <w:sz w:val="20"/>
                <w:szCs w:val="20"/>
              </w:rPr>
              <w:br/>
              <w:t>15-қосымша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8" w:name="z762"/>
            <w:bookmarkEnd w:id="58"/>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lastRenderedPageBreak/>
        <w:t>Кіріс құжаттарды тіркеу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63"/>
        <w:gridCol w:w="1044"/>
        <w:gridCol w:w="2642"/>
        <w:gridCol w:w="2278"/>
        <w:gridCol w:w="2124"/>
        <w:gridCol w:w="1603"/>
        <w:gridCol w:w="1999"/>
        <w:gridCol w:w="1127"/>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Түскен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Корреспондент, кіріс құжаттың датасы мен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Құжат түрі, кіріс құжаттың тақырыбы немесе қысқаша мазмұны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Қарар немесе құжат орындау үшін кімге жіберілді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Құжатты алу туралы қолхат,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Құжаттың орындалғаны туралы белгі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8</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textAlignment w:val="baseline"/>
        <w:rPr>
          <w:rFonts w:ascii="Arial" w:hAnsi="Arial" w:cs="Arial"/>
          <w:vanish/>
          <w:color w:val="444444"/>
          <w:sz w:val="20"/>
          <w:szCs w:val="20"/>
        </w:rPr>
      </w:pP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59" w:name="z764"/>
            <w:bookmarkEnd w:id="59"/>
            <w:r>
              <w:rPr>
                <w:sz w:val="20"/>
                <w:szCs w:val="20"/>
              </w:rPr>
              <w:t>А3 (420Х197) форматы</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Шығыс және кіріс құжаттарды тіркеу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30"/>
        <w:gridCol w:w="2946"/>
        <w:gridCol w:w="1737"/>
        <w:gridCol w:w="2946"/>
        <w:gridCol w:w="3994"/>
        <w:gridCol w:w="1127"/>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Шығыс (ішкі) құжаттың датасы мен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Корреспондент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Құжаттың тақырыбы немесе қысқаша мазмұны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Құжаттың орындалғаны және іске жіберілгені туралы белгі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textAlignment w:val="baseline"/>
        <w:rPr>
          <w:rFonts w:ascii="Arial" w:hAnsi="Arial" w:cs="Arial"/>
          <w:vanish/>
          <w:color w:val="444444"/>
          <w:sz w:val="20"/>
          <w:szCs w:val="20"/>
        </w:rPr>
      </w:pP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0" w:name="z766"/>
            <w:bookmarkEnd w:id="60"/>
            <w:r>
              <w:rPr>
                <w:sz w:val="20"/>
                <w:szCs w:val="20"/>
              </w:rPr>
              <w:t>А3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1" w:name="z767"/>
            <w:bookmarkEnd w:id="61"/>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62" w:name="z768"/>
            <w:bookmarkEnd w:id="62"/>
            <w:r>
              <w:rPr>
                <w:sz w:val="20"/>
                <w:szCs w:val="20"/>
              </w:rPr>
              <w:br/>
              <w:t>16-қосымша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3" w:name="z769"/>
            <w:bookmarkEnd w:id="63"/>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___________________ жағдай бойынша (күні, айы, жылы) бақылауға жататын құжаттардың орындалуы туралы МӘЛІМЕТТЕР</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25"/>
        <w:gridCol w:w="2336"/>
        <w:gridCol w:w="1005"/>
        <w:gridCol w:w="1473"/>
        <w:gridCol w:w="1859"/>
        <w:gridCol w:w="1785"/>
        <w:gridCol w:w="2229"/>
        <w:gridCol w:w="2068"/>
      </w:tblGrid>
      <w:tr w:rsidR="004F7A10" w:rsidTr="004F7A10">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Құрылым дық бөлімшелер атауы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Бақылаудағы құжаттар</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Оның ішінде құжаттар</w:t>
            </w:r>
          </w:p>
        </w:tc>
      </w:tr>
      <w:tr w:rsidR="004F7A10" w:rsidTr="004F7A10">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барлығы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өткен айда түскен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орындалғандары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орындауда тұрғандар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орындау мерзімі ұзартылған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мерзімі өтіп кеткендері</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8</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БҚҚ қызметі басшысы Қолтаңбаныңлауазымының атауы ____________________ толық жазылуы (өз қолы)</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4" w:name="z771"/>
            <w:bookmarkEnd w:id="64"/>
            <w:r>
              <w:rPr>
                <w:sz w:val="20"/>
                <w:szCs w:val="20"/>
              </w:rPr>
              <w:t>А4 (210Х297) форматы</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Ескертпе.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Мәліметтер құжат түрі бойынша бағандармен (бұйрықтар, алқа шешімі және басқалар), олардың тіркеу нөмірімен, орындаушылардың тегімен толықтырылуы мүмкін.</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5" w:name="z774"/>
            <w:bookmarkEnd w:id="65"/>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66" w:name="z775"/>
            <w:bookmarkEnd w:id="66"/>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17-қосымша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7" w:name="z776"/>
            <w:bookmarkEnd w:id="67"/>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__________________ жағдай бойынша (күні, айы, жылы) жеке және заңды тұлғалар өтініштерінің орындалуы туралы МӘЛІМЕТТЕР</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25"/>
        <w:gridCol w:w="3515"/>
        <w:gridCol w:w="1005"/>
        <w:gridCol w:w="2400"/>
        <w:gridCol w:w="2644"/>
        <w:gridCol w:w="1005"/>
        <w:gridCol w:w="2086"/>
      </w:tblGrid>
      <w:tr w:rsidR="004F7A10" w:rsidTr="004F7A10">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Құрылымдық бөлімшелердің атауы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Орындалу үстінде</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Оның ішінде</w:t>
            </w:r>
          </w:p>
        </w:tc>
      </w:tr>
      <w:tr w:rsidR="004F7A10" w:rsidTr="004F7A10">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барлығы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өткен айда түскендер</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мерзімінде орындалғаны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мерзімі өткендері</w:t>
            </w:r>
          </w:p>
        </w:tc>
      </w:tr>
      <w:tr w:rsidR="004F7A10" w:rsidTr="004F7A10">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барлығы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мерзімі ұзартылды</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jc w:val="center"/>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7</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Барлығы: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БҚҚ қызметі басшысы Қолтаңбаның лауазымының атауы ____________________ толық жазылуы (өз қолы)</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8" w:name="z778"/>
            <w:bookmarkEnd w:id="68"/>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69" w:name="z779"/>
            <w:bookmarkEnd w:id="69"/>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70" w:name="z780"/>
            <w:bookmarkEnd w:id="70"/>
            <w:r>
              <w:rPr>
                <w:sz w:val="20"/>
                <w:szCs w:val="20"/>
              </w:rPr>
              <w:br/>
              <w:t>18-қосымша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71" w:name="z781"/>
            <w:bookmarkEnd w:id="71"/>
            <w:r>
              <w:rPr>
                <w:sz w:val="20"/>
                <w:szCs w:val="20"/>
              </w:rPr>
              <w:t>Нысан</w:t>
            </w:r>
          </w:p>
        </w:tc>
      </w:tr>
    </w:tbl>
    <w:p w:rsidR="004F7A10" w:rsidRDefault="004F7A10" w:rsidP="004F7A10">
      <w:pPr>
        <w:textAlignment w:val="baseline"/>
        <w:rPr>
          <w:rFonts w:ascii="Arial" w:hAnsi="Arial" w:cs="Arial"/>
          <w:vanish/>
          <w:color w:val="444444"/>
          <w:sz w:val="20"/>
          <w:szCs w:val="20"/>
        </w:rPr>
      </w:pP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83"/>
        <w:gridCol w:w="1127"/>
        <w:gridCol w:w="1615"/>
        <w:gridCol w:w="1005"/>
        <w:gridCol w:w="1615"/>
        <w:gridCol w:w="1127"/>
        <w:gridCol w:w="1249"/>
        <w:gridCol w:w="1371"/>
        <w:gridCol w:w="1127"/>
        <w:gridCol w:w="1005"/>
        <w:gridCol w:w="1615"/>
        <w:gridCol w:w="1249"/>
        <w:gridCol w:w="1249"/>
      </w:tblGrid>
      <w:tr w:rsidR="004F7A10" w:rsidTr="004F7A10">
        <w:tc>
          <w:tcPr>
            <w:tcW w:w="0" w:type="auto"/>
            <w:gridSpan w:val="1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Баспа-бланк өнімін есепке алу және беру журналы</w:t>
            </w:r>
          </w:p>
        </w:tc>
      </w:tr>
      <w:tr w:rsidR="004F7A10" w:rsidTr="004F7A10">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Түскендер</w:t>
            </w:r>
          </w:p>
        </w:tc>
        <w:tc>
          <w:tcPr>
            <w:tcW w:w="0" w:type="auto"/>
            <w:gridSpan w:val="8"/>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Берілгендер</w:t>
            </w:r>
          </w:p>
        </w:tc>
      </w:tr>
      <w:tr w:rsidR="004F7A10" w:rsidTr="004F7A10">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w:t>
            </w:r>
            <w:r>
              <w:rPr>
                <w:rFonts w:ascii="Courier New" w:hAnsi="Courier New" w:cs="Courier New"/>
                <w:color w:val="000000"/>
                <w:spacing w:val="2"/>
                <w:sz w:val="20"/>
                <w:szCs w:val="20"/>
              </w:rPr>
              <w:br/>
              <w:t>Келіп түскен күні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Ілеспе құжаттың датасы мен нөмірі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Дайындаушы кәсіпорынның атауы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Даналар саны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Бланкілердің сериялары және нөмірлері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Берілген датасы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Берілетін құжаттың датасы мен нөмірі</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Кімге берілді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Даналар саны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Бланкілердің сериясы мен нөмірлері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Алғандығы туралы қолхат</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 баспа-бланк өнімінің бүлінген даналарын жою туралы белгі</w:t>
            </w:r>
          </w:p>
        </w:tc>
      </w:tr>
      <w:tr w:rsidR="004F7A10" w:rsidTr="004F7A10">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Құрылымдық бөлімшенің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Алушының аты-жөні мен тегі</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F7A10" w:rsidRDefault="004F7A10">
            <w:pPr>
              <w:rPr>
                <w:rFonts w:ascii="Courier New" w:hAnsi="Courier New" w:cs="Courier New"/>
                <w:color w:val="000000"/>
                <w:spacing w:val="2"/>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13</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textAlignment w:val="baseline"/>
        <w:rPr>
          <w:rFonts w:ascii="Arial" w:hAnsi="Arial" w:cs="Arial"/>
          <w:vanish/>
          <w:color w:val="444444"/>
          <w:sz w:val="20"/>
          <w:szCs w:val="20"/>
        </w:rPr>
      </w:pP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72" w:name="z782"/>
            <w:bookmarkEnd w:id="72"/>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73" w:name="z783"/>
            <w:bookmarkEnd w:id="73"/>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74" w:name="z784"/>
            <w:bookmarkEnd w:id="74"/>
            <w:r>
              <w:rPr>
                <w:sz w:val="20"/>
                <w:szCs w:val="20"/>
              </w:rPr>
              <w:br/>
              <w:t>19-қосымша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75" w:name="z785"/>
            <w:bookmarkEnd w:id="75"/>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34"/>
        <w:gridCol w:w="2643"/>
        <w:gridCol w:w="3025"/>
        <w:gridCol w:w="1513"/>
        <w:gridCol w:w="1455"/>
        <w:gridCol w:w="1920"/>
        <w:gridCol w:w="2290"/>
      </w:tblGrid>
      <w:tr w:rsidR="004F7A10" w:rsidTr="004F7A10">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Қазақстан Республикасы Мемлекеттік Елтаңбасы бейнеленген мөрлердің және мөртабандардың атаулары мен бедерлері</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Кімге берілді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Қайтарылған датасы мен қабылданғаны туралы қолхат</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 мөрлерді, мөртабандарды және арнайы штемпельді бояуды жою туралы белгі</w:t>
            </w:r>
          </w:p>
        </w:tc>
      </w:tr>
      <w:tr w:rsidR="004F7A10" w:rsidTr="004F7A10">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Алушы лауазымды адамның аты-жөні мен тегі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Алғандығы туралы датасы мен қолхат</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F7A10" w:rsidRDefault="004F7A10">
            <w:pPr>
              <w:rPr>
                <w:rFonts w:ascii="Courier New" w:hAnsi="Courier New" w:cs="Courier New"/>
                <w:color w:val="000000"/>
                <w:spacing w:val="2"/>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7</w:t>
            </w:r>
            <w:r>
              <w:rPr>
                <w:sz w:val="20"/>
                <w:szCs w:val="20"/>
              </w:rPr>
              <w:t>Жүктеу</w:t>
            </w:r>
          </w:p>
        </w:tc>
      </w:tr>
    </w:tbl>
    <w:p w:rsidR="004F7A10" w:rsidRDefault="004F7A10" w:rsidP="004F7A10">
      <w:pPr>
        <w:textAlignment w:val="baseline"/>
        <w:rPr>
          <w:rFonts w:ascii="Arial" w:hAnsi="Arial" w:cs="Arial"/>
          <w:vanish/>
          <w:color w:val="444444"/>
          <w:sz w:val="20"/>
          <w:szCs w:val="20"/>
        </w:rPr>
      </w:pP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76" w:name="z787"/>
            <w:bookmarkEnd w:id="76"/>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77" w:name="z788"/>
            <w:bookmarkEnd w:id="77"/>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78" w:name="z789"/>
            <w:bookmarkEnd w:id="78"/>
            <w:r>
              <w:rPr>
                <w:sz w:val="20"/>
                <w:szCs w:val="20"/>
              </w:rPr>
              <w:br/>
              <w:t>20-қосымша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79" w:name="z790"/>
            <w:bookmarkEnd w:id="79"/>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Арнайы сиямен толтырылған қаламұшты автоқаламдарды есепке алу және оларды беру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32"/>
        <w:gridCol w:w="2535"/>
        <w:gridCol w:w="2580"/>
        <w:gridCol w:w="2370"/>
        <w:gridCol w:w="1504"/>
        <w:gridCol w:w="1893"/>
        <w:gridCol w:w="1966"/>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Арнайы сиямен толтырылатын қаламұшты автоқаламдарды сақтауды жүзеге асыратын құрылымдық бөлімшенің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Арнайы сиямен толтырылатын қаламұшты автоқаламдарды сақтауды жүзеге асыратын жауапты адамның аты-жөні </w:t>
            </w:r>
            <w:r>
              <w:rPr>
                <w:rFonts w:ascii="Courier New" w:hAnsi="Courier New" w:cs="Courier New"/>
                <w:color w:val="000000"/>
                <w:spacing w:val="2"/>
                <w:sz w:val="20"/>
                <w:szCs w:val="20"/>
              </w:rPr>
              <w:lastRenderedPageBreak/>
              <w:t>мен тегі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Арнайы сиямен толтырылған қаламұшты автоқаламдарды алған адамның лауазымы мен тегі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Берілген датасы мен алғандығы туралы қолхат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Қайтарылған датасы мен қабылданғаны туралы қолхат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 арнайы сиямен толтырылған қаламұшты автоқаламды жою туралы белгі</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7</w:t>
            </w:r>
            <w:r>
              <w:rPr>
                <w:sz w:val="20"/>
                <w:szCs w:val="20"/>
              </w:rPr>
              <w:t>Жүктеу</w:t>
            </w:r>
          </w:p>
        </w:tc>
      </w:tr>
    </w:tbl>
    <w:p w:rsidR="004F7A10" w:rsidRDefault="004F7A10" w:rsidP="004F7A10">
      <w:pPr>
        <w:textAlignment w:val="baseline"/>
        <w:rPr>
          <w:rFonts w:ascii="Arial" w:hAnsi="Arial" w:cs="Arial"/>
          <w:vanish/>
          <w:color w:val="444444"/>
          <w:sz w:val="20"/>
          <w:szCs w:val="20"/>
        </w:rPr>
      </w:pP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80" w:name="z792"/>
            <w:bookmarkEnd w:id="80"/>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81" w:name="z793"/>
            <w:bookmarkEnd w:id="81"/>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82" w:name="z794"/>
            <w:bookmarkEnd w:id="82"/>
            <w:r>
              <w:rPr>
                <w:sz w:val="20"/>
                <w:szCs w:val="20"/>
              </w:rPr>
              <w:br/>
              <w:t>21-қосымша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83" w:name="z795"/>
            <w:bookmarkEnd w:id="83"/>
            <w:r>
              <w:rPr>
                <w:sz w:val="20"/>
                <w:szCs w:val="20"/>
              </w:rPr>
              <w:t>Нысан</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 ұйымның атауы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АКТ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 №_________________ (күні) Шығарылған жері Шығарылған жері (мемлекеттік тілде) (орыс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84" w:name="z798"/>
            <w:bookmarkEnd w:id="84"/>
            <w:r>
              <w:rPr>
                <w:sz w:val="20"/>
                <w:szCs w:val="20"/>
              </w:rPr>
              <w:t>Бекітемін</w:t>
            </w:r>
            <w:bookmarkStart w:id="85" w:name="z799"/>
            <w:bookmarkEnd w:id="85"/>
            <w:r>
              <w:rPr>
                <w:sz w:val="20"/>
                <w:szCs w:val="20"/>
              </w:rPr>
              <w:br/>
              <w:t>Ұйым басшысы</w:t>
            </w:r>
            <w:bookmarkStart w:id="86" w:name="z800"/>
            <w:bookmarkEnd w:id="86"/>
            <w:r>
              <w:rPr>
                <w:sz w:val="20"/>
                <w:szCs w:val="20"/>
              </w:rPr>
              <w:br/>
              <w:t>лауазымының атауы</w:t>
            </w:r>
            <w:bookmarkStart w:id="87" w:name="z801"/>
            <w:bookmarkEnd w:id="87"/>
            <w:r>
              <w:rPr>
                <w:sz w:val="20"/>
                <w:szCs w:val="20"/>
              </w:rPr>
              <w:br/>
              <w:t>_______ қолтаңбаның</w:t>
            </w:r>
            <w:bookmarkStart w:id="88" w:name="z802"/>
            <w:bookmarkEnd w:id="88"/>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(өз қолы) толық жазылуы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89" w:name="z803"/>
            <w:bookmarkEnd w:id="89"/>
            <w:r>
              <w:rPr>
                <w:sz w:val="20"/>
                <w:szCs w:val="20"/>
              </w:rPr>
              <w:t>Дата</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баспа-бланк</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өнімдерін, мөрлерді, мөртабандарды,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 қорғау құралдарын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және оларды тіркеу-есепке алу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нысандарын қабылдау-беру</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Негіздеме: ұйым басшысының "........тексеру жүргізу туралы" (дата) № ____бұйрығы (немесе басқа құжат: жұмыс жоспары, жоғары тұрған органның тапсырмасы және т.б.).</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Мына құрамдағы комиссия жасаған: Комиссия төрағасы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 лауазымы, аты-жөні, тегі Комиссия мүшелері: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Қорғауға жататын пайдаланылмаған баспа-бланк өнімдері (түріне қарай бөлек) сериясы ____ № ___ бастап № ___ саны __________________ дана. санмен және жазбаша)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Қорғауға жататын бүлінген баспа-бланк өнімдерін жоюға бөлу туралы акт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(датасы, нөмірі, бланк түрлері бойынша акт данасының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Қазақстан Республикасы Мемлекеттік Елтаңбасы бейнеленген мөрлердің саны ______________________________ дана (санмен және жазбаша)</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Қазақстан Республикасы Мемлекеттік Елтаңбасы бейнеленген мөртабандардың саны ___________________________ дана. (санмен және жазбаша)</w:t>
      </w:r>
      <w:bookmarkStart w:id="90" w:name="z815"/>
      <w:bookmarkEnd w:id="90"/>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Құжаттарды қорғау құралдары: 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 құралының атауы) саны __________________ дана. (санмен және жазбаша)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Тіркеу- есепке алу нысандары: 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(тіркеу-есепке алу нысандарының түрлері,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 номенклатурасы бойынша олардың нөмірі, томдардың нөмірі,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алғашқы және соңғы жазбалардың күні, парақтар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баспа-бланк өнімдерін, мөрлерді, мөртабандарды және құжаттарды қорғау құралдарын есепке алу жұмысының жай-күйі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(есепке алу жұмысы жай-күйінің жалпы сипаттамасы)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Тапсырған __________________________ Қолтаңбаның толық жазылуы (өз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Қабылдаған __________________________ Қолтаңбаның толық жазылуы (өз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 данада жасалды: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1-дана: № істе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2-дана: (адресат)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қолы қолтаңбаның толық жазылуыКомиссия мүшелері қолы қолтаңбаның толық жазылуы</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91" w:name="z822"/>
            <w:bookmarkEnd w:id="91"/>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92" w:name="z823"/>
            <w:bookmarkEnd w:id="92"/>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93" w:name="z824"/>
            <w:bookmarkEnd w:id="93"/>
            <w:r>
              <w:rPr>
                <w:sz w:val="20"/>
                <w:szCs w:val="20"/>
              </w:rPr>
              <w:br/>
              <w:t>22-қосымша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94" w:name="z825"/>
            <w:bookmarkEnd w:id="94"/>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___________________________________ ұйымның атауы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АКТ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 № 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95" w:name="z828"/>
            <w:bookmarkEnd w:id="95"/>
            <w:r>
              <w:rPr>
                <w:sz w:val="20"/>
                <w:szCs w:val="20"/>
              </w:rPr>
              <w:t>Бекітемін</w:t>
            </w:r>
            <w:bookmarkStart w:id="96" w:name="z829"/>
            <w:bookmarkEnd w:id="96"/>
            <w:r>
              <w:rPr>
                <w:sz w:val="20"/>
                <w:szCs w:val="20"/>
              </w:rPr>
              <w:br/>
              <w:t>Ұйым басшысы</w:t>
            </w:r>
            <w:bookmarkStart w:id="97" w:name="z830"/>
            <w:bookmarkEnd w:id="97"/>
            <w:r>
              <w:rPr>
                <w:sz w:val="20"/>
                <w:szCs w:val="20"/>
              </w:rPr>
              <w:br/>
              <w:t>лауазымының атауы</w:t>
            </w:r>
            <w:bookmarkStart w:id="98" w:name="z831"/>
            <w:bookmarkEnd w:id="98"/>
            <w:r>
              <w:rPr>
                <w:sz w:val="20"/>
                <w:szCs w:val="20"/>
              </w:rPr>
              <w:br/>
              <w:t>_______ Қолтаңбаның</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99" w:name="z832"/>
            <w:bookmarkEnd w:id="99"/>
            <w:r>
              <w:rPr>
                <w:sz w:val="20"/>
                <w:szCs w:val="20"/>
              </w:rPr>
              <w:t>(өз қолы) толық жазылуы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00" w:name="z833"/>
            <w:bookmarkEnd w:id="100"/>
            <w:r>
              <w:rPr>
                <w:sz w:val="20"/>
                <w:szCs w:val="20"/>
              </w:rPr>
              <w:t>Күні</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баспа-бланк</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өнімдерінің бүлінген даналарын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жоюға бөлу туралы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Мына құрамдағы комиссия жасаған: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мүшелері: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баспа-бланк өнімдерінің мынадай бүлінген даналары түрлері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24"/>
        <w:gridCol w:w="3437"/>
        <w:gridCol w:w="4150"/>
        <w:gridCol w:w="4042"/>
        <w:gridCol w:w="1127"/>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Қорғауға жататын баспа-бланк өнімдері түрінің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Қорғауға жататын баспа-бланк өнімі данасының сериясы мен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Қорғауға жататын бүлінген баспа-бланк өнімдері данасының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бүлінген баспа-бланк өнімдерінің жиынтық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 данада жасалды: (санмен және жазбаша)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1-дана: № істе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2-дана: (адресат)</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___________________ қолтаңбаның толық жазылуы (өз қолы)</w:t>
      </w:r>
      <w:bookmarkStart w:id="101" w:name="z845"/>
      <w:bookmarkEnd w:id="101"/>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мүшелері ___________________ қолтаңбаның толық жазылуы (өз қолдары)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түрі) жойылды.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Лауазымның атауы ______________________ қолтаңбаның толық жазылуы (өз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02" w:name="z848"/>
            <w:bookmarkEnd w:id="102"/>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03" w:name="z849"/>
            <w:bookmarkEnd w:id="103"/>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w:t>
            </w:r>
            <w:r>
              <w:rPr>
                <w:sz w:val="20"/>
                <w:szCs w:val="20"/>
              </w:rPr>
              <w:br/>
              <w:t>пайдалану қағидаларына</w:t>
            </w:r>
            <w:bookmarkStart w:id="104" w:name="z850"/>
            <w:bookmarkEnd w:id="104"/>
            <w:r>
              <w:rPr>
                <w:sz w:val="20"/>
                <w:szCs w:val="20"/>
              </w:rPr>
              <w:br/>
              <w:t>23-қосымша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05" w:name="z851"/>
            <w:bookmarkEnd w:id="105"/>
            <w:r>
              <w:rPr>
                <w:sz w:val="20"/>
                <w:szCs w:val="20"/>
              </w:rPr>
              <w:t>Нысан</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 ұйымның атауы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АКТ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 №_________________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06" w:name="z854"/>
            <w:bookmarkEnd w:id="106"/>
            <w:r>
              <w:rPr>
                <w:sz w:val="20"/>
                <w:szCs w:val="20"/>
              </w:rPr>
              <w:t>Бекітемін</w:t>
            </w:r>
            <w:bookmarkStart w:id="107" w:name="z855"/>
            <w:bookmarkEnd w:id="107"/>
            <w:r>
              <w:rPr>
                <w:sz w:val="20"/>
                <w:szCs w:val="20"/>
              </w:rPr>
              <w:br/>
              <w:t>Ұйым басшысы</w:t>
            </w:r>
            <w:bookmarkStart w:id="108" w:name="z856"/>
            <w:bookmarkEnd w:id="108"/>
            <w:r>
              <w:rPr>
                <w:sz w:val="20"/>
                <w:szCs w:val="20"/>
              </w:rPr>
              <w:br/>
              <w:t>лауазымының атауы</w:t>
            </w:r>
            <w:bookmarkStart w:id="109" w:name="z857"/>
            <w:bookmarkEnd w:id="109"/>
            <w:r>
              <w:rPr>
                <w:sz w:val="20"/>
                <w:szCs w:val="20"/>
              </w:rPr>
              <w:br/>
            </w:r>
            <w:r>
              <w:rPr>
                <w:sz w:val="20"/>
                <w:szCs w:val="20"/>
              </w:rPr>
              <w:lastRenderedPageBreak/>
              <w:t>_________ қолтаңбаның</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0" w:name="z858"/>
            <w:bookmarkEnd w:id="110"/>
            <w:r>
              <w:rPr>
                <w:sz w:val="20"/>
                <w:szCs w:val="20"/>
              </w:rPr>
              <w:t>(өз қолы) толық жазылуы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1" w:name="z859"/>
            <w:bookmarkEnd w:id="111"/>
            <w:r>
              <w:rPr>
                <w:sz w:val="20"/>
                <w:szCs w:val="20"/>
              </w:rPr>
              <w:t>Дата</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мөрлер мен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мөртабандарды жоюға бөлу туралы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Мына құрамдағы комиссия жасаған: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 аты-жөні, тегі Комиссия мүшелері: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1.________________________________________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2.________________________________________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мынадай мөрлер мен мөртабандар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3097"/>
        <w:gridCol w:w="3097"/>
        <w:gridCol w:w="2600"/>
        <w:gridCol w:w="4586"/>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 данада жасалды: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1-дана: № істе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2-дана: (адресат)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______________________ қолтаңбаның толық жазылуы(өз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мүшелері ______________________ қолтаңбаның толық жазылуы(өз қолдары)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Журналға белгілер енгізілді, қорғауға жататын мөрлер мен мөртабандар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 данада ________________ арқылы жойылды. (санмен және жазбаша) (жоюдың түрі)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Лауазымның атауы ________________________ қолтаңбаның толық жазылуы(өз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2" w:name="z872"/>
            <w:bookmarkEnd w:id="112"/>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3" w:name="z873"/>
            <w:bookmarkEnd w:id="113"/>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114" w:name="z874"/>
            <w:bookmarkEnd w:id="114"/>
            <w:r>
              <w:rPr>
                <w:sz w:val="20"/>
                <w:szCs w:val="20"/>
              </w:rPr>
              <w:br/>
              <w:t>24-қосымша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5" w:name="z875"/>
            <w:bookmarkEnd w:id="115"/>
            <w:r>
              <w:rPr>
                <w:sz w:val="20"/>
                <w:szCs w:val="20"/>
              </w:rPr>
              <w:t>Нысан</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 ұйымның атауы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АКТ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 №_________________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6" w:name="z878"/>
            <w:bookmarkEnd w:id="116"/>
            <w:r>
              <w:rPr>
                <w:sz w:val="20"/>
                <w:szCs w:val="20"/>
              </w:rPr>
              <w:t>Бекітемін</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7" w:name="z879"/>
            <w:bookmarkEnd w:id="117"/>
            <w:r>
              <w:rPr>
                <w:sz w:val="20"/>
                <w:szCs w:val="20"/>
              </w:rPr>
              <w:t>Ұйым басшысы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8" w:name="z880"/>
            <w:bookmarkEnd w:id="118"/>
            <w:r>
              <w:rPr>
                <w:sz w:val="20"/>
                <w:szCs w:val="20"/>
              </w:rPr>
              <w:t>лауазымының атауы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19" w:name="z881"/>
            <w:bookmarkEnd w:id="119"/>
            <w:r>
              <w:rPr>
                <w:sz w:val="20"/>
                <w:szCs w:val="20"/>
              </w:rPr>
              <w:t>_______ қолтаңбаның</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0" w:name="z882"/>
            <w:bookmarkEnd w:id="120"/>
            <w:r>
              <w:rPr>
                <w:sz w:val="20"/>
                <w:szCs w:val="20"/>
              </w:rPr>
              <w:t>(өз қолы) толық жазылуы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1" w:name="z883"/>
            <w:bookmarkEnd w:id="121"/>
            <w:r>
              <w:rPr>
                <w:sz w:val="20"/>
                <w:szCs w:val="20"/>
              </w:rPr>
              <w:t>Дата</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 қорғау құралын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жоюға бөлу туралы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Мына құрамдағы комиссия жасаған: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Комиссия төрағасы 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 аты-жөні, тегі Комиссия мүшелері: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1.____________________________________________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2.______________________________________________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Құжаттарды қорғау құралдарының мынадай түрі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3097"/>
        <w:gridCol w:w="3097"/>
        <w:gridCol w:w="2600"/>
        <w:gridCol w:w="4586"/>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 данада жасалды: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1-дана: №___істе.</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2-дана: (адресат)</w:t>
      </w:r>
      <w:bookmarkStart w:id="122" w:name="z893"/>
      <w:bookmarkEnd w:id="122"/>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_______________________ қолтаңбаның толық жазылуы(өз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мүшелері _______________________ қолтаңбаның толық жазылуы (өз қолдары)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 _______ есепке алу журналына белгілер енгізілді, құжаттарды қорғау құралдары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 арқылы жойылды. (жоюдың түрі)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Лауазымның атауы __________________ қолтаңбаның толық жазылуы (өз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Дата</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3" w:name="z896"/>
            <w:bookmarkEnd w:id="123"/>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4" w:name="z897"/>
            <w:bookmarkEnd w:id="124"/>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r>
            <w:r>
              <w:rPr>
                <w:sz w:val="20"/>
                <w:szCs w:val="20"/>
              </w:rPr>
              <w:lastRenderedPageBreak/>
              <w:t>қағидаларына</w:t>
            </w:r>
            <w:bookmarkStart w:id="125" w:name="z898"/>
            <w:bookmarkEnd w:id="125"/>
            <w:r>
              <w:rPr>
                <w:sz w:val="20"/>
                <w:szCs w:val="20"/>
              </w:rPr>
              <w:br/>
              <w:t>25-қосымша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6" w:name="z899"/>
            <w:bookmarkEnd w:id="126"/>
            <w:r>
              <w:rPr>
                <w:sz w:val="20"/>
                <w:szCs w:val="20"/>
              </w:rPr>
              <w:t>Нысан</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 мемлекеттік ұйымның атауы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АКТ</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 №_________________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7" w:name="z902"/>
            <w:bookmarkEnd w:id="127"/>
            <w:r>
              <w:rPr>
                <w:sz w:val="20"/>
                <w:szCs w:val="20"/>
              </w:rPr>
              <w:t>Бекітемін</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8" w:name="z903"/>
            <w:bookmarkEnd w:id="128"/>
            <w:r>
              <w:rPr>
                <w:sz w:val="20"/>
                <w:szCs w:val="20"/>
              </w:rPr>
              <w:t>Ұйым басшысы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29" w:name="z904"/>
            <w:bookmarkEnd w:id="129"/>
            <w:r>
              <w:rPr>
                <w:sz w:val="20"/>
                <w:szCs w:val="20"/>
              </w:rPr>
              <w:t>лауазымының атауы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0" w:name="z905"/>
            <w:bookmarkEnd w:id="130"/>
            <w:r>
              <w:rPr>
                <w:sz w:val="20"/>
                <w:szCs w:val="20"/>
              </w:rPr>
              <w:t>_______ қолтаңбаның</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1" w:name="z906"/>
            <w:bookmarkEnd w:id="131"/>
            <w:r>
              <w:rPr>
                <w:sz w:val="20"/>
                <w:szCs w:val="20"/>
              </w:rPr>
              <w:t>(өз қолы) толық жазылуы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2" w:name="z907"/>
            <w:bookmarkEnd w:id="132"/>
            <w:r>
              <w:rPr>
                <w:sz w:val="20"/>
                <w:szCs w:val="20"/>
              </w:rPr>
              <w:t>Дата</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пайдаланылмаған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баспа-бланк өнімдерін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жоюға бөлу туралы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Мына құрамдағы комиссия жасаған: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____________________________________________________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 аты-жөні, тегі Комиссия мүшелері: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1.______________________________________________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2.______________________________________________ лауазымы, аты-жөні, тегі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 байланысты 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(таратуға, қайта ұйымдастыруға) (мемлекеттік органның (ұйымның) ресми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_____________________________________________ практикалық мәнін жоғалтқан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пайдаланылмаған баспа-бланк өнімдерінің мынадай түрлері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17"/>
        <w:gridCol w:w="3312"/>
        <w:gridCol w:w="4904"/>
        <w:gridCol w:w="3520"/>
        <w:gridCol w:w="1127"/>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w:t>
            </w:r>
            <w:r>
              <w:rPr>
                <w:rFonts w:ascii="Courier New" w:hAnsi="Courier New" w:cs="Courier New"/>
                <w:color w:val="000000"/>
                <w:spacing w:val="2"/>
                <w:sz w:val="20"/>
                <w:szCs w:val="20"/>
              </w:rPr>
              <w:b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Баспа-бланк өнімі түрінің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Баспа-бланк өнімі данасының сериясы және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Пайдаланылмаған даналардың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Қорғауға жататын пайдаланылмаған баспа-бланк өнімінің жиыны __________ дана.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(санмен және жазбаша)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төрағасы _____________________ қолтаңбаның толық жазылуы (өз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Комиссия мүшелері __________________ қолтаңбаның толық жазылуы (өз қолдары)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Баспа-бланк өнімдерін есепке алу мен беру журналына белгі енгізілді,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пайдаланылмаған даналар саны _________________ салмағы _______ кг</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(санмен және жазбаша) ______________________ арқылы жойылды. (жоюдың түрі)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Лауазымның атауы ____________________ қолтаңбаның толық жазылуы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Дата</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3" w:name="z923"/>
            <w:bookmarkEnd w:id="133"/>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4" w:name="z924"/>
            <w:bookmarkEnd w:id="134"/>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r>
            <w:r>
              <w:rPr>
                <w:sz w:val="20"/>
                <w:szCs w:val="20"/>
              </w:rPr>
              <w:lastRenderedPageBreak/>
              <w:t>және электрондық құжат</w:t>
            </w:r>
            <w:r>
              <w:rPr>
                <w:sz w:val="20"/>
                <w:szCs w:val="20"/>
              </w:rPr>
              <w:br/>
              <w:t>айналымы жүйелерін пайдалану</w:t>
            </w:r>
            <w:r>
              <w:rPr>
                <w:sz w:val="20"/>
                <w:szCs w:val="20"/>
              </w:rPr>
              <w:br/>
              <w:t>қағидаларына</w:t>
            </w:r>
            <w:bookmarkStart w:id="135" w:name="z925"/>
            <w:bookmarkEnd w:id="135"/>
            <w:r>
              <w:rPr>
                <w:sz w:val="20"/>
                <w:szCs w:val="20"/>
              </w:rPr>
              <w:br/>
              <w:t>26-қосымша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6" w:name="z926"/>
            <w:bookmarkEnd w:id="136"/>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Ұйымның ресми атауы</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ІСТЕР НОМЕНКЛАТУРАСЫ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 № _____________ (дата) (индексі) ┌ ┐</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Бекітемін ________ жылға арналған</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 басшысы лауазымының атауы ________ қолтаңбаның (өз қолы) толық жазылуы Дата</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403"/>
        <w:gridCol w:w="2842"/>
        <w:gridCol w:w="2577"/>
        <w:gridCol w:w="5431"/>
        <w:gridCol w:w="1127"/>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Істің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Істің (томның, бөліктің) тақырыбы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Істер (томдар, бөліктер)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Тізбе бойынша істің (томның, бөліктің) сақтау мерзімі және тармақ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БҚҚ қызметі басшысы _______________________ Қолтаңбаның лауазымының атауы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(өз қолы) толық жазылуы Дата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Құрылымдық бөлімшелер басшыларының қолбелгілері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______________жылы жүргізілген істердің санаттары мен саны туралы қорытынды жазба</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919"/>
        <w:gridCol w:w="1490"/>
        <w:gridCol w:w="1852"/>
        <w:gridCol w:w="3119"/>
      </w:tblGrid>
      <w:tr w:rsidR="004F7A10" w:rsidTr="004F7A10">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Сақтау мерзімі бойынша</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Барлығы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Оның ішінде</w:t>
            </w:r>
          </w:p>
        </w:tc>
      </w:tr>
      <w:tr w:rsidR="004F7A10" w:rsidTr="004F7A10">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4F7A10" w:rsidRDefault="004F7A10">
            <w:pPr>
              <w:rPr>
                <w:rFonts w:ascii="Courier New" w:hAnsi="Courier New" w:cs="Courier New"/>
                <w:color w:val="000000"/>
                <w:spacing w:val="2"/>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өтпелілер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"СТК" белгісімен</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Тұрақты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Уақытша (10 жылдан жоғары)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Уақытша (қоса алғанда 10 жылға дейін)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Жиыны: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БҚҚ қызметі басшысы Қолтаңбаның</w:t>
      </w:r>
    </w:p>
    <w:p w:rsidR="004F7A10" w:rsidRDefault="004F7A10" w:rsidP="004F7A10">
      <w:pPr>
        <w:pStyle w:val="a3"/>
        <w:spacing w:before="0" w:beforeAutospacing="0" w:after="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лауазымының атауы _____________ толық жазылуы</w:t>
      </w:r>
      <w:bookmarkStart w:id="137" w:name="z936"/>
      <w:bookmarkEnd w:id="137"/>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Дата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Жиынтық мәлімет ұйымның архивіне тапсырылды.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Мәлімет берген қызметкер Қолтаңбаның</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лауазымының атауы _____________ толық жазылуы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(өз қолы)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Дата</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8" w:name="z943"/>
            <w:bookmarkEnd w:id="138"/>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39" w:name="z944"/>
            <w:bookmarkEnd w:id="139"/>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140" w:name="z945"/>
            <w:bookmarkEnd w:id="140"/>
            <w:r>
              <w:rPr>
                <w:sz w:val="20"/>
                <w:szCs w:val="20"/>
              </w:rPr>
              <w:br/>
              <w:t>27-қосымша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1" w:name="z946"/>
            <w:bookmarkEnd w:id="141"/>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ІСТІҢ КУӘЛАНДЫРУ ПАРАҒЫ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xml:space="preserve">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w:t>
      </w:r>
      <w:r>
        <w:rPr>
          <w:rFonts w:ascii="Courier New" w:hAnsi="Courier New" w:cs="Courier New"/>
          <w:color w:val="000000"/>
          <w:spacing w:val="2"/>
          <w:sz w:val="20"/>
          <w:szCs w:val="20"/>
        </w:rPr>
        <w:lastRenderedPageBreak/>
        <w:t>салымдар мен қосымша түріндегі _____________________________________ құжаттар есепке алынады (құжаттардың түрлері және олардың саны)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2020"/>
        <w:gridCol w:w="1360"/>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 құжаттарын қалыптастырудың, ресімдеудің, физикалық жай-күйінің және есепке алынуының ерекшеліктері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Парақтар №</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 Брошюралар және басқа баспа басылымдар</w:t>
            </w:r>
            <w:r>
              <w:rPr>
                <w:rFonts w:ascii="Courier New" w:hAnsi="Courier New" w:cs="Courier New"/>
                <w:color w:val="000000"/>
                <w:spacing w:val="2"/>
                <w:sz w:val="20"/>
                <w:szCs w:val="20"/>
              </w:rPr>
              <w:br/>
              <w:t>2. Үндеухаттар</w:t>
            </w:r>
            <w:r>
              <w:rPr>
                <w:rFonts w:ascii="Courier New" w:hAnsi="Courier New" w:cs="Courier New"/>
                <w:color w:val="000000"/>
                <w:spacing w:val="2"/>
                <w:sz w:val="20"/>
                <w:szCs w:val="20"/>
              </w:rPr>
              <w:br/>
              <w:t>3. Газеттерден қиындылар</w:t>
            </w:r>
            <w:r>
              <w:rPr>
                <w:rFonts w:ascii="Courier New" w:hAnsi="Courier New" w:cs="Courier New"/>
                <w:color w:val="000000"/>
                <w:spacing w:val="2"/>
                <w:sz w:val="20"/>
                <w:szCs w:val="20"/>
              </w:rPr>
              <w:br/>
              <w:t>4. Ашық хаттар</w:t>
            </w:r>
            <w:r>
              <w:rPr>
                <w:rFonts w:ascii="Courier New" w:hAnsi="Courier New" w:cs="Courier New"/>
                <w:color w:val="000000"/>
                <w:spacing w:val="2"/>
                <w:sz w:val="20"/>
                <w:szCs w:val="20"/>
              </w:rPr>
              <w:br/>
              <w:t>5. Конверттер</w:t>
            </w:r>
            <w:r>
              <w:rPr>
                <w:rFonts w:ascii="Courier New" w:hAnsi="Courier New" w:cs="Courier New"/>
                <w:color w:val="000000"/>
                <w:spacing w:val="2"/>
                <w:sz w:val="20"/>
                <w:szCs w:val="20"/>
              </w:rPr>
              <w:br/>
              <w:t>6. Пошта маркалары</w:t>
            </w:r>
            <w:r>
              <w:rPr>
                <w:rFonts w:ascii="Courier New" w:hAnsi="Courier New" w:cs="Courier New"/>
                <w:color w:val="000000"/>
                <w:spacing w:val="2"/>
                <w:sz w:val="20"/>
                <w:szCs w:val="20"/>
              </w:rPr>
              <w:br/>
              <w:t>7. Елтаңбалық маркалар</w:t>
            </w:r>
            <w:r>
              <w:rPr>
                <w:rFonts w:ascii="Courier New" w:hAnsi="Courier New" w:cs="Courier New"/>
                <w:color w:val="000000"/>
                <w:spacing w:val="2"/>
                <w:sz w:val="20"/>
                <w:szCs w:val="20"/>
              </w:rPr>
              <w:br/>
              <w:t>8. Почта штемпельдері және басқалар</w:t>
            </w:r>
            <w:r>
              <w:rPr>
                <w:rFonts w:ascii="Courier New" w:hAnsi="Courier New" w:cs="Courier New"/>
                <w:color w:val="000000"/>
                <w:spacing w:val="2"/>
                <w:sz w:val="20"/>
                <w:szCs w:val="20"/>
              </w:rPr>
              <w:br/>
              <w:t>9. Арнайы пошта белгілері</w:t>
            </w:r>
            <w:r>
              <w:rPr>
                <w:rFonts w:ascii="Courier New" w:hAnsi="Courier New" w:cs="Courier New"/>
                <w:color w:val="000000"/>
                <w:spacing w:val="2"/>
                <w:sz w:val="20"/>
                <w:szCs w:val="20"/>
              </w:rPr>
              <w:br/>
              <w:t>10. Сүргіш, мастик мөрлері</w:t>
            </w:r>
            <w:r>
              <w:rPr>
                <w:rFonts w:ascii="Courier New" w:hAnsi="Courier New" w:cs="Courier New"/>
                <w:color w:val="000000"/>
                <w:spacing w:val="2"/>
                <w:sz w:val="20"/>
                <w:szCs w:val="20"/>
              </w:rPr>
              <w:br/>
              <w:t>11. Фотоқұжаттар</w:t>
            </w:r>
            <w:r>
              <w:rPr>
                <w:rFonts w:ascii="Courier New" w:hAnsi="Courier New" w:cs="Courier New"/>
                <w:color w:val="000000"/>
                <w:spacing w:val="2"/>
                <w:sz w:val="20"/>
                <w:szCs w:val="20"/>
              </w:rPr>
              <w:br/>
              <w:t>12. Карталар, жоспарлар, сызбалар және басқа да ғылыми-техникалық құжаттама</w:t>
            </w:r>
            <w:r>
              <w:rPr>
                <w:rFonts w:ascii="Courier New" w:hAnsi="Courier New" w:cs="Courier New"/>
                <w:color w:val="000000"/>
                <w:spacing w:val="2"/>
                <w:sz w:val="20"/>
                <w:szCs w:val="20"/>
              </w:rPr>
              <w:br/>
              <w:t>13. Суреттер, гравюралар, акварельдер</w:t>
            </w:r>
            <w:r>
              <w:rPr>
                <w:rFonts w:ascii="Courier New" w:hAnsi="Courier New" w:cs="Courier New"/>
                <w:color w:val="000000"/>
                <w:spacing w:val="2"/>
                <w:sz w:val="20"/>
                <w:szCs w:val="20"/>
              </w:rPr>
              <w:br/>
              <w:t>14. Танымал қайраткерлердің қолтаңбалары</w:t>
            </w:r>
            <w:r>
              <w:rPr>
                <w:rFonts w:ascii="Courier New" w:hAnsi="Courier New" w:cs="Courier New"/>
                <w:color w:val="000000"/>
                <w:spacing w:val="2"/>
                <w:sz w:val="20"/>
                <w:szCs w:val="20"/>
              </w:rPr>
              <w:br/>
              <w:t>15. Желімденген парақтар</w:t>
            </w:r>
            <w:r>
              <w:rPr>
                <w:rFonts w:ascii="Courier New" w:hAnsi="Courier New" w:cs="Courier New"/>
                <w:color w:val="000000"/>
                <w:spacing w:val="2"/>
                <w:sz w:val="20"/>
                <w:szCs w:val="20"/>
              </w:rPr>
              <w:br/>
              <w:t>16. Парақ бөліктерінің жойылуы</w:t>
            </w:r>
            <w:r>
              <w:rPr>
                <w:rFonts w:ascii="Courier New" w:hAnsi="Courier New" w:cs="Courier New"/>
                <w:color w:val="000000"/>
                <w:spacing w:val="2"/>
                <w:sz w:val="20"/>
                <w:szCs w:val="20"/>
              </w:rPr>
              <w:br/>
              <w:t>17. Өшуге айналған мәтін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Істің куәландырушы парағын толтырушы қолтаңбаның адамның лауазымының атауы ___________________ толық жазылуы (өз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2" w:name="z950"/>
            <w:bookmarkEnd w:id="142"/>
            <w:r>
              <w:rPr>
                <w:sz w:val="20"/>
                <w:szCs w:val="20"/>
              </w:rPr>
              <w:t>А4 (210Х297) форматы</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Ескертпе.</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 Куәландыру парағы істегі парақтарды есепке алу және олардың нөмірлену ерекшеліктерін тіркеу үшін жасалады.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Куәландыру парағы жеке парақта (парақтарда) жасалады және істің соңына тігіледі.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Куәландыру парағында іс құжаттарын нөмірлеудің, ресімдеудің және олардың физикалық жай-күйінің мынадай ерекшеліктері белгіленеді: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lastRenderedPageBreak/>
        <w:t>      1) пошталық айналым құралдары (марканың барлық түрлері, конверттер, ашық хаттар, бланкілер, штемпельдер, мөртабандар, пломбалар);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2) мөрлер және олардың бедерлері;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3) танымал мемлекет және қоғам қайраткерлерінің, ғылым, техника және мәдениет қайраткерлерінің қолтаңбалары;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4) фотоқұжаттар;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суреттер, гравюралар және акварельдер;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үлкен форматтағы құжаттар;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желімделген парақтар, құжаттардың бүлінуі;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фотосуреттер, құжаттар жапсырылған парақтар;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салымдары бар конверттер және олардағы салымдардың парақ (заттар)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10) жеке нөмірлері бар құжаттар (соның ішінде баспа материалдары) және олардың парақ (бет)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тұрған парақтардың нөмірі көрсетіледі.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8. Істің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9. Куәландыру парағы нөмірленбейді.</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3" w:name="z971"/>
            <w:bookmarkEnd w:id="143"/>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4" w:name="z972"/>
            <w:bookmarkEnd w:id="144"/>
            <w:r>
              <w:rPr>
                <w:sz w:val="20"/>
                <w:szCs w:val="20"/>
              </w:rPr>
              <w:t>Мемлекеттік және мемлекеттік</w:t>
            </w:r>
            <w:r>
              <w:rPr>
                <w:sz w:val="20"/>
                <w:szCs w:val="20"/>
              </w:rPr>
              <w:br/>
            </w:r>
            <w:r>
              <w:rPr>
                <w:sz w:val="20"/>
                <w:szCs w:val="20"/>
              </w:rPr>
              <w:lastRenderedPageBreak/>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145" w:name="z973"/>
            <w:bookmarkEnd w:id="145"/>
            <w:r>
              <w:rPr>
                <w:sz w:val="20"/>
                <w:szCs w:val="20"/>
              </w:rPr>
              <w:br/>
              <w:t>28-қосымша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6" w:name="z974"/>
            <w:bookmarkEnd w:id="146"/>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 _________іс құжаттарының</w:t>
      </w:r>
    </w:p>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t>ІШКІ ТІЗІМДЕМЕСІ</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903"/>
        <w:gridCol w:w="2785"/>
        <w:gridCol w:w="2351"/>
        <w:gridCol w:w="2640"/>
        <w:gridCol w:w="3364"/>
        <w:gridCol w:w="1337"/>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 жүргізу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Құжаттың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Құжаттың тақырыбы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 парақтарының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Жиыны _____________________________________________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құжат парағы (санмен және жазбаша) Ішкі тізімдеменің парақтар саны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________________________________ (санмен және жазбаша)Іс құжаттарының ішкі тізімдемесін толтырған қолтаңбаның адамның лауазымының атауы ____________________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толық жазылуы (өз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7" w:name="z977"/>
            <w:bookmarkEnd w:id="147"/>
            <w:r>
              <w:rPr>
                <w:sz w:val="20"/>
                <w:szCs w:val="20"/>
              </w:rPr>
              <w:t>А4 (210Х297) форматы</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48" w:name="z978"/>
            <w:bookmarkEnd w:id="148"/>
            <w:r>
              <w:rPr>
                <w:sz w:val="20"/>
                <w:szCs w:val="20"/>
              </w:rPr>
              <w:t>Мемлекеттік және мемлекеттік</w:t>
            </w:r>
            <w:r>
              <w:rPr>
                <w:sz w:val="20"/>
                <w:szCs w:val="20"/>
              </w:rPr>
              <w:br/>
              <w:t>емес ұйымдарда құжаттама</w:t>
            </w:r>
            <w:r>
              <w:rPr>
                <w:sz w:val="20"/>
                <w:szCs w:val="20"/>
              </w:rPr>
              <w:br/>
              <w:t>жасау, құжаттаманы басқару</w:t>
            </w:r>
            <w:r>
              <w:rPr>
                <w:sz w:val="20"/>
                <w:szCs w:val="20"/>
              </w:rPr>
              <w:br/>
              <w:t>және электрондық құжат</w:t>
            </w:r>
            <w:r>
              <w:rPr>
                <w:sz w:val="20"/>
                <w:szCs w:val="20"/>
              </w:rPr>
              <w:br/>
              <w:t>айналымы жүйелерін пайдалану</w:t>
            </w:r>
            <w:r>
              <w:rPr>
                <w:sz w:val="20"/>
                <w:szCs w:val="20"/>
              </w:rPr>
              <w:br/>
              <w:t>қағидаларына</w:t>
            </w:r>
            <w:bookmarkStart w:id="149" w:name="z979"/>
            <w:bookmarkEnd w:id="149"/>
            <w:r>
              <w:rPr>
                <w:sz w:val="20"/>
                <w:szCs w:val="20"/>
              </w:rPr>
              <w:br/>
              <w:t>29-қосымша</w:t>
            </w:r>
          </w:p>
        </w:tc>
      </w:tr>
      <w:tr w:rsidR="004F7A10" w:rsidTr="004F7A10">
        <w:tc>
          <w:tcPr>
            <w:tcW w:w="5805"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r>
              <w:rPr>
                <w:sz w:val="20"/>
                <w:szCs w:val="20"/>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4F7A10" w:rsidRDefault="004F7A10">
            <w:pPr>
              <w:jc w:val="center"/>
              <w:rPr>
                <w:sz w:val="20"/>
                <w:szCs w:val="20"/>
              </w:rPr>
            </w:pPr>
            <w:bookmarkStart w:id="150" w:name="z980"/>
            <w:bookmarkEnd w:id="150"/>
            <w:r>
              <w:rPr>
                <w:sz w:val="20"/>
                <w:szCs w:val="20"/>
              </w:rPr>
              <w:t>Нысан</w:t>
            </w:r>
          </w:p>
        </w:tc>
      </w:tr>
    </w:tbl>
    <w:p w:rsidR="004F7A10" w:rsidRDefault="004F7A10" w:rsidP="004F7A10">
      <w:pPr>
        <w:pStyle w:val="3"/>
        <w:spacing w:before="225" w:beforeAutospacing="0" w:after="135" w:afterAutospacing="0" w:line="390" w:lineRule="atLeast"/>
        <w:textAlignment w:val="baseline"/>
        <w:rPr>
          <w:rFonts w:ascii="Courier New" w:hAnsi="Courier New" w:cs="Courier New"/>
          <w:b w:val="0"/>
          <w:bCs w:val="0"/>
          <w:color w:val="1E1E1E"/>
          <w:sz w:val="32"/>
          <w:szCs w:val="32"/>
        </w:rPr>
      </w:pPr>
      <w:r>
        <w:rPr>
          <w:rFonts w:ascii="Courier New" w:hAnsi="Courier New" w:cs="Courier New"/>
          <w:b w:val="0"/>
          <w:bCs w:val="0"/>
          <w:color w:val="1E1E1E"/>
          <w:sz w:val="32"/>
          <w:szCs w:val="32"/>
        </w:rPr>
        <w:lastRenderedPageBreak/>
        <w:t>Ұйымның құрылымдық бөлімшесінің істер тізімдемесі</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12"/>
        <w:gridCol w:w="1290"/>
        <w:gridCol w:w="2391"/>
        <w:gridCol w:w="2486"/>
        <w:gridCol w:w="2676"/>
        <w:gridCol w:w="2798"/>
        <w:gridCol w:w="1127"/>
      </w:tblGrid>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Істің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Істің (томның, бөліктің) тақырыбы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Істің (томның, бөліктің) соңғы күні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Істің (томның, бөліктің) сақтау мерзімі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Істегі (томдағы бөліктегі) парақтар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Ескертпе</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7</w:t>
            </w: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r>
      <w:tr w:rsidR="004F7A10" w:rsidTr="004F7A10">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F7A10" w:rsidRDefault="004F7A10">
            <w:pPr>
              <w:rPr>
                <w:sz w:val="20"/>
                <w:szCs w:val="20"/>
              </w:rPr>
            </w:pPr>
            <w:r>
              <w:rPr>
                <w:sz w:val="20"/>
                <w:szCs w:val="20"/>
              </w:rPr>
              <w:t>Жүктеу</w:t>
            </w:r>
          </w:p>
        </w:tc>
      </w:tr>
    </w:tbl>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Тізімдемеге № ___ бастап №___ дейінгі ________________________ істер енгізілді, (санмен және жазбаша) оның ішінде: литерлі нөмірлер: қалып кеткен нөмір:</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Тізімдеме жасаушы адамның қолтаңбаның лауазымының атауы ________________</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толық жазылуы (өз қолы) ДатаБҚҚ қызметінің</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Қолтаңбаның басшысы _________________ толық жазылуы (өз қолы) Дата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Ұйым архивінің Қолтаңбаның қызметкері _________________ толық жазылуы</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(өз қолы) Дата</w:t>
      </w:r>
    </w:p>
    <w:p w:rsidR="004F7A10" w:rsidRDefault="004F7A10" w:rsidP="004F7A10">
      <w:pPr>
        <w:pStyle w:val="a3"/>
        <w:spacing w:before="0" w:beforeAutospacing="0" w:after="360" w:afterAutospacing="0" w:line="285" w:lineRule="atLeast"/>
        <w:textAlignment w:val="baseline"/>
        <w:rPr>
          <w:rFonts w:ascii="Courier New" w:hAnsi="Courier New" w:cs="Courier New"/>
          <w:color w:val="000000"/>
          <w:spacing w:val="2"/>
          <w:sz w:val="20"/>
          <w:szCs w:val="20"/>
        </w:rPr>
      </w:pPr>
      <w:r>
        <w:rPr>
          <w:rFonts w:ascii="Courier New" w:hAnsi="Courier New" w:cs="Courier New"/>
          <w:color w:val="000000"/>
          <w:spacing w:val="2"/>
          <w:sz w:val="20"/>
          <w:szCs w:val="20"/>
        </w:rPr>
        <w:t>      Ескертпе. Тұрақты сақталатын істер тізімдемесінде 5-баған толтырылмайды.</w:t>
      </w:r>
    </w:p>
    <w:p w:rsidR="00C71C97" w:rsidRPr="004F7A10" w:rsidRDefault="00C71C97" w:rsidP="004F7A10"/>
    <w:sectPr w:rsidR="00C71C97" w:rsidRPr="004F7A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43207"/>
    <w:multiLevelType w:val="multilevel"/>
    <w:tmpl w:val="E288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3106B"/>
    <w:multiLevelType w:val="multilevel"/>
    <w:tmpl w:val="FC80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305F7"/>
    <w:multiLevelType w:val="multilevel"/>
    <w:tmpl w:val="F070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7D5FAA"/>
    <w:multiLevelType w:val="multilevel"/>
    <w:tmpl w:val="897C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106E9"/>
    <w:multiLevelType w:val="multilevel"/>
    <w:tmpl w:val="A4A8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5E026B"/>
    <w:multiLevelType w:val="multilevel"/>
    <w:tmpl w:val="C766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D84D66"/>
    <w:multiLevelType w:val="multilevel"/>
    <w:tmpl w:val="12BE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9D1A9F"/>
    <w:multiLevelType w:val="multilevel"/>
    <w:tmpl w:val="DC88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F108C1"/>
    <w:multiLevelType w:val="multilevel"/>
    <w:tmpl w:val="06A2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6A291C"/>
    <w:multiLevelType w:val="multilevel"/>
    <w:tmpl w:val="AB64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722642"/>
    <w:multiLevelType w:val="multilevel"/>
    <w:tmpl w:val="EA5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66215C"/>
    <w:multiLevelType w:val="multilevel"/>
    <w:tmpl w:val="15D4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BE5707"/>
    <w:multiLevelType w:val="multilevel"/>
    <w:tmpl w:val="D1509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5C1A4A"/>
    <w:multiLevelType w:val="multilevel"/>
    <w:tmpl w:val="7BAC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6674EB"/>
    <w:multiLevelType w:val="multilevel"/>
    <w:tmpl w:val="4C3A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DD2285"/>
    <w:multiLevelType w:val="multilevel"/>
    <w:tmpl w:val="24FC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14"/>
  </w:num>
  <w:num w:numId="4">
    <w:abstractNumId w:val="12"/>
  </w:num>
  <w:num w:numId="5">
    <w:abstractNumId w:val="3"/>
  </w:num>
  <w:num w:numId="6">
    <w:abstractNumId w:val="9"/>
  </w:num>
  <w:num w:numId="7">
    <w:abstractNumId w:val="7"/>
  </w:num>
  <w:num w:numId="8">
    <w:abstractNumId w:val="8"/>
  </w:num>
  <w:num w:numId="9">
    <w:abstractNumId w:val="2"/>
  </w:num>
  <w:num w:numId="10">
    <w:abstractNumId w:val="0"/>
  </w:num>
  <w:num w:numId="11">
    <w:abstractNumId w:val="10"/>
  </w:num>
  <w:num w:numId="12">
    <w:abstractNumId w:val="4"/>
  </w:num>
  <w:num w:numId="13">
    <w:abstractNumId w:val="11"/>
  </w:num>
  <w:num w:numId="14">
    <w:abstractNumId w:val="6"/>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446"/>
    <w:rsid w:val="004F7A10"/>
    <w:rsid w:val="00551446"/>
    <w:rsid w:val="00BE3E68"/>
    <w:rsid w:val="00C71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E3E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BE3E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E3E6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3E6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E3E6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E3E68"/>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BE3E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E3E68"/>
    <w:rPr>
      <w:color w:val="0000FF"/>
      <w:u w:val="single"/>
    </w:rPr>
  </w:style>
  <w:style w:type="character" w:styleId="a5">
    <w:name w:val="FollowedHyperlink"/>
    <w:basedOn w:val="a0"/>
    <w:uiPriority w:val="99"/>
    <w:semiHidden/>
    <w:unhideWhenUsed/>
    <w:rsid w:val="00BE3E68"/>
    <w:rPr>
      <w:color w:val="800080"/>
      <w:u w:val="single"/>
    </w:rPr>
  </w:style>
  <w:style w:type="character" w:customStyle="1" w:styleId="icon">
    <w:name w:val="icon"/>
    <w:basedOn w:val="a0"/>
    <w:rsid w:val="00BE3E68"/>
  </w:style>
  <w:style w:type="character" w:customStyle="1" w:styleId="note">
    <w:name w:val="note"/>
    <w:basedOn w:val="a0"/>
    <w:rsid w:val="00BE3E68"/>
  </w:style>
  <w:style w:type="paragraph" w:styleId="a6">
    <w:name w:val="Balloon Text"/>
    <w:basedOn w:val="a"/>
    <w:link w:val="a7"/>
    <w:uiPriority w:val="99"/>
    <w:semiHidden/>
    <w:unhideWhenUsed/>
    <w:rsid w:val="00BE3E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3E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E3E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BE3E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E3E6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3E6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E3E6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E3E68"/>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BE3E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E3E68"/>
    <w:rPr>
      <w:color w:val="0000FF"/>
      <w:u w:val="single"/>
    </w:rPr>
  </w:style>
  <w:style w:type="character" w:styleId="a5">
    <w:name w:val="FollowedHyperlink"/>
    <w:basedOn w:val="a0"/>
    <w:uiPriority w:val="99"/>
    <w:semiHidden/>
    <w:unhideWhenUsed/>
    <w:rsid w:val="00BE3E68"/>
    <w:rPr>
      <w:color w:val="800080"/>
      <w:u w:val="single"/>
    </w:rPr>
  </w:style>
  <w:style w:type="character" w:customStyle="1" w:styleId="icon">
    <w:name w:val="icon"/>
    <w:basedOn w:val="a0"/>
    <w:rsid w:val="00BE3E68"/>
  </w:style>
  <w:style w:type="character" w:customStyle="1" w:styleId="note">
    <w:name w:val="note"/>
    <w:basedOn w:val="a0"/>
    <w:rsid w:val="00BE3E68"/>
  </w:style>
  <w:style w:type="paragraph" w:styleId="a6">
    <w:name w:val="Balloon Text"/>
    <w:basedOn w:val="a"/>
    <w:link w:val="a7"/>
    <w:uiPriority w:val="99"/>
    <w:semiHidden/>
    <w:unhideWhenUsed/>
    <w:rsid w:val="00BE3E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3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336212">
      <w:bodyDiv w:val="1"/>
      <w:marLeft w:val="0"/>
      <w:marRight w:val="0"/>
      <w:marTop w:val="0"/>
      <w:marBottom w:val="0"/>
      <w:divBdr>
        <w:top w:val="none" w:sz="0" w:space="0" w:color="auto"/>
        <w:left w:val="none" w:sz="0" w:space="0" w:color="auto"/>
        <w:bottom w:val="none" w:sz="0" w:space="0" w:color="auto"/>
        <w:right w:val="none" w:sz="0" w:space="0" w:color="auto"/>
      </w:divBdr>
      <w:divsChild>
        <w:div w:id="948241178">
          <w:marLeft w:val="0"/>
          <w:marRight w:val="0"/>
          <w:marTop w:val="0"/>
          <w:marBottom w:val="0"/>
          <w:divBdr>
            <w:top w:val="none" w:sz="0" w:space="0" w:color="auto"/>
            <w:left w:val="none" w:sz="0" w:space="0" w:color="auto"/>
            <w:bottom w:val="none" w:sz="0" w:space="0" w:color="auto"/>
            <w:right w:val="none" w:sz="0" w:space="0" w:color="auto"/>
          </w:divBdr>
          <w:divsChild>
            <w:div w:id="610940675">
              <w:marLeft w:val="150"/>
              <w:marRight w:val="150"/>
              <w:marTop w:val="0"/>
              <w:marBottom w:val="0"/>
              <w:divBdr>
                <w:top w:val="none" w:sz="0" w:space="0" w:color="auto"/>
                <w:left w:val="none" w:sz="0" w:space="0" w:color="auto"/>
                <w:bottom w:val="none" w:sz="0" w:space="0" w:color="auto"/>
                <w:right w:val="none" w:sz="0" w:space="0" w:color="auto"/>
              </w:divBdr>
              <w:divsChild>
                <w:div w:id="765077077">
                  <w:marLeft w:val="0"/>
                  <w:marRight w:val="0"/>
                  <w:marTop w:val="0"/>
                  <w:marBottom w:val="0"/>
                  <w:divBdr>
                    <w:top w:val="none" w:sz="0" w:space="0" w:color="auto"/>
                    <w:left w:val="none" w:sz="0" w:space="0" w:color="auto"/>
                    <w:bottom w:val="none" w:sz="0" w:space="0" w:color="auto"/>
                    <w:right w:val="none" w:sz="0" w:space="0" w:color="auto"/>
                  </w:divBdr>
                  <w:divsChild>
                    <w:div w:id="5120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2176">
              <w:marLeft w:val="0"/>
              <w:marRight w:val="0"/>
              <w:marTop w:val="75"/>
              <w:marBottom w:val="0"/>
              <w:divBdr>
                <w:top w:val="none" w:sz="0" w:space="0" w:color="auto"/>
                <w:left w:val="none" w:sz="0" w:space="0" w:color="auto"/>
                <w:bottom w:val="none" w:sz="0" w:space="0" w:color="auto"/>
                <w:right w:val="none" w:sz="0" w:space="0" w:color="auto"/>
              </w:divBdr>
            </w:div>
            <w:div w:id="317466486">
              <w:marLeft w:val="0"/>
              <w:marRight w:val="0"/>
              <w:marTop w:val="0"/>
              <w:marBottom w:val="0"/>
              <w:divBdr>
                <w:top w:val="none" w:sz="0" w:space="0" w:color="auto"/>
                <w:left w:val="none" w:sz="0" w:space="0" w:color="auto"/>
                <w:bottom w:val="none" w:sz="0" w:space="0" w:color="auto"/>
                <w:right w:val="none" w:sz="0" w:space="0" w:color="auto"/>
              </w:divBdr>
              <w:divsChild>
                <w:div w:id="667557073">
                  <w:marLeft w:val="0"/>
                  <w:marRight w:val="0"/>
                  <w:marTop w:val="0"/>
                  <w:marBottom w:val="0"/>
                  <w:divBdr>
                    <w:top w:val="none" w:sz="0" w:space="0" w:color="auto"/>
                    <w:left w:val="none" w:sz="0" w:space="0" w:color="auto"/>
                    <w:bottom w:val="none" w:sz="0" w:space="0" w:color="auto"/>
                    <w:right w:val="none" w:sz="0" w:space="0" w:color="auto"/>
                  </w:divBdr>
                  <w:divsChild>
                    <w:div w:id="1197232106">
                      <w:marLeft w:val="0"/>
                      <w:marRight w:val="0"/>
                      <w:marTop w:val="0"/>
                      <w:marBottom w:val="0"/>
                      <w:divBdr>
                        <w:top w:val="none" w:sz="0" w:space="0" w:color="auto"/>
                        <w:left w:val="none" w:sz="0" w:space="0" w:color="auto"/>
                        <w:bottom w:val="none" w:sz="0" w:space="0" w:color="auto"/>
                        <w:right w:val="none" w:sz="0" w:space="0" w:color="auto"/>
                      </w:divBdr>
                    </w:div>
                    <w:div w:id="148644345">
                      <w:marLeft w:val="0"/>
                      <w:marRight w:val="0"/>
                      <w:marTop w:val="0"/>
                      <w:marBottom w:val="0"/>
                      <w:divBdr>
                        <w:top w:val="none" w:sz="0" w:space="0" w:color="auto"/>
                        <w:left w:val="none" w:sz="0" w:space="0" w:color="auto"/>
                        <w:bottom w:val="none" w:sz="0" w:space="0" w:color="auto"/>
                        <w:right w:val="none" w:sz="0" w:space="0" w:color="auto"/>
                      </w:divBdr>
                      <w:divsChild>
                        <w:div w:id="858743204">
                          <w:marLeft w:val="0"/>
                          <w:marRight w:val="0"/>
                          <w:marTop w:val="0"/>
                          <w:marBottom w:val="0"/>
                          <w:divBdr>
                            <w:top w:val="none" w:sz="0" w:space="0" w:color="auto"/>
                            <w:left w:val="none" w:sz="0" w:space="0" w:color="auto"/>
                            <w:bottom w:val="none" w:sz="0" w:space="0" w:color="auto"/>
                            <w:right w:val="none" w:sz="0" w:space="0" w:color="auto"/>
                          </w:divBdr>
                        </w:div>
                      </w:divsChild>
                    </w:div>
                    <w:div w:id="78914671">
                      <w:marLeft w:val="0"/>
                      <w:marRight w:val="0"/>
                      <w:marTop w:val="0"/>
                      <w:marBottom w:val="0"/>
                      <w:divBdr>
                        <w:top w:val="none" w:sz="0" w:space="0" w:color="auto"/>
                        <w:left w:val="none" w:sz="0" w:space="0" w:color="auto"/>
                        <w:bottom w:val="none" w:sz="0" w:space="0" w:color="auto"/>
                        <w:right w:val="none" w:sz="0" w:space="0" w:color="auto"/>
                      </w:divBdr>
                      <w:divsChild>
                        <w:div w:id="266273816">
                          <w:marLeft w:val="0"/>
                          <w:marRight w:val="0"/>
                          <w:marTop w:val="0"/>
                          <w:marBottom w:val="0"/>
                          <w:divBdr>
                            <w:top w:val="none" w:sz="0" w:space="0" w:color="auto"/>
                            <w:left w:val="none" w:sz="0" w:space="0" w:color="auto"/>
                            <w:bottom w:val="none" w:sz="0" w:space="0" w:color="auto"/>
                            <w:right w:val="none" w:sz="0" w:space="0" w:color="auto"/>
                          </w:divBdr>
                        </w:div>
                      </w:divsChild>
                    </w:div>
                    <w:div w:id="1621840007">
                      <w:marLeft w:val="0"/>
                      <w:marRight w:val="0"/>
                      <w:marTop w:val="0"/>
                      <w:marBottom w:val="0"/>
                      <w:divBdr>
                        <w:top w:val="none" w:sz="0" w:space="0" w:color="auto"/>
                        <w:left w:val="none" w:sz="0" w:space="0" w:color="auto"/>
                        <w:bottom w:val="none" w:sz="0" w:space="0" w:color="auto"/>
                        <w:right w:val="none" w:sz="0" w:space="0" w:color="auto"/>
                      </w:divBdr>
                      <w:divsChild>
                        <w:div w:id="200748284">
                          <w:marLeft w:val="0"/>
                          <w:marRight w:val="0"/>
                          <w:marTop w:val="0"/>
                          <w:marBottom w:val="0"/>
                          <w:divBdr>
                            <w:top w:val="none" w:sz="0" w:space="0" w:color="auto"/>
                            <w:left w:val="none" w:sz="0" w:space="0" w:color="auto"/>
                            <w:bottom w:val="none" w:sz="0" w:space="0" w:color="auto"/>
                            <w:right w:val="none" w:sz="0" w:space="0" w:color="auto"/>
                          </w:divBdr>
                          <w:divsChild>
                            <w:div w:id="156775825">
                              <w:marLeft w:val="0"/>
                              <w:marRight w:val="0"/>
                              <w:marTop w:val="0"/>
                              <w:marBottom w:val="300"/>
                              <w:divBdr>
                                <w:top w:val="none" w:sz="0" w:space="0" w:color="auto"/>
                                <w:left w:val="none" w:sz="0" w:space="0" w:color="auto"/>
                                <w:bottom w:val="none" w:sz="0" w:space="0" w:color="auto"/>
                                <w:right w:val="none" w:sz="0" w:space="0" w:color="auto"/>
                              </w:divBdr>
                              <w:divsChild>
                                <w:div w:id="729501722">
                                  <w:marLeft w:val="0"/>
                                  <w:marRight w:val="0"/>
                                  <w:marTop w:val="0"/>
                                  <w:marBottom w:val="0"/>
                                  <w:divBdr>
                                    <w:top w:val="none" w:sz="0" w:space="0" w:color="auto"/>
                                    <w:left w:val="none" w:sz="0" w:space="0" w:color="auto"/>
                                    <w:bottom w:val="none" w:sz="0" w:space="0" w:color="auto"/>
                                    <w:right w:val="none" w:sz="0" w:space="0" w:color="auto"/>
                                  </w:divBdr>
                                  <w:divsChild>
                                    <w:div w:id="1357803126">
                                      <w:marLeft w:val="0"/>
                                      <w:marRight w:val="0"/>
                                      <w:marTop w:val="0"/>
                                      <w:marBottom w:val="0"/>
                                      <w:divBdr>
                                        <w:top w:val="none" w:sz="0" w:space="0" w:color="auto"/>
                                        <w:left w:val="none" w:sz="0" w:space="0" w:color="auto"/>
                                        <w:bottom w:val="none" w:sz="0" w:space="0" w:color="auto"/>
                                        <w:right w:val="none" w:sz="0" w:space="0" w:color="auto"/>
                                      </w:divBdr>
                                    </w:div>
                                    <w:div w:id="1999310910">
                                      <w:marLeft w:val="300"/>
                                      <w:marRight w:val="0"/>
                                      <w:marTop w:val="0"/>
                                      <w:marBottom w:val="0"/>
                                      <w:divBdr>
                                        <w:top w:val="none" w:sz="0" w:space="0" w:color="auto"/>
                                        <w:left w:val="none" w:sz="0" w:space="0" w:color="auto"/>
                                        <w:bottom w:val="none" w:sz="0" w:space="0" w:color="auto"/>
                                        <w:right w:val="none" w:sz="0" w:space="0" w:color="auto"/>
                                      </w:divBdr>
                                      <w:divsChild>
                                        <w:div w:id="1316108148">
                                          <w:marLeft w:val="0"/>
                                          <w:marRight w:val="300"/>
                                          <w:marTop w:val="0"/>
                                          <w:marBottom w:val="0"/>
                                          <w:divBdr>
                                            <w:top w:val="none" w:sz="0" w:space="0" w:color="auto"/>
                                            <w:left w:val="none" w:sz="0" w:space="0" w:color="auto"/>
                                            <w:bottom w:val="none" w:sz="0" w:space="0" w:color="auto"/>
                                            <w:right w:val="none" w:sz="0" w:space="0" w:color="auto"/>
                                          </w:divBdr>
                                        </w:div>
                                        <w:div w:id="667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3462">
                              <w:marLeft w:val="0"/>
                              <w:marRight w:val="0"/>
                              <w:marTop w:val="0"/>
                              <w:marBottom w:val="30"/>
                              <w:divBdr>
                                <w:top w:val="none" w:sz="0" w:space="0" w:color="auto"/>
                                <w:left w:val="none" w:sz="0" w:space="0" w:color="auto"/>
                                <w:bottom w:val="none" w:sz="0" w:space="0" w:color="auto"/>
                                <w:right w:val="none" w:sz="0" w:space="0" w:color="auto"/>
                              </w:divBdr>
                              <w:divsChild>
                                <w:div w:id="36263543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5620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7513">
              <w:marLeft w:val="0"/>
              <w:marRight w:val="0"/>
              <w:marTop w:val="0"/>
              <w:marBottom w:val="0"/>
              <w:divBdr>
                <w:top w:val="none" w:sz="0" w:space="0" w:color="auto"/>
                <w:left w:val="none" w:sz="0" w:space="0" w:color="auto"/>
                <w:bottom w:val="none" w:sz="0" w:space="0" w:color="auto"/>
                <w:right w:val="none" w:sz="0" w:space="0" w:color="auto"/>
              </w:divBdr>
              <w:divsChild>
                <w:div w:id="268314151">
                  <w:marLeft w:val="0"/>
                  <w:marRight w:val="225"/>
                  <w:marTop w:val="0"/>
                  <w:marBottom w:val="0"/>
                  <w:divBdr>
                    <w:top w:val="none" w:sz="0" w:space="0" w:color="auto"/>
                    <w:left w:val="none" w:sz="0" w:space="0" w:color="auto"/>
                    <w:bottom w:val="none" w:sz="0" w:space="0" w:color="auto"/>
                    <w:right w:val="none" w:sz="0" w:space="0" w:color="auto"/>
                  </w:divBdr>
                  <w:divsChild>
                    <w:div w:id="112141141">
                      <w:marLeft w:val="0"/>
                      <w:marRight w:val="0"/>
                      <w:marTop w:val="0"/>
                      <w:marBottom w:val="0"/>
                      <w:divBdr>
                        <w:top w:val="none" w:sz="0" w:space="0" w:color="auto"/>
                        <w:left w:val="none" w:sz="0" w:space="0" w:color="auto"/>
                        <w:bottom w:val="none" w:sz="0" w:space="0" w:color="auto"/>
                        <w:right w:val="none" w:sz="0" w:space="0" w:color="auto"/>
                      </w:divBdr>
                    </w:div>
                    <w:div w:id="294221075">
                      <w:marLeft w:val="0"/>
                      <w:marRight w:val="0"/>
                      <w:marTop w:val="0"/>
                      <w:marBottom w:val="0"/>
                      <w:divBdr>
                        <w:top w:val="none" w:sz="0" w:space="0" w:color="auto"/>
                        <w:left w:val="none" w:sz="0" w:space="0" w:color="auto"/>
                        <w:bottom w:val="none" w:sz="0" w:space="0" w:color="auto"/>
                        <w:right w:val="none" w:sz="0" w:space="0" w:color="auto"/>
                      </w:divBdr>
                    </w:div>
                  </w:divsChild>
                </w:div>
                <w:div w:id="686442172">
                  <w:marLeft w:val="0"/>
                  <w:marRight w:val="225"/>
                  <w:marTop w:val="0"/>
                  <w:marBottom w:val="0"/>
                  <w:divBdr>
                    <w:top w:val="none" w:sz="0" w:space="0" w:color="auto"/>
                    <w:left w:val="none" w:sz="0" w:space="0" w:color="auto"/>
                    <w:bottom w:val="none" w:sz="0" w:space="0" w:color="auto"/>
                    <w:right w:val="none" w:sz="0" w:space="0" w:color="auto"/>
                  </w:divBdr>
                </w:div>
                <w:div w:id="1985312171">
                  <w:marLeft w:val="0"/>
                  <w:marRight w:val="0"/>
                  <w:marTop w:val="0"/>
                  <w:marBottom w:val="0"/>
                  <w:divBdr>
                    <w:top w:val="none" w:sz="0" w:space="0" w:color="auto"/>
                    <w:left w:val="none" w:sz="0" w:space="0" w:color="auto"/>
                    <w:bottom w:val="none" w:sz="0" w:space="0" w:color="auto"/>
                    <w:right w:val="none" w:sz="0" w:space="0" w:color="auto"/>
                  </w:divBdr>
                </w:div>
              </w:divsChild>
            </w:div>
            <w:div w:id="867330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0187970">
      <w:bodyDiv w:val="1"/>
      <w:marLeft w:val="0"/>
      <w:marRight w:val="0"/>
      <w:marTop w:val="0"/>
      <w:marBottom w:val="0"/>
      <w:divBdr>
        <w:top w:val="none" w:sz="0" w:space="0" w:color="auto"/>
        <w:left w:val="none" w:sz="0" w:space="0" w:color="auto"/>
        <w:bottom w:val="none" w:sz="0" w:space="0" w:color="auto"/>
        <w:right w:val="none" w:sz="0" w:space="0" w:color="auto"/>
      </w:divBdr>
      <w:divsChild>
        <w:div w:id="1503617417">
          <w:marLeft w:val="0"/>
          <w:marRight w:val="0"/>
          <w:marTop w:val="0"/>
          <w:marBottom w:val="0"/>
          <w:divBdr>
            <w:top w:val="none" w:sz="0" w:space="0" w:color="auto"/>
            <w:left w:val="none" w:sz="0" w:space="0" w:color="auto"/>
            <w:bottom w:val="none" w:sz="0" w:space="0" w:color="auto"/>
            <w:right w:val="none" w:sz="0" w:space="0" w:color="auto"/>
          </w:divBdr>
          <w:divsChild>
            <w:div w:id="52311458">
              <w:marLeft w:val="150"/>
              <w:marRight w:val="150"/>
              <w:marTop w:val="0"/>
              <w:marBottom w:val="0"/>
              <w:divBdr>
                <w:top w:val="none" w:sz="0" w:space="0" w:color="auto"/>
                <w:left w:val="none" w:sz="0" w:space="0" w:color="auto"/>
                <w:bottom w:val="none" w:sz="0" w:space="0" w:color="auto"/>
                <w:right w:val="none" w:sz="0" w:space="0" w:color="auto"/>
              </w:divBdr>
              <w:divsChild>
                <w:div w:id="1470247329">
                  <w:marLeft w:val="0"/>
                  <w:marRight w:val="0"/>
                  <w:marTop w:val="0"/>
                  <w:marBottom w:val="0"/>
                  <w:divBdr>
                    <w:top w:val="none" w:sz="0" w:space="0" w:color="auto"/>
                    <w:left w:val="none" w:sz="0" w:space="0" w:color="auto"/>
                    <w:bottom w:val="none" w:sz="0" w:space="0" w:color="auto"/>
                    <w:right w:val="none" w:sz="0" w:space="0" w:color="auto"/>
                  </w:divBdr>
                  <w:divsChild>
                    <w:div w:id="14676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45141">
              <w:marLeft w:val="0"/>
              <w:marRight w:val="0"/>
              <w:marTop w:val="75"/>
              <w:marBottom w:val="0"/>
              <w:divBdr>
                <w:top w:val="none" w:sz="0" w:space="0" w:color="auto"/>
                <w:left w:val="none" w:sz="0" w:space="0" w:color="auto"/>
                <w:bottom w:val="none" w:sz="0" w:space="0" w:color="auto"/>
                <w:right w:val="none" w:sz="0" w:space="0" w:color="auto"/>
              </w:divBdr>
            </w:div>
            <w:div w:id="788620552">
              <w:marLeft w:val="0"/>
              <w:marRight w:val="0"/>
              <w:marTop w:val="0"/>
              <w:marBottom w:val="0"/>
              <w:divBdr>
                <w:top w:val="none" w:sz="0" w:space="0" w:color="auto"/>
                <w:left w:val="none" w:sz="0" w:space="0" w:color="auto"/>
                <w:bottom w:val="none" w:sz="0" w:space="0" w:color="auto"/>
                <w:right w:val="none" w:sz="0" w:space="0" w:color="auto"/>
              </w:divBdr>
              <w:divsChild>
                <w:div w:id="712122668">
                  <w:marLeft w:val="0"/>
                  <w:marRight w:val="0"/>
                  <w:marTop w:val="0"/>
                  <w:marBottom w:val="0"/>
                  <w:divBdr>
                    <w:top w:val="none" w:sz="0" w:space="0" w:color="auto"/>
                    <w:left w:val="none" w:sz="0" w:space="0" w:color="auto"/>
                    <w:bottom w:val="none" w:sz="0" w:space="0" w:color="auto"/>
                    <w:right w:val="none" w:sz="0" w:space="0" w:color="auto"/>
                  </w:divBdr>
                  <w:divsChild>
                    <w:div w:id="975455075">
                      <w:marLeft w:val="0"/>
                      <w:marRight w:val="0"/>
                      <w:marTop w:val="0"/>
                      <w:marBottom w:val="0"/>
                      <w:divBdr>
                        <w:top w:val="none" w:sz="0" w:space="0" w:color="auto"/>
                        <w:left w:val="none" w:sz="0" w:space="0" w:color="auto"/>
                        <w:bottom w:val="none" w:sz="0" w:space="0" w:color="auto"/>
                        <w:right w:val="none" w:sz="0" w:space="0" w:color="auto"/>
                      </w:divBdr>
                    </w:div>
                    <w:div w:id="268584376">
                      <w:marLeft w:val="0"/>
                      <w:marRight w:val="0"/>
                      <w:marTop w:val="0"/>
                      <w:marBottom w:val="0"/>
                      <w:divBdr>
                        <w:top w:val="none" w:sz="0" w:space="0" w:color="auto"/>
                        <w:left w:val="none" w:sz="0" w:space="0" w:color="auto"/>
                        <w:bottom w:val="none" w:sz="0" w:space="0" w:color="auto"/>
                        <w:right w:val="none" w:sz="0" w:space="0" w:color="auto"/>
                      </w:divBdr>
                      <w:divsChild>
                        <w:div w:id="703360725">
                          <w:marLeft w:val="0"/>
                          <w:marRight w:val="0"/>
                          <w:marTop w:val="0"/>
                          <w:marBottom w:val="0"/>
                          <w:divBdr>
                            <w:top w:val="none" w:sz="0" w:space="0" w:color="auto"/>
                            <w:left w:val="none" w:sz="0" w:space="0" w:color="auto"/>
                            <w:bottom w:val="none" w:sz="0" w:space="0" w:color="auto"/>
                            <w:right w:val="none" w:sz="0" w:space="0" w:color="auto"/>
                          </w:divBdr>
                        </w:div>
                      </w:divsChild>
                    </w:div>
                    <w:div w:id="493107718">
                      <w:marLeft w:val="0"/>
                      <w:marRight w:val="0"/>
                      <w:marTop w:val="0"/>
                      <w:marBottom w:val="0"/>
                      <w:divBdr>
                        <w:top w:val="none" w:sz="0" w:space="0" w:color="auto"/>
                        <w:left w:val="none" w:sz="0" w:space="0" w:color="auto"/>
                        <w:bottom w:val="none" w:sz="0" w:space="0" w:color="auto"/>
                        <w:right w:val="none" w:sz="0" w:space="0" w:color="auto"/>
                      </w:divBdr>
                      <w:divsChild>
                        <w:div w:id="2026443037">
                          <w:marLeft w:val="0"/>
                          <w:marRight w:val="0"/>
                          <w:marTop w:val="0"/>
                          <w:marBottom w:val="0"/>
                          <w:divBdr>
                            <w:top w:val="none" w:sz="0" w:space="0" w:color="auto"/>
                            <w:left w:val="none" w:sz="0" w:space="0" w:color="auto"/>
                            <w:bottom w:val="none" w:sz="0" w:space="0" w:color="auto"/>
                            <w:right w:val="none" w:sz="0" w:space="0" w:color="auto"/>
                          </w:divBdr>
                        </w:div>
                      </w:divsChild>
                    </w:div>
                    <w:div w:id="1733190931">
                      <w:marLeft w:val="0"/>
                      <w:marRight w:val="0"/>
                      <w:marTop w:val="0"/>
                      <w:marBottom w:val="0"/>
                      <w:divBdr>
                        <w:top w:val="none" w:sz="0" w:space="0" w:color="auto"/>
                        <w:left w:val="none" w:sz="0" w:space="0" w:color="auto"/>
                        <w:bottom w:val="none" w:sz="0" w:space="0" w:color="auto"/>
                        <w:right w:val="none" w:sz="0" w:space="0" w:color="auto"/>
                      </w:divBdr>
                      <w:divsChild>
                        <w:div w:id="233974112">
                          <w:marLeft w:val="0"/>
                          <w:marRight w:val="0"/>
                          <w:marTop w:val="0"/>
                          <w:marBottom w:val="0"/>
                          <w:divBdr>
                            <w:top w:val="none" w:sz="0" w:space="0" w:color="auto"/>
                            <w:left w:val="none" w:sz="0" w:space="0" w:color="auto"/>
                            <w:bottom w:val="none" w:sz="0" w:space="0" w:color="auto"/>
                            <w:right w:val="none" w:sz="0" w:space="0" w:color="auto"/>
                          </w:divBdr>
                          <w:divsChild>
                            <w:div w:id="1969776420">
                              <w:marLeft w:val="0"/>
                              <w:marRight w:val="0"/>
                              <w:marTop w:val="0"/>
                              <w:marBottom w:val="300"/>
                              <w:divBdr>
                                <w:top w:val="none" w:sz="0" w:space="0" w:color="auto"/>
                                <w:left w:val="none" w:sz="0" w:space="0" w:color="auto"/>
                                <w:bottom w:val="none" w:sz="0" w:space="0" w:color="auto"/>
                                <w:right w:val="none" w:sz="0" w:space="0" w:color="auto"/>
                              </w:divBdr>
                              <w:divsChild>
                                <w:div w:id="871839347">
                                  <w:marLeft w:val="0"/>
                                  <w:marRight w:val="0"/>
                                  <w:marTop w:val="0"/>
                                  <w:marBottom w:val="0"/>
                                  <w:divBdr>
                                    <w:top w:val="none" w:sz="0" w:space="0" w:color="auto"/>
                                    <w:left w:val="none" w:sz="0" w:space="0" w:color="auto"/>
                                    <w:bottom w:val="none" w:sz="0" w:space="0" w:color="auto"/>
                                    <w:right w:val="none" w:sz="0" w:space="0" w:color="auto"/>
                                  </w:divBdr>
                                  <w:divsChild>
                                    <w:div w:id="48068052">
                                      <w:marLeft w:val="0"/>
                                      <w:marRight w:val="0"/>
                                      <w:marTop w:val="0"/>
                                      <w:marBottom w:val="0"/>
                                      <w:divBdr>
                                        <w:top w:val="none" w:sz="0" w:space="0" w:color="auto"/>
                                        <w:left w:val="none" w:sz="0" w:space="0" w:color="auto"/>
                                        <w:bottom w:val="none" w:sz="0" w:space="0" w:color="auto"/>
                                        <w:right w:val="none" w:sz="0" w:space="0" w:color="auto"/>
                                      </w:divBdr>
                                    </w:div>
                                    <w:div w:id="733699430">
                                      <w:marLeft w:val="300"/>
                                      <w:marRight w:val="0"/>
                                      <w:marTop w:val="0"/>
                                      <w:marBottom w:val="0"/>
                                      <w:divBdr>
                                        <w:top w:val="none" w:sz="0" w:space="0" w:color="auto"/>
                                        <w:left w:val="none" w:sz="0" w:space="0" w:color="auto"/>
                                        <w:bottom w:val="none" w:sz="0" w:space="0" w:color="auto"/>
                                        <w:right w:val="none" w:sz="0" w:space="0" w:color="auto"/>
                                      </w:divBdr>
                                      <w:divsChild>
                                        <w:div w:id="1899436264">
                                          <w:marLeft w:val="0"/>
                                          <w:marRight w:val="300"/>
                                          <w:marTop w:val="0"/>
                                          <w:marBottom w:val="0"/>
                                          <w:divBdr>
                                            <w:top w:val="none" w:sz="0" w:space="0" w:color="auto"/>
                                            <w:left w:val="none" w:sz="0" w:space="0" w:color="auto"/>
                                            <w:bottom w:val="none" w:sz="0" w:space="0" w:color="auto"/>
                                            <w:right w:val="none" w:sz="0" w:space="0" w:color="auto"/>
                                          </w:divBdr>
                                        </w:div>
                                        <w:div w:id="3265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084">
                              <w:marLeft w:val="0"/>
                              <w:marRight w:val="0"/>
                              <w:marTop w:val="0"/>
                              <w:marBottom w:val="30"/>
                              <w:divBdr>
                                <w:top w:val="none" w:sz="0" w:space="0" w:color="auto"/>
                                <w:left w:val="none" w:sz="0" w:space="0" w:color="auto"/>
                                <w:bottom w:val="none" w:sz="0" w:space="0" w:color="auto"/>
                                <w:right w:val="none" w:sz="0" w:space="0" w:color="auto"/>
                              </w:divBdr>
                              <w:divsChild>
                                <w:div w:id="21300811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118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6071">
              <w:marLeft w:val="0"/>
              <w:marRight w:val="0"/>
              <w:marTop w:val="0"/>
              <w:marBottom w:val="0"/>
              <w:divBdr>
                <w:top w:val="none" w:sz="0" w:space="0" w:color="auto"/>
                <w:left w:val="none" w:sz="0" w:space="0" w:color="auto"/>
                <w:bottom w:val="none" w:sz="0" w:space="0" w:color="auto"/>
                <w:right w:val="none" w:sz="0" w:space="0" w:color="auto"/>
              </w:divBdr>
              <w:divsChild>
                <w:div w:id="1368945865">
                  <w:marLeft w:val="0"/>
                  <w:marRight w:val="225"/>
                  <w:marTop w:val="0"/>
                  <w:marBottom w:val="0"/>
                  <w:divBdr>
                    <w:top w:val="none" w:sz="0" w:space="0" w:color="auto"/>
                    <w:left w:val="none" w:sz="0" w:space="0" w:color="auto"/>
                    <w:bottom w:val="none" w:sz="0" w:space="0" w:color="auto"/>
                    <w:right w:val="none" w:sz="0" w:space="0" w:color="auto"/>
                  </w:divBdr>
                  <w:divsChild>
                    <w:div w:id="345786548">
                      <w:marLeft w:val="0"/>
                      <w:marRight w:val="0"/>
                      <w:marTop w:val="0"/>
                      <w:marBottom w:val="0"/>
                      <w:divBdr>
                        <w:top w:val="none" w:sz="0" w:space="0" w:color="auto"/>
                        <w:left w:val="none" w:sz="0" w:space="0" w:color="auto"/>
                        <w:bottom w:val="none" w:sz="0" w:space="0" w:color="auto"/>
                        <w:right w:val="none" w:sz="0" w:space="0" w:color="auto"/>
                      </w:divBdr>
                    </w:div>
                    <w:div w:id="350112238">
                      <w:marLeft w:val="0"/>
                      <w:marRight w:val="0"/>
                      <w:marTop w:val="0"/>
                      <w:marBottom w:val="0"/>
                      <w:divBdr>
                        <w:top w:val="none" w:sz="0" w:space="0" w:color="auto"/>
                        <w:left w:val="none" w:sz="0" w:space="0" w:color="auto"/>
                        <w:bottom w:val="none" w:sz="0" w:space="0" w:color="auto"/>
                        <w:right w:val="none" w:sz="0" w:space="0" w:color="auto"/>
                      </w:divBdr>
                    </w:div>
                  </w:divsChild>
                </w:div>
                <w:div w:id="952441468">
                  <w:marLeft w:val="0"/>
                  <w:marRight w:val="225"/>
                  <w:marTop w:val="0"/>
                  <w:marBottom w:val="0"/>
                  <w:divBdr>
                    <w:top w:val="none" w:sz="0" w:space="0" w:color="auto"/>
                    <w:left w:val="none" w:sz="0" w:space="0" w:color="auto"/>
                    <w:bottom w:val="none" w:sz="0" w:space="0" w:color="auto"/>
                    <w:right w:val="none" w:sz="0" w:space="0" w:color="auto"/>
                  </w:divBdr>
                </w:div>
                <w:div w:id="2026133868">
                  <w:marLeft w:val="0"/>
                  <w:marRight w:val="0"/>
                  <w:marTop w:val="0"/>
                  <w:marBottom w:val="0"/>
                  <w:divBdr>
                    <w:top w:val="none" w:sz="0" w:space="0" w:color="auto"/>
                    <w:left w:val="none" w:sz="0" w:space="0" w:color="auto"/>
                    <w:bottom w:val="none" w:sz="0" w:space="0" w:color="auto"/>
                    <w:right w:val="none" w:sz="0" w:space="0" w:color="auto"/>
                  </w:divBdr>
                </w:div>
              </w:divsChild>
            </w:div>
            <w:div w:id="17686497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P1800000703" TargetMode="External"/><Relationship Id="rId18" Type="http://schemas.openxmlformats.org/officeDocument/2006/relationships/hyperlink" Target="https://adilet.zan.kz/kaz/docs/P1800000703" TargetMode="External"/><Relationship Id="rId26" Type="http://schemas.openxmlformats.org/officeDocument/2006/relationships/hyperlink" Target="https://adilet.zan.kz/kaz/docs/P1800000703" TargetMode="External"/><Relationship Id="rId39" Type="http://schemas.openxmlformats.org/officeDocument/2006/relationships/hyperlink" Target="https://adilet.zan.kz/kaz/docs/P2000000809" TargetMode="External"/><Relationship Id="rId21" Type="http://schemas.openxmlformats.org/officeDocument/2006/relationships/hyperlink" Target="https://adilet.zan.kz/kaz/docs/P1800000703" TargetMode="External"/><Relationship Id="rId34" Type="http://schemas.openxmlformats.org/officeDocument/2006/relationships/hyperlink" Target="https://adilet.zan.kz/kaz/docs/P2000000809" TargetMode="External"/><Relationship Id="rId42" Type="http://schemas.openxmlformats.org/officeDocument/2006/relationships/hyperlink" Target="https://adilet.zan.kz/kaz/docs/P1800000703" TargetMode="External"/><Relationship Id="rId47" Type="http://schemas.openxmlformats.org/officeDocument/2006/relationships/hyperlink" Target="https://adilet.zan.kz/kaz/docs/P1800000703" TargetMode="External"/><Relationship Id="rId50" Type="http://schemas.openxmlformats.org/officeDocument/2006/relationships/hyperlink" Target="https://adilet.zan.kz/kaz/docs/P1800000703" TargetMode="External"/><Relationship Id="rId55" Type="http://schemas.openxmlformats.org/officeDocument/2006/relationships/image" Target="media/image5.jpeg"/><Relationship Id="rId63" Type="http://schemas.openxmlformats.org/officeDocument/2006/relationships/image" Target="media/image13.jpeg"/><Relationship Id="rId7" Type="http://schemas.openxmlformats.org/officeDocument/2006/relationships/hyperlink" Target="https://adilet.zan.kz/kaz/docs/P1800000703" TargetMode="External"/><Relationship Id="rId2" Type="http://schemas.openxmlformats.org/officeDocument/2006/relationships/styles" Target="styles.xml"/><Relationship Id="rId16" Type="http://schemas.openxmlformats.org/officeDocument/2006/relationships/hyperlink" Target="https://adilet.zan.kz/kaz/docs/P1800000703" TargetMode="External"/><Relationship Id="rId20" Type="http://schemas.openxmlformats.org/officeDocument/2006/relationships/hyperlink" Target="https://adilet.zan.kz/kaz/docs/P2000000809" TargetMode="External"/><Relationship Id="rId29" Type="http://schemas.openxmlformats.org/officeDocument/2006/relationships/hyperlink" Target="https://adilet.zan.kz/kaz/docs/P1800000703" TargetMode="External"/><Relationship Id="rId41" Type="http://schemas.openxmlformats.org/officeDocument/2006/relationships/hyperlink" Target="https://adilet.zan.kz/kaz/docs/P1800000703" TargetMode="External"/><Relationship Id="rId54" Type="http://schemas.openxmlformats.org/officeDocument/2006/relationships/image" Target="media/image4.jpeg"/><Relationship Id="rId62"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adilet.zan.kz/kaz/docs/Z980000326_" TargetMode="External"/><Relationship Id="rId11" Type="http://schemas.openxmlformats.org/officeDocument/2006/relationships/hyperlink" Target="https://adilet.zan.kz/kaz/docs/P1800000703" TargetMode="External"/><Relationship Id="rId24" Type="http://schemas.openxmlformats.org/officeDocument/2006/relationships/hyperlink" Target="https://adilet.zan.kz/kaz/docs/P1800000703" TargetMode="External"/><Relationship Id="rId32" Type="http://schemas.openxmlformats.org/officeDocument/2006/relationships/hyperlink" Target="https://adilet.zan.kz/kaz/docs/P2000000809" TargetMode="External"/><Relationship Id="rId37" Type="http://schemas.openxmlformats.org/officeDocument/2006/relationships/hyperlink" Target="https://adilet.zan.kz/kaz/docs/P2000000809" TargetMode="External"/><Relationship Id="rId40" Type="http://schemas.openxmlformats.org/officeDocument/2006/relationships/hyperlink" Target="https://adilet.zan.kz/kaz/docs/P1800000703" TargetMode="External"/><Relationship Id="rId45" Type="http://schemas.openxmlformats.org/officeDocument/2006/relationships/hyperlink" Target="https://adilet.zan.kz/kaz/docs/P1800000703"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adilet.zan.kz/kaz/docs/Z1600000498" TargetMode="External"/><Relationship Id="rId23" Type="http://schemas.openxmlformats.org/officeDocument/2006/relationships/hyperlink" Target="https://adilet.zan.kz/kaz/docs/P1800000703" TargetMode="External"/><Relationship Id="rId28" Type="http://schemas.openxmlformats.org/officeDocument/2006/relationships/hyperlink" Target="https://adilet.zan.kz/kaz/docs/P1800000703" TargetMode="External"/><Relationship Id="rId36" Type="http://schemas.openxmlformats.org/officeDocument/2006/relationships/hyperlink" Target="https://adilet.zan.kz/kaz/docs/P2000000809" TargetMode="External"/><Relationship Id="rId49" Type="http://schemas.openxmlformats.org/officeDocument/2006/relationships/hyperlink" Target="https://adilet.zan.kz/kaz/docs/P1800000703" TargetMode="Externa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hyperlink" Target="https://adilet.zan.kz/kaz/docs/Z030000370_" TargetMode="External"/><Relationship Id="rId19" Type="http://schemas.openxmlformats.org/officeDocument/2006/relationships/hyperlink" Target="https://adilet.zan.kz/kaz/docs/P1800000703" TargetMode="External"/><Relationship Id="rId31" Type="http://schemas.openxmlformats.org/officeDocument/2006/relationships/hyperlink" Target="https://adilet.zan.kz/kaz/docs/P2000000809" TargetMode="External"/><Relationship Id="rId44" Type="http://schemas.openxmlformats.org/officeDocument/2006/relationships/hyperlink" Target="https://adilet.zan.kz/kaz/docs/P1800000703" TargetMode="External"/><Relationship Id="rId52" Type="http://schemas.openxmlformats.org/officeDocument/2006/relationships/image" Target="media/image2.jpeg"/><Relationship Id="rId60" Type="http://schemas.openxmlformats.org/officeDocument/2006/relationships/image" Target="media/image1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ilet.zan.kz/kaz/docs/P1500001196" TargetMode="External"/><Relationship Id="rId14" Type="http://schemas.openxmlformats.org/officeDocument/2006/relationships/hyperlink" Target="https://adilet.zan.kz/kaz/docs/P1800000703" TargetMode="External"/><Relationship Id="rId22" Type="http://schemas.openxmlformats.org/officeDocument/2006/relationships/hyperlink" Target="https://adilet.zan.kz/kaz/docs/P1800000703" TargetMode="External"/><Relationship Id="rId27" Type="http://schemas.openxmlformats.org/officeDocument/2006/relationships/hyperlink" Target="https://adilet.zan.kz/kaz/docs/P1800000703" TargetMode="External"/><Relationship Id="rId30" Type="http://schemas.openxmlformats.org/officeDocument/2006/relationships/hyperlink" Target="https://adilet.zan.kz/kaz/docs/P2000000809" TargetMode="External"/><Relationship Id="rId35" Type="http://schemas.openxmlformats.org/officeDocument/2006/relationships/hyperlink" Target="https://adilet.zan.kz/kaz/docs/P2000000809" TargetMode="External"/><Relationship Id="rId43" Type="http://schemas.openxmlformats.org/officeDocument/2006/relationships/hyperlink" Target="https://adilet.zan.kz/kaz/docs/P1800000703" TargetMode="External"/><Relationship Id="rId48" Type="http://schemas.openxmlformats.org/officeDocument/2006/relationships/hyperlink" Target="https://adilet.zan.kz/kaz/docs/P1800000703" TargetMode="External"/><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hyperlink" Target="https://adilet.zan.kz/kaz/docs/P2000000809" TargetMode="External"/><Relationship Id="rId51"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s://adilet.zan.kz/kaz/docs/P1800000703" TargetMode="External"/><Relationship Id="rId17" Type="http://schemas.openxmlformats.org/officeDocument/2006/relationships/hyperlink" Target="https://adilet.zan.kz/kaz/docs/P2000000809" TargetMode="External"/><Relationship Id="rId25" Type="http://schemas.openxmlformats.org/officeDocument/2006/relationships/hyperlink" Target="https://adilet.zan.kz/kaz/docs/P1800000703" TargetMode="External"/><Relationship Id="rId33" Type="http://schemas.openxmlformats.org/officeDocument/2006/relationships/hyperlink" Target="https://adilet.zan.kz/kaz/docs/P2000000809" TargetMode="External"/><Relationship Id="rId38" Type="http://schemas.openxmlformats.org/officeDocument/2006/relationships/hyperlink" Target="https://adilet.zan.kz/kaz/docs/P2000000809" TargetMode="External"/><Relationship Id="rId46" Type="http://schemas.openxmlformats.org/officeDocument/2006/relationships/hyperlink" Target="https://adilet.zan.kz/kaz/docs/P1800000703" TargetMode="External"/><Relationship Id="rId5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22426</Words>
  <Characters>127832</Characters>
  <Application>Microsoft Office Word</Application>
  <DocSecurity>0</DocSecurity>
  <Lines>1065</Lines>
  <Paragraphs>299</Paragraphs>
  <ScaleCrop>false</ScaleCrop>
  <Company>Krokoz™</Company>
  <LinksUpToDate>false</LinksUpToDate>
  <CharactersWithSpaces>149959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Gulden</dc:creator>
  <cp:keywords/>
  <dc:description/>
  <cp:lastModifiedBy>Gulden</cp:lastModifiedBy>
  <cp:revision>3</cp:revision>
  <dcterms:created xsi:type="dcterms:W3CDTF">2021-03-11T06:15:00Z</dcterms:created>
  <dcterms:modified xsi:type="dcterms:W3CDTF">2021-03-11T06:19:00Z</dcterms:modified>
</cp:coreProperties>
</file>