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C678B4" w:rsidRPr="00C678B4" w:rsidTr="00C678B4">
        <w:tc>
          <w:tcPr>
            <w:tcW w:w="3420" w:type="dxa"/>
            <w:tcBorders>
              <w:top w:val="nil"/>
              <w:left w:val="nil"/>
              <w:bottom w:val="nil"/>
              <w:right w:val="nil"/>
            </w:tcBorders>
            <w:shd w:val="clear" w:color="auto" w:fill="auto"/>
            <w:tcMar>
              <w:top w:w="45" w:type="dxa"/>
              <w:left w:w="75" w:type="dxa"/>
              <w:bottom w:w="45" w:type="dxa"/>
              <w:right w:w="75" w:type="dxa"/>
            </w:tcMar>
            <w:hideMark/>
          </w:tcPr>
          <w:p w:rsidR="00C678B4" w:rsidRPr="0006483D" w:rsidRDefault="00C678B4" w:rsidP="0006483D">
            <w:pPr>
              <w:spacing w:line="240" w:lineRule="auto"/>
              <w:jc w:val="center"/>
              <w:rPr>
                <w:rFonts w:ascii="Times New Roman" w:eastAsia="Times New Roman" w:hAnsi="Times New Roman" w:cs="Times New Roman"/>
                <w:color w:val="000000"/>
                <w:sz w:val="20"/>
                <w:szCs w:val="20"/>
              </w:rPr>
            </w:pPr>
            <w:bookmarkStart w:id="0" w:name="_GoBack"/>
            <w:r w:rsidRPr="0006483D">
              <w:rPr>
                <w:rFonts w:ascii="Times New Roman" w:eastAsia="Times New Roman" w:hAnsi="Times New Roman" w:cs="Times New Roman"/>
                <w:color w:val="000000"/>
                <w:sz w:val="28"/>
                <w:szCs w:val="20"/>
              </w:rPr>
              <w:t>Қазақстан Республикасы</w:t>
            </w:r>
            <w:r w:rsidRPr="0006483D">
              <w:rPr>
                <w:rFonts w:ascii="Times New Roman" w:eastAsia="Times New Roman" w:hAnsi="Times New Roman" w:cs="Times New Roman"/>
                <w:color w:val="000000"/>
                <w:sz w:val="28"/>
                <w:szCs w:val="20"/>
              </w:rPr>
              <w:br/>
              <w:t>Денсаулық сақтау министрі</w:t>
            </w:r>
            <w:r w:rsidRPr="0006483D">
              <w:rPr>
                <w:rFonts w:ascii="Times New Roman" w:eastAsia="Times New Roman" w:hAnsi="Times New Roman" w:cs="Times New Roman"/>
                <w:color w:val="000000"/>
                <w:sz w:val="28"/>
                <w:szCs w:val="20"/>
              </w:rPr>
              <w:br/>
              <w:t>2021 жылғы 5 тамыздағы</w:t>
            </w:r>
            <w:r w:rsidRPr="0006483D">
              <w:rPr>
                <w:rFonts w:ascii="Times New Roman" w:eastAsia="Times New Roman" w:hAnsi="Times New Roman" w:cs="Times New Roman"/>
                <w:color w:val="000000"/>
                <w:sz w:val="28"/>
                <w:szCs w:val="20"/>
              </w:rPr>
              <w:br/>
              <w:t>№ ҚР ДСМ-76 бұйрығымен</w:t>
            </w:r>
            <w:r w:rsidRPr="0006483D">
              <w:rPr>
                <w:rFonts w:ascii="Times New Roman" w:eastAsia="Times New Roman" w:hAnsi="Times New Roman" w:cs="Times New Roman"/>
                <w:color w:val="000000"/>
                <w:sz w:val="28"/>
                <w:szCs w:val="20"/>
              </w:rPr>
              <w:br/>
              <w:t>бекiтiлген</w:t>
            </w:r>
            <w:bookmarkEnd w:id="0"/>
          </w:p>
        </w:tc>
      </w:tr>
    </w:tbl>
    <w:p w:rsidR="00C678B4" w:rsidRPr="0006483D" w:rsidRDefault="00C678B4" w:rsidP="0006483D">
      <w:pPr>
        <w:shd w:val="clear" w:color="auto" w:fill="FFFFFF"/>
        <w:spacing w:after="0" w:line="390" w:lineRule="atLeast"/>
        <w:jc w:val="center"/>
        <w:textAlignment w:val="baseline"/>
        <w:outlineLvl w:val="2"/>
        <w:rPr>
          <w:rFonts w:ascii="Courier New" w:eastAsia="Times New Roman" w:hAnsi="Courier New" w:cs="Courier New"/>
          <w:color w:val="000000" w:themeColor="text1"/>
          <w:sz w:val="32"/>
          <w:szCs w:val="32"/>
        </w:rPr>
      </w:pPr>
      <w:r w:rsidRPr="0006483D">
        <w:rPr>
          <w:rFonts w:ascii="Courier New" w:eastAsia="Times New Roman" w:hAnsi="Courier New" w:cs="Courier New"/>
          <w:color w:val="000000" w:themeColor="text1"/>
          <w:sz w:val="32"/>
          <w:szCs w:val="32"/>
        </w:rPr>
        <w:t>"Білім беру объектілеріне қойылатын санитариялық-эпидемиологиялық талаптар" санитариялық қағидалары</w:t>
      </w:r>
    </w:p>
    <w:p w:rsidR="0006483D" w:rsidRPr="0006483D" w:rsidRDefault="0006483D" w:rsidP="0006483D">
      <w:pPr>
        <w:shd w:val="clear" w:color="auto" w:fill="FFFFFF"/>
        <w:spacing w:after="0" w:line="390" w:lineRule="atLeast"/>
        <w:jc w:val="both"/>
        <w:textAlignment w:val="baseline"/>
        <w:outlineLvl w:val="2"/>
        <w:rPr>
          <w:rFonts w:ascii="Courier New" w:eastAsia="Times New Roman" w:hAnsi="Courier New" w:cs="Courier New"/>
          <w:color w:val="000000" w:themeColor="text1"/>
          <w:sz w:val="32"/>
          <w:szCs w:val="32"/>
        </w:rPr>
      </w:pPr>
    </w:p>
    <w:p w:rsidR="00C678B4" w:rsidRPr="0006483D" w:rsidRDefault="00C678B4" w:rsidP="0006483D">
      <w:pPr>
        <w:shd w:val="clear" w:color="auto" w:fill="FFFFFF"/>
        <w:spacing w:after="0" w:line="390" w:lineRule="atLeast"/>
        <w:jc w:val="both"/>
        <w:textAlignment w:val="baseline"/>
        <w:outlineLvl w:val="2"/>
        <w:rPr>
          <w:rFonts w:ascii="Courier New" w:eastAsia="Times New Roman" w:hAnsi="Courier New" w:cs="Courier New"/>
          <w:color w:val="000000" w:themeColor="text1"/>
          <w:sz w:val="32"/>
          <w:szCs w:val="32"/>
        </w:rPr>
      </w:pPr>
      <w:r w:rsidRPr="0006483D">
        <w:rPr>
          <w:rFonts w:ascii="Courier New" w:eastAsia="Times New Roman" w:hAnsi="Courier New" w:cs="Courier New"/>
          <w:color w:val="000000" w:themeColor="text1"/>
          <w:sz w:val="32"/>
          <w:szCs w:val="32"/>
        </w:rPr>
        <w:t>1-тарау. Жалпы ережелер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rPr>
      </w:pPr>
      <w:r w:rsidRPr="0006483D">
        <w:rPr>
          <w:rFonts w:ascii="Times New Roman" w:eastAsia="Times New Roman" w:hAnsi="Times New Roman" w:cs="Times New Roman"/>
          <w:color w:val="000000" w:themeColor="text1"/>
          <w:spacing w:val="2"/>
          <w:sz w:val="28"/>
          <w:szCs w:val="28"/>
        </w:rPr>
        <w:t>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w:t>
      </w:r>
      <w:hyperlink r:id="rId4" w:anchor="z1291" w:history="1">
        <w:r w:rsidRPr="0006483D">
          <w:rPr>
            <w:rFonts w:ascii="Times New Roman" w:eastAsia="Times New Roman" w:hAnsi="Times New Roman" w:cs="Times New Roman"/>
            <w:color w:val="000000" w:themeColor="text1"/>
            <w:spacing w:val="2"/>
            <w:sz w:val="28"/>
            <w:szCs w:val="28"/>
            <w:u w:val="single"/>
          </w:rPr>
          <w:t>132-1) тармақшасына</w:t>
        </w:r>
      </w:hyperlink>
      <w:r w:rsidRPr="0006483D">
        <w:rPr>
          <w:rFonts w:ascii="Times New Roman" w:eastAsia="Times New Roman" w:hAnsi="Times New Roman" w:cs="Times New Roman"/>
          <w:color w:val="000000" w:themeColor="text1"/>
          <w:spacing w:val="2"/>
          <w:sz w:val="28"/>
          <w:szCs w:val="28"/>
        </w:rPr>
        <w:t> сәйкес әзірленген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rPr>
      </w:pPr>
      <w:r w:rsidRPr="0006483D">
        <w:rPr>
          <w:rFonts w:ascii="Times New Roman" w:eastAsia="Times New Roman" w:hAnsi="Times New Roman" w:cs="Times New Roman"/>
          <w:color w:val="000000" w:themeColor="text1"/>
          <w:spacing w:val="2"/>
          <w:sz w:val="28"/>
          <w:szCs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rPr>
      </w:pPr>
      <w:r w:rsidRPr="0006483D">
        <w:rPr>
          <w:rFonts w:ascii="Times New Roman" w:eastAsia="Times New Roman" w:hAnsi="Times New Roman" w:cs="Times New Roman"/>
          <w:color w:val="000000" w:themeColor="text1"/>
          <w:spacing w:val="2"/>
          <w:sz w:val="28"/>
          <w:szCs w:val="28"/>
        </w:rPr>
        <w:t>      3. Объектілерде осы Санитариялық қағидаларға </w:t>
      </w:r>
      <w:hyperlink r:id="rId5" w:anchor="z248" w:history="1">
        <w:r w:rsidRPr="0006483D">
          <w:rPr>
            <w:rFonts w:ascii="Times New Roman" w:eastAsia="Times New Roman" w:hAnsi="Times New Roman" w:cs="Times New Roman"/>
            <w:color w:val="000000" w:themeColor="text1"/>
            <w:spacing w:val="2"/>
            <w:sz w:val="28"/>
            <w:szCs w:val="28"/>
            <w:u w:val="single"/>
          </w:rPr>
          <w:t>1-қосымшаға</w:t>
        </w:r>
      </w:hyperlink>
      <w:r w:rsidRPr="0006483D">
        <w:rPr>
          <w:rFonts w:ascii="Times New Roman" w:eastAsia="Times New Roman" w:hAnsi="Times New Roman" w:cs="Times New Roman"/>
          <w:color w:val="000000" w:themeColor="text1"/>
          <w:spacing w:val="2"/>
          <w:sz w:val="28"/>
          <w:szCs w:val="28"/>
        </w:rPr>
        <w:t> сәйкес зертханалық-аспаптық зерттеулер жүргізіледі.</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xml:space="preserve">      </w:t>
      </w:r>
      <w:r w:rsidRPr="0006483D">
        <w:rPr>
          <w:rFonts w:ascii="Times New Roman" w:eastAsia="Times New Roman" w:hAnsi="Times New Roman" w:cs="Times New Roman"/>
          <w:color w:val="000000" w:themeColor="text1"/>
          <w:spacing w:val="2"/>
          <w:sz w:val="28"/>
          <w:szCs w:val="28"/>
          <w:lang w:val="ru-RU"/>
        </w:rPr>
        <w:t>4. Осы Санитариялық қағидаларда мынадай ұғымдар пайдаланылды: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lastRenderedPageBreak/>
        <w:t>     </w:t>
      </w:r>
      <w:r w:rsidRPr="0006483D">
        <w:rPr>
          <w:rFonts w:ascii="Times New Roman" w:eastAsia="Times New Roman" w:hAnsi="Times New Roman" w:cs="Times New Roman"/>
          <w:color w:val="000000" w:themeColor="text1"/>
          <w:spacing w:val="2"/>
          <w:sz w:val="28"/>
          <w:szCs w:val="28"/>
          <w:lang w:val="ru-RU"/>
        </w:rPr>
        <w:t xml:space="preserve"> 2) орта білім беру ұйымы – мектепке дейінгі тәрбиелеу мен оқытудың, бастауыш, нег</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зг</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xml:space="preserve"> орта, жалпы орта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мнің жалпы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xml:space="preserve">м беретін оқу бағдарламаларын, мамандандырылған жалпы білім беру және арнайы оқу бағдарламаларын </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ске асыратын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 беру ұйымы;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3) бракераж – органолептикалық көрсетк</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штер бойынша тамақ өн</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мдер</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ң және дайын тағамдардың сапасын бағалау;</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6) дене шынықтыру – мәдениетт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ң құрамдас бөл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г</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 қызмет саласы;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11) жиынтық оқу жүктемесі – Үлгілік оқу жоспарының инвариантты және вариативті бөлігі сағаттарының жалпы саны;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13) кәмелетке толмағандарды бей</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мдеу орталықтары (бұдан әрі – КТБО) – ата-анасын немесе басқа да заңды өк</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лдер</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xml:space="preserve">н анықтағанға дейін үш жастан он </w:t>
      </w:r>
      <w:r w:rsidRPr="0006483D">
        <w:rPr>
          <w:rFonts w:ascii="Times New Roman" w:eastAsia="Times New Roman" w:hAnsi="Times New Roman" w:cs="Times New Roman"/>
          <w:color w:val="000000" w:themeColor="text1"/>
          <w:spacing w:val="2"/>
          <w:sz w:val="28"/>
          <w:szCs w:val="28"/>
          <w:lang w:val="ru-RU"/>
        </w:rPr>
        <w:lastRenderedPageBreak/>
        <w:t>сегіз жасқа дей</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нг</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xml:space="preserve"> қадағалаусыз және панасыз қалған балалар мен жасөспірімдерді, уақтылы орналастыру мүмк</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р</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не немесе денсаулығына 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келей қатер төнген кезде ата-анасынан (олардың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реу</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нен) немесе қамқорлыққа алған басқа адамдардан алып қойған балаларды, арнаулы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 беру ұйымдарына ж</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бер</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лет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 балаларды, сондай-ақ әлеуметт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 бей</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мс</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зд</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кке және әлеуметт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 депривацияға әкеп соққан қатыгезд</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кпен қарау салдарынан өм</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рл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к қиын жағдайда жүрген балаларды қабылдауды және уақытша бағуды қамтамасыз етет</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 б</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м беру органдарының қарамағындағы ұйымдар;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объектілер;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17) мектептен тыс қосымша білім беру ұйымы (бұдан әрі – мектептен тыс объектілер)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19) оқу жүктемесі – әрбір жас тобы үшін оқу сағаттарымен өлшенетін оқу-тәрбие процесіне қатысудың нормаланатын жиынтығы;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20) оқу сағаты – сабақтың (жаттығудың) немесе дәр</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стерд</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ң сабақ басталғаннан үз</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л</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ске дей</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нгі ұзақтығы;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21) оңтайлы микроклиматтық жағдай – білім алушылар мен тәрбиеленушілерге ұзақ және жүйелі әсер ету кезінде термореттегіш </w:t>
      </w:r>
      <w:r w:rsidRPr="0006483D">
        <w:rPr>
          <w:rFonts w:ascii="Times New Roman" w:eastAsia="Times New Roman" w:hAnsi="Times New Roman" w:cs="Times New Roman"/>
          <w:color w:val="000000" w:themeColor="text1"/>
          <w:spacing w:val="2"/>
          <w:sz w:val="28"/>
          <w:szCs w:val="28"/>
          <w:lang w:val="ru-RU"/>
        </w:rPr>
        <w:lastRenderedPageBreak/>
        <w:t>тетіктерінің көмегінсіз организмнің қалыпты жылу жағдайын сақтауды қамтамасыз ететін микроклиматтың сандық көрсеткіштерінің үйлесімдігі;</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26) септик – шағын көлемдег</w:t>
      </w:r>
      <w:r w:rsidRPr="0006483D">
        <w:rPr>
          <w:rFonts w:ascii="Times New Roman" w:eastAsia="Times New Roman" w:hAnsi="Times New Roman" w:cs="Times New Roman"/>
          <w:color w:val="000000" w:themeColor="text1"/>
          <w:spacing w:val="2"/>
          <w:sz w:val="28"/>
          <w:szCs w:val="28"/>
        </w:rPr>
        <w:t>i</w:t>
      </w:r>
      <w:r w:rsidRPr="0006483D">
        <w:rPr>
          <w:rFonts w:ascii="Times New Roman" w:eastAsia="Times New Roman" w:hAnsi="Times New Roman" w:cs="Times New Roman"/>
          <w:color w:val="000000" w:themeColor="text1"/>
          <w:spacing w:val="2"/>
          <w:sz w:val="28"/>
          <w:szCs w:val="28"/>
          <w:lang w:val="ru-RU"/>
        </w:rPr>
        <w:t xml:space="preserve"> тұрмыстық сарқынды суды тазалауға арналған құрылыс;</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28) сыныптардың (топтардың) толықтырылуы – сыныптағы білім алушылардың нормаланған саны;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29) ұтымды тамақтану – тамақтанудың физиологиялық және жас ерекшелігі нормаларын ескере отырып, теңестірілген тамақтандыру;</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30)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31)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C678B4" w:rsidRPr="0006483D" w:rsidRDefault="00C678B4" w:rsidP="0006483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val="ru-RU"/>
        </w:rPr>
      </w:pPr>
      <w:r w:rsidRPr="0006483D">
        <w:rPr>
          <w:rFonts w:ascii="Times New Roman" w:eastAsia="Times New Roman" w:hAnsi="Times New Roman" w:cs="Times New Roman"/>
          <w:color w:val="000000" w:themeColor="text1"/>
          <w:spacing w:val="2"/>
          <w:sz w:val="28"/>
          <w:szCs w:val="28"/>
        </w:rPr>
        <w:t>     </w:t>
      </w:r>
      <w:r w:rsidRPr="0006483D">
        <w:rPr>
          <w:rFonts w:ascii="Times New Roman" w:eastAsia="Times New Roman" w:hAnsi="Times New Roman" w:cs="Times New Roman"/>
          <w:color w:val="000000" w:themeColor="text1"/>
          <w:spacing w:val="2"/>
          <w:sz w:val="28"/>
          <w:szCs w:val="28"/>
          <w:lang w:val="ru-RU"/>
        </w:rPr>
        <w:t xml:space="preserve"> 32)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883DD7" w:rsidRPr="0006483D" w:rsidRDefault="00883DD7" w:rsidP="0006483D">
      <w:pPr>
        <w:spacing w:after="0"/>
        <w:jc w:val="both"/>
        <w:rPr>
          <w:rFonts w:ascii="Times New Roman" w:hAnsi="Times New Roman" w:cs="Times New Roman"/>
          <w:color w:val="000000" w:themeColor="text1"/>
          <w:sz w:val="28"/>
          <w:szCs w:val="28"/>
          <w:lang w:val="ru-RU"/>
        </w:rPr>
      </w:pPr>
    </w:p>
    <w:sectPr w:rsidR="00883DD7" w:rsidRPr="000648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4"/>
    <w:rsid w:val="0006483D"/>
    <w:rsid w:val="00883DD7"/>
    <w:rsid w:val="00C678B4"/>
    <w:rsid w:val="00D4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D584"/>
  <w15:chartTrackingRefBased/>
  <w15:docId w15:val="{5A02A988-21CD-4E35-83AD-34F9E95A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8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100023890" TargetMode="External"/><Relationship Id="rId4" Type="http://schemas.openxmlformats.org/officeDocument/2006/relationships/hyperlink" Target="https://adilet.zan.kz/kaz/docs/P17000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Айсулу</cp:lastModifiedBy>
  <cp:revision>4</cp:revision>
  <cp:lastPrinted>2021-09-08T10:05:00Z</cp:lastPrinted>
  <dcterms:created xsi:type="dcterms:W3CDTF">2021-09-08T09:09:00Z</dcterms:created>
  <dcterms:modified xsi:type="dcterms:W3CDTF">2021-09-08T10:05:00Z</dcterms:modified>
</cp:coreProperties>
</file>