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 xml:space="preserve">Принятие Закона осуществлено в рамках Послания Главы государства Н. А. Назарбаева народу Казахстана «Рост благосостояния </w:t>
      </w:r>
      <w:proofErr w:type="spellStart"/>
      <w:r>
        <w:rPr>
          <w:rStyle w:val="a4"/>
          <w:rFonts w:ascii="Arial" w:hAnsi="Arial" w:cs="Arial"/>
          <w:color w:val="000000"/>
          <w:sz w:val="23"/>
          <w:szCs w:val="23"/>
        </w:rPr>
        <w:t>казахстанцев</w:t>
      </w:r>
      <w:proofErr w:type="spellEnd"/>
      <w:r>
        <w:rPr>
          <w:rStyle w:val="a4"/>
          <w:rFonts w:ascii="Arial" w:hAnsi="Arial" w:cs="Arial"/>
          <w:color w:val="000000"/>
          <w:sz w:val="23"/>
          <w:szCs w:val="23"/>
        </w:rPr>
        <w:t>: повышение дохода и качества жизни» от 5 октября 2018 года, в котором было указано: «Считаю необходимым разработать и принять в следующем году Закон «О статусе педагога». Он должен предусмотреть все стимулы для учителей и работников дошкольных организаций, сократить нагрузку, оградить от непредвиденных проверок и несвойственных функций».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Закон направлен на решение ряда задач по обеспечению системы образования высококвалифицированными кадрами, усилению государственной поддержки и стимулированию труда педагогов, повышению статуса педагога и престижа педагогической профессии.</w:t>
      </w:r>
      <w:r>
        <w:rPr>
          <w:rFonts w:ascii="Arial" w:hAnsi="Arial" w:cs="Arial"/>
          <w:color w:val="000000"/>
          <w:sz w:val="23"/>
          <w:szCs w:val="23"/>
        </w:rPr>
        <w:br/>
        <w:t>Закон определяет совокупность трудовых прав, социальных гарантий и компенсаций, ограничений, обязанностей и ответственности, а также правовой статус педагога.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В Законе используются следующие новые понятия:</w:t>
      </w:r>
      <w:r>
        <w:rPr>
          <w:rFonts w:ascii="Arial" w:hAnsi="Arial" w:cs="Arial"/>
          <w:color w:val="000000"/>
          <w:sz w:val="23"/>
          <w:szCs w:val="23"/>
        </w:rPr>
        <w:br/>
        <w:t>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  <w:r>
        <w:rPr>
          <w:rFonts w:ascii="Arial" w:hAnsi="Arial" w:cs="Arial"/>
          <w:color w:val="000000"/>
          <w:sz w:val="23"/>
          <w:szCs w:val="23"/>
        </w:rPr>
        <w:br/>
        <w:t>2) педагогическая этика – нормы поведения педагогов, установленные законодательством Республики Казахстан о статусе педагога;</w:t>
      </w:r>
      <w:r>
        <w:rPr>
          <w:rFonts w:ascii="Arial" w:hAnsi="Arial" w:cs="Arial"/>
          <w:color w:val="000000"/>
          <w:sz w:val="23"/>
          <w:szCs w:val="23"/>
        </w:rPr>
        <w:br/>
        <w:t>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  <w:r>
        <w:rPr>
          <w:rFonts w:ascii="Arial" w:hAnsi="Arial" w:cs="Arial"/>
          <w:color w:val="000000"/>
          <w:sz w:val="23"/>
          <w:szCs w:val="23"/>
        </w:rPr>
        <w:br/>
        <w:t>4)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 принятия нового Закона статус педагога регулировался лишь четырьмя статьями главы 7 Закона РК «Об образовании» статьями 50 «Статус педагогического работника», 51 «Права, обязанности и ответственность педагогического работника», 52 «Система оплаты труда работников организаций образования», 53 «Социальные гарантии». Вместе с тем, для полноценного закрепления статуса педагога было недостаточно общих положений, которые нашли свое отражение в данной главе.</w:t>
      </w:r>
      <w:r>
        <w:rPr>
          <w:rFonts w:ascii="Arial" w:hAnsi="Arial" w:cs="Arial"/>
          <w:color w:val="000000"/>
          <w:sz w:val="23"/>
          <w:szCs w:val="23"/>
        </w:rPr>
        <w:br/>
        <w:t>Вышеназванные статьи не в полной мере регулировали деятельность педагога, не отражали современную действительность и не удовлетворяли требования времени.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b/>
          <w:bCs/>
          <w:color w:val="000000"/>
          <w:sz w:val="23"/>
          <w:szCs w:val="23"/>
        </w:rPr>
        <w:t>По сравнению с вышеназванной главой Закона РК «Об образовании» Закон РК «О статусе педагога» состоит из 21 статьи. Каждая статья нового Закона создает особые условия для осуществления педагогами профессиональной деятельности.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Style w:val="a4"/>
          <w:rFonts w:ascii="Arial" w:hAnsi="Arial" w:cs="Arial"/>
          <w:color w:val="000000"/>
          <w:sz w:val="23"/>
          <w:szCs w:val="23"/>
        </w:rPr>
        <w:t>Так, Закон РК «О статусе педагога» предусматривает:</w:t>
      </w:r>
      <w:r>
        <w:rPr>
          <w:rFonts w:ascii="Arial" w:hAnsi="Arial" w:cs="Arial"/>
          <w:color w:val="000000"/>
          <w:sz w:val="23"/>
          <w:szCs w:val="23"/>
        </w:rPr>
        <w:br/>
        <w:t>– защиту педагога от привлечения к видам работ, не связанным с профессиональными обязанностями; истребования отчетности либо информации, не предусмотренной законодательством РК в области образования; возложения обязанности по приобретению товаров и услуг;</w:t>
      </w:r>
      <w:r>
        <w:rPr>
          <w:rFonts w:ascii="Arial" w:hAnsi="Arial" w:cs="Arial"/>
          <w:color w:val="000000"/>
          <w:sz w:val="23"/>
          <w:szCs w:val="23"/>
        </w:rPr>
        <w:br/>
        <w:t>– предоставление детям педагогов первоочередных мест в дошкольных организациях по месту жительства;</w:t>
      </w:r>
      <w:r>
        <w:rPr>
          <w:rFonts w:ascii="Arial" w:hAnsi="Arial" w:cs="Arial"/>
          <w:color w:val="000000"/>
          <w:sz w:val="23"/>
          <w:szCs w:val="23"/>
        </w:rPr>
        <w:br/>
        <w:t>– отсрочку от призыва на воинскую службу;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– доплату за наставничество – в размере 1 БДО (17697 тенге);</w:t>
      </w:r>
      <w:r>
        <w:rPr>
          <w:rFonts w:ascii="Arial" w:hAnsi="Arial" w:cs="Arial"/>
          <w:color w:val="000000"/>
          <w:sz w:val="23"/>
          <w:szCs w:val="23"/>
        </w:rPr>
        <w:br/>
        <w:t>– снижение учебной нагрузки с 18 до 16 часов с 1 сентября 2021 года;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– доплату за степень магистра по научно-педагогическому направлению в </w:t>
      </w:r>
      <w:r>
        <w:rPr>
          <w:rFonts w:ascii="Arial" w:hAnsi="Arial" w:cs="Arial"/>
          <w:color w:val="000000"/>
          <w:sz w:val="23"/>
          <w:szCs w:val="23"/>
        </w:rPr>
        <w:lastRenderedPageBreak/>
        <w:t>государственных организациях среднего образования, по основному месту работы – в размере 10 МРП;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</w:rPr>
        <w:t>(месячный расчетный показатель, установленный законом о республиканском бюджете и действующего на 1 января соответствующего финансового года)</w:t>
      </w:r>
      <w:r>
        <w:rPr>
          <w:rFonts w:ascii="Arial" w:hAnsi="Arial" w:cs="Arial"/>
          <w:color w:val="000000"/>
          <w:sz w:val="23"/>
          <w:szCs w:val="23"/>
        </w:rPr>
        <w:br/>
        <w:t>– выплату единовременного вознаграждения до трех должностных окладов подготовившим победителя, призера международных олимпиад, конкурсов и спортивных соревнований среди обучающихся и воспитанников по перечню, определяемому уполномоченным органом в области образования, за счет экономии по деятельности соответствующей государственной организации образования;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– получение единовременной выплаты за почетное звание «Қазақстанның еңбек сіңірген ұстазы» – в размере 1000 МРП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– увеличение продолжительности ежегодного трудового отпуска с 42 до 56 календарных дней;</w:t>
      </w:r>
      <w:r>
        <w:rPr>
          <w:rFonts w:ascii="Arial" w:hAnsi="Arial" w:cs="Arial"/>
          <w:color w:val="000000"/>
          <w:sz w:val="23"/>
          <w:szCs w:val="23"/>
        </w:rPr>
        <w:br/>
        <w:t>– доплату за наставничество за педагогом, впервые приступившим к профессиональной деятельности в организации среднего образования, на период одного учебного года;</w:t>
      </w:r>
      <w:r>
        <w:rPr>
          <w:rFonts w:ascii="Arial" w:hAnsi="Arial" w:cs="Arial"/>
          <w:color w:val="000000"/>
          <w:sz w:val="23"/>
          <w:szCs w:val="23"/>
        </w:rPr>
        <w:br/>
        <w:t>– пособие на оздоровление в размере не менее одного должностного оклада один раз в календарном году при предоставлении им очередного трудового отпуска.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Отдельно хотелось бы остановиться на гарантированную педагогу норму Закона, которая касается </w:t>
      </w:r>
      <w:r>
        <w:rPr>
          <w:rStyle w:val="a4"/>
          <w:rFonts w:ascii="Arial" w:hAnsi="Arial" w:cs="Arial"/>
          <w:color w:val="000000"/>
          <w:sz w:val="23"/>
          <w:szCs w:val="23"/>
        </w:rPr>
        <w:t>пособия на оздоровление.</w:t>
      </w:r>
      <w:r>
        <w:rPr>
          <w:rFonts w:ascii="Arial" w:hAnsi="Arial" w:cs="Arial"/>
          <w:color w:val="000000"/>
          <w:sz w:val="23"/>
          <w:szCs w:val="23"/>
        </w:rPr>
        <w:t> В п. п. 4) п. 1 ст. 12 Закона имеется сочетание слов </w:t>
      </w:r>
      <w:r>
        <w:rPr>
          <w:rStyle w:val="a4"/>
          <w:rFonts w:ascii="Arial" w:hAnsi="Arial" w:cs="Arial"/>
          <w:color w:val="000000"/>
          <w:sz w:val="23"/>
          <w:szCs w:val="23"/>
        </w:rPr>
        <w:t>«</w:t>
      </w:r>
      <w:r>
        <w:rPr>
          <w:rStyle w:val="a4"/>
          <w:rFonts w:ascii="Arial" w:hAnsi="Arial" w:cs="Arial"/>
          <w:i/>
          <w:iCs/>
          <w:color w:val="000000"/>
          <w:sz w:val="23"/>
          <w:szCs w:val="23"/>
        </w:rPr>
        <w:t>н</w:t>
      </w:r>
      <w:r>
        <w:rPr>
          <w:rStyle w:val="a5"/>
          <w:rFonts w:ascii="Arial" w:hAnsi="Arial" w:cs="Arial"/>
          <w:b/>
          <w:bCs/>
          <w:color w:val="000000"/>
          <w:sz w:val="23"/>
          <w:szCs w:val="23"/>
        </w:rPr>
        <w:t>е менее одного должностного оклада»</w:t>
      </w:r>
      <w:r>
        <w:rPr>
          <w:rFonts w:ascii="Arial" w:hAnsi="Arial" w:cs="Arial"/>
          <w:color w:val="000000"/>
          <w:sz w:val="23"/>
          <w:szCs w:val="23"/>
        </w:rPr>
        <w:t>, что позволит, предусмотреть профсоюзам и работодателям в коллективных договорах и соглашениях увеличение пособия на оздоровление.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Style w:val="a4"/>
          <w:rFonts w:ascii="Arial" w:hAnsi="Arial" w:cs="Arial"/>
          <w:color w:val="000000"/>
          <w:sz w:val="23"/>
          <w:szCs w:val="23"/>
        </w:rPr>
        <w:t>Особое внимание требует п. 5 ст. 8 Закона, которая устанавливает доплату за степень магистра по научно-педагогическому направлению в государственных организациях среднего образования.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Исходя из текста пункта Закона, данная доплата, устанавливается только педагогам государственных организаций среднего образования, и только по основному месту работы.</w:t>
      </w:r>
      <w:r>
        <w:rPr>
          <w:rFonts w:ascii="Arial" w:hAnsi="Arial" w:cs="Arial"/>
          <w:color w:val="000000"/>
          <w:sz w:val="23"/>
          <w:szCs w:val="23"/>
        </w:rPr>
        <w:br/>
        <w:t>Также, необходимо понимать различие между магистрами по научно-педагогическому направлению и магистрами по профилю.</w:t>
      </w:r>
      <w:r>
        <w:rPr>
          <w:rFonts w:ascii="Arial" w:hAnsi="Arial" w:cs="Arial"/>
          <w:color w:val="000000"/>
          <w:sz w:val="23"/>
          <w:szCs w:val="23"/>
        </w:rPr>
        <w:br/>
        <w:t>В магистратуре по научно-педагогическому направлению больше часов выделяется на научно-исследовательскую работу, на дисциплины педагогического направления. Срок обучения в данной магистратуре составляет 2 года.</w:t>
      </w:r>
      <w:r>
        <w:rPr>
          <w:rFonts w:ascii="Arial" w:hAnsi="Arial" w:cs="Arial"/>
          <w:color w:val="000000"/>
          <w:sz w:val="23"/>
          <w:szCs w:val="23"/>
        </w:rPr>
        <w:br/>
        <w:t>Профильная магистратура носит прикладной характер. Все дисциплины в нем нацелены на углубление профессиональной подготовки специалистов.</w:t>
      </w:r>
      <w:r>
        <w:rPr>
          <w:rFonts w:ascii="Arial" w:hAnsi="Arial" w:cs="Arial"/>
          <w:color w:val="000000"/>
          <w:sz w:val="23"/>
          <w:szCs w:val="23"/>
        </w:rPr>
        <w:br/>
        <w:t>Обучение в профильной магистратуре можно совмещать с работой при обязательном условии посещения занятий. Срок обучения в зависимости от специальности составляет 1-1,5 года.</w:t>
      </w:r>
      <w:r>
        <w:rPr>
          <w:rFonts w:ascii="Arial" w:hAnsi="Arial" w:cs="Arial"/>
          <w:color w:val="000000"/>
          <w:sz w:val="23"/>
          <w:szCs w:val="23"/>
        </w:rPr>
        <w:br/>
        <w:t>Если у педагога степень магистра по профилю, то он имеет возможность «добрать» кредиты по педагогике и другим дисциплинам научно-педагогического цикла и получить дополнение к диплому.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Ранее, приятной новостью для педагогов стало поручение Президента Республики Казахстан К. К.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Токаева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 пленарном заседании республиканской августовской конференции 16 августа 2019 года.</w:t>
      </w:r>
      <w:r>
        <w:rPr>
          <w:rFonts w:ascii="Arial" w:hAnsi="Arial" w:cs="Arial"/>
          <w:color w:val="000000"/>
          <w:sz w:val="23"/>
          <w:szCs w:val="23"/>
        </w:rPr>
        <w:br/>
        <w:t>В своем выступлении Президент отметил:</w:t>
      </w:r>
    </w:p>
    <w:p w:rsidR="00DA4394" w:rsidRDefault="00DA4394" w:rsidP="00DA4394">
      <w:pPr>
        <w:pStyle w:val="a3"/>
        <w:pBdr>
          <w:left w:val="single" w:sz="48" w:space="8" w:color="253F8E"/>
        </w:pBdr>
        <w:shd w:val="clear" w:color="auto" w:fill="FFFFFF"/>
        <w:spacing w:before="0" w:beforeAutospacing="0" w:after="300" w:afterAutospacing="0"/>
        <w:ind w:left="-4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«500 тысяч педагогов в стране не чувствуют существенного повышения – надо прямо об этом сказать. При этом заработная плата остается одной из самых низких и составляет всего лишь 65% от средней заработной платы по экономике. Поэтому поручаю Правительству в целях </w:t>
      </w:r>
      <w:r>
        <w:rPr>
          <w:rFonts w:ascii="Arial" w:hAnsi="Arial" w:cs="Arial"/>
          <w:color w:val="000000"/>
          <w:sz w:val="21"/>
          <w:szCs w:val="21"/>
        </w:rPr>
        <w:lastRenderedPageBreak/>
        <w:t>привлечения квалифицированных кадров в систему образования и повышения статуса педагогов увеличить заработную плату учителей в два раза в течение четырех лет».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Также, данное поручение было объявлено Главой государства в Послании народу Казахстана «Конструктивный общественный диалог – основа стабильности и процветания Казахстана» от 2 сентября 2019 г.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Кроме этого, педагогам </w:t>
      </w:r>
      <w:r>
        <w:rPr>
          <w:rStyle w:val="a4"/>
          <w:rFonts w:ascii="Arial" w:hAnsi="Arial" w:cs="Arial"/>
          <w:color w:val="000000"/>
          <w:sz w:val="23"/>
          <w:szCs w:val="23"/>
        </w:rPr>
        <w:t>предусматривается увеличение доплаты</w:t>
      </w:r>
      <w:r>
        <w:rPr>
          <w:rFonts w:ascii="Arial" w:hAnsi="Arial" w:cs="Arial"/>
          <w:color w:val="000000"/>
          <w:sz w:val="23"/>
          <w:szCs w:val="23"/>
        </w:rPr>
        <w:t> за классное руководство и проверку тетрадей в двукратном размере, а также доплата всем педагогам за квалификацию педагогического мастерства от 30 до 50% от должностного оклада.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Законом также </w:t>
      </w:r>
      <w:r>
        <w:rPr>
          <w:rStyle w:val="a4"/>
          <w:rFonts w:ascii="Arial" w:hAnsi="Arial" w:cs="Arial"/>
          <w:color w:val="000000"/>
          <w:sz w:val="23"/>
          <w:szCs w:val="23"/>
        </w:rPr>
        <w:t>определен статус лиц с профессиональным образованием, но не имеющие педагогического образования.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Данные лица, впервые приступающие к профессиональной деятельности педагога по соответствующему профилю, проходят педагогическую переподготовку на базе организаций высшего и (или) послевузовского образования. Порядок педагогической переподготовки определяется Министерством образования и науки. Важно знать, что данные требования по педагогической переподготовке не распространяются на лиц, осуществляющих профессиональную деятельность педагога по образовательным программам дополнительного образования.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Все вышеуказанные повышения и доплаты по информации представителей Министерства образования и науки РК будут начисляться с 1 января 2020 года.</w:t>
      </w:r>
      <w:r>
        <w:rPr>
          <w:rFonts w:ascii="Arial" w:hAnsi="Arial" w:cs="Arial"/>
          <w:color w:val="000000"/>
          <w:sz w:val="23"/>
          <w:szCs w:val="23"/>
        </w:rPr>
        <w:br/>
        <w:t>Система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постановлением Правительства РК от 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 Учитывая предусмотренные все доплаты Законом, а также повышения заработной платы Посланием Президента, в данное постановление будут внесены соответствующие изменения и дополнения.</w:t>
      </w:r>
      <w:r>
        <w:rPr>
          <w:rFonts w:ascii="Arial" w:hAnsi="Arial" w:cs="Arial"/>
          <w:color w:val="000000"/>
          <w:sz w:val="23"/>
          <w:szCs w:val="23"/>
        </w:rPr>
        <w:br/>
        <w:t>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с законодательством РК.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Качество образовательных услуг напрямую зависит от профессиональной подготовки и квалификационного уровня педагога.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</w:rPr>
        <w:t>Закон предусматривает установление механизмов реализации права на:</w:t>
      </w:r>
      <w:r>
        <w:rPr>
          <w:rFonts w:ascii="Arial" w:hAnsi="Arial" w:cs="Arial"/>
          <w:color w:val="000000"/>
          <w:sz w:val="23"/>
          <w:szCs w:val="23"/>
        </w:rPr>
        <w:br/>
        <w:t>– повышение квалификации за счет средств работодателя;</w:t>
      </w:r>
      <w:r>
        <w:rPr>
          <w:rFonts w:ascii="Arial" w:hAnsi="Arial" w:cs="Arial"/>
          <w:color w:val="000000"/>
          <w:sz w:val="23"/>
          <w:szCs w:val="23"/>
        </w:rPr>
        <w:br/>
        <w:t>– переподготовку кадров.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Закон позволяет местным исполнительным органам участвовать в процессе повышения статусе педагога. Так, согласно:</w:t>
      </w:r>
      <w:r>
        <w:rPr>
          <w:rFonts w:ascii="Arial" w:hAnsi="Arial" w:cs="Arial"/>
          <w:color w:val="000000"/>
          <w:sz w:val="23"/>
          <w:szCs w:val="23"/>
        </w:rPr>
        <w:br/>
        <w:t>– п. 6 ст. 8 Закона, местные исполнительные органы вправе устанавливать дополнительные стимулирующие выплаты педагогам в виде вознаграждения в размере не менее 300-кратного месячного расчётного показателя;</w:t>
      </w:r>
      <w:r>
        <w:rPr>
          <w:rFonts w:ascii="Arial" w:hAnsi="Arial" w:cs="Arial"/>
          <w:color w:val="000000"/>
          <w:sz w:val="23"/>
          <w:szCs w:val="23"/>
        </w:rPr>
        <w:br/>
        <w:t>– п. 4 ст. 9 Закона,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Казахстан;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– п. 7 ст. 12 Закона, местные исполнительные органы вправе устанавливать </w:t>
      </w:r>
      <w:r>
        <w:rPr>
          <w:rFonts w:ascii="Arial" w:hAnsi="Arial" w:cs="Arial"/>
          <w:color w:val="000000"/>
          <w:sz w:val="23"/>
          <w:szCs w:val="23"/>
        </w:rPr>
        <w:lastRenderedPageBreak/>
        <w:t>компенсационные выплаты педагогу за наем (аренду) жилища и коммунальные услуги, полные или частичные выплаты для приобретения путёвок на санаторно-курортное лечение и отдых, а также иные льготы, направленные на социальную поддержку педагога.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Помимо всех вышеназванных прав Закон устанавливает педагогу ряд обязанностей, указанные в ст. 15 Закона, которые он должен соблюдать и несет за них ответственность.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показывает практика, при принятии нового Закона, параллельно, вносятся изменения и дополнения в некоторые законодательные акты РК, которые затрагивают статус педагога.</w:t>
      </w:r>
      <w:r>
        <w:rPr>
          <w:rFonts w:ascii="Arial" w:hAnsi="Arial" w:cs="Arial"/>
          <w:color w:val="000000"/>
          <w:sz w:val="23"/>
          <w:szCs w:val="23"/>
        </w:rPr>
        <w:br/>
        <w:t>Так, во всех законодательных актах слова «педагогический работник», «педагогических кадров», «педагогических работников и приравненных к ним лиц», будут заменены соответственно словами «педагог», «педагогов», и т.п.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Заголовок главы 7 Закона РК «Об образовании», будет изложен в следующей редакции: «Статус педагога, осуществляющего профессиональную деятельность в организации высшего и (или) послевузовского образования».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Style w:val="a4"/>
          <w:rFonts w:ascii="Arial" w:hAnsi="Arial" w:cs="Arial"/>
          <w:color w:val="000000"/>
          <w:sz w:val="23"/>
          <w:szCs w:val="23"/>
        </w:rPr>
        <w:t>Для предоставления педагогам отсрочки от призыва на воинскую службу,</w:t>
      </w:r>
      <w:r>
        <w:rPr>
          <w:rFonts w:ascii="Arial" w:hAnsi="Arial" w:cs="Arial"/>
          <w:color w:val="000000"/>
          <w:sz w:val="23"/>
          <w:szCs w:val="23"/>
        </w:rPr>
        <w:t> содержание п. п. 1) п. 5 ст. 35 Закон РК «О воинской службе и статусе военнослужащих», будет изложено в следующей редакции:</w:t>
      </w:r>
      <w:r>
        <w:rPr>
          <w:rFonts w:ascii="Arial" w:hAnsi="Arial" w:cs="Arial"/>
          <w:color w:val="000000"/>
          <w:sz w:val="23"/>
          <w:szCs w:val="23"/>
        </w:rPr>
        <w:br/>
        <w:t>«педагогам, осуществляющим профессиональную деятельность</w:t>
      </w:r>
      <w:r>
        <w:rPr>
          <w:rFonts w:ascii="Arial" w:hAnsi="Arial" w:cs="Arial"/>
          <w:color w:val="000000"/>
          <w:sz w:val="23"/>
          <w:szCs w:val="23"/>
        </w:rPr>
        <w:br/>
        <w:t>в дошкольных организациях образования, организациях среднего (начального, основного среднего, общего среднего), технического</w:t>
      </w:r>
      <w:r>
        <w:rPr>
          <w:rFonts w:ascii="Arial" w:hAnsi="Arial" w:cs="Arial"/>
          <w:color w:val="000000"/>
          <w:sz w:val="23"/>
          <w:szCs w:val="23"/>
        </w:rPr>
        <w:br/>
        <w:t xml:space="preserve">и профессионального,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послесреднего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образования, специализированных, специальных организациях образования, организациях образования для детей-сирот и детей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, оставшихся без попечения родителей,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организациях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дополнительного образования для детей, а также в методических кабинетах, на весь период работы».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</w:rPr>
        <w:t>Ранее отсрочка от армии предоставлялась только преподавателям организаций образования, расположенных в сельской местности.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Будут внесены ряд изменений и дополнений в Кодекс РК об административных правонарушениях. В частности ст. 409 будет предусматривать административное взыскание за:</w:t>
      </w:r>
      <w:r>
        <w:rPr>
          <w:rFonts w:ascii="Arial" w:hAnsi="Arial" w:cs="Arial"/>
          <w:color w:val="000000"/>
          <w:sz w:val="23"/>
          <w:szCs w:val="23"/>
        </w:rPr>
        <w:br/>
        <w:t>– нарушение законодательства Республики Казахстан о статусе педагога;</w:t>
      </w:r>
      <w:r>
        <w:rPr>
          <w:rFonts w:ascii="Arial" w:hAnsi="Arial" w:cs="Arial"/>
          <w:color w:val="000000"/>
          <w:sz w:val="23"/>
          <w:szCs w:val="23"/>
        </w:rPr>
        <w:br/>
        <w:t>– за допущение лиц к профессиональной деятельности педагога не имеющих такого право;</w:t>
      </w:r>
      <w:r>
        <w:rPr>
          <w:rFonts w:ascii="Arial" w:hAnsi="Arial" w:cs="Arial"/>
          <w:color w:val="000000"/>
          <w:sz w:val="23"/>
          <w:szCs w:val="23"/>
        </w:rPr>
        <w:br/>
        <w:t>– проявление физическими лицами (в т.ч. несовершеннолетними в возрасте от 12 до 16 лет) неуважения к педагогу при исполнении им своих должностных обязанностей, выраженное в нецензурной брани, непристойном поведении, оскорбительном приставании, демонстрации неприличных жестов (знаков), предметов, в том числе с использованием средств массовой информации или сетей телекоммуникаций.</w:t>
      </w:r>
      <w:r>
        <w:rPr>
          <w:rFonts w:ascii="Arial" w:hAnsi="Arial" w:cs="Arial"/>
          <w:color w:val="000000"/>
          <w:sz w:val="23"/>
          <w:szCs w:val="23"/>
        </w:rPr>
        <w:br/>
        <w:t xml:space="preserve">Выше названные нарушения влекут за собой штрафы на физических лиц, в т.ч. должностных лиц, родителей или лиц их заменяющих;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субъектов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малого/среднего/крупного предпринимательства или некоммерческие организации – в размере от 10 до 120 МРП.</w:t>
      </w:r>
      <w:r>
        <w:rPr>
          <w:rFonts w:ascii="Arial" w:hAnsi="Arial" w:cs="Arial"/>
          <w:color w:val="000000"/>
          <w:sz w:val="23"/>
          <w:szCs w:val="23"/>
        </w:rPr>
        <w:br/>
        <w:t xml:space="preserve">Кроме того,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КоАП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РК предусматривает административный арест виновных лиц от 5 до 10 суток.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От Профсоюза работников образования «Әділет» города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Нур-Султан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хотелось бы добавить, что городской Профсоюз активно участвовал при разработке данного правового акта. На данный момент Профсоюзом «Әділет» совместно с Управлением </w:t>
      </w: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образования города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Нур-Султан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ведется работа по подписанию соглашения о социальном партнерстве, с учетом требований нового Закона. После подписания соглашения, планируется разработка макетов коллективных договоров и дополнительных соглашений к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ним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.М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ожно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 уверенностью сказать, что принятие Закона «О статусе педагога» создаст систему социальных гарантий педагогов в обществе, а также условия для профессионального роста, стимула и повышения статуса педагога.</w:t>
      </w:r>
    </w:p>
    <w:p w:rsidR="00DA4394" w:rsidRDefault="00DA4394" w:rsidP="00DA43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Батыр АЛИЕВ,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Профсоюза работников образования “Әділет”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proofErr w:type="gramStart"/>
      <w:r>
        <w:rPr>
          <w:rStyle w:val="a4"/>
          <w:rFonts w:ascii="Arial" w:hAnsi="Arial" w:cs="Arial"/>
          <w:color w:val="000000"/>
          <w:sz w:val="23"/>
          <w:szCs w:val="23"/>
        </w:rPr>
        <w:t>г</w:t>
      </w:r>
      <w:proofErr w:type="gramEnd"/>
      <w:r>
        <w:rPr>
          <w:rStyle w:val="a4"/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Style w:val="a4"/>
          <w:rFonts w:ascii="Arial" w:hAnsi="Arial" w:cs="Arial"/>
          <w:color w:val="000000"/>
          <w:sz w:val="23"/>
          <w:szCs w:val="23"/>
        </w:rPr>
        <w:t>Нур-Султан</w:t>
      </w:r>
      <w:proofErr w:type="spellEnd"/>
    </w:p>
    <w:p w:rsidR="002D431C" w:rsidRDefault="002D431C" w:rsidP="00DA4394">
      <w:pPr>
        <w:spacing w:after="0" w:line="252" w:lineRule="atLeast"/>
      </w:pPr>
    </w:p>
    <w:sectPr w:rsidR="002D431C" w:rsidSect="00113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31C"/>
    <w:rsid w:val="000909A8"/>
    <w:rsid w:val="00113731"/>
    <w:rsid w:val="002D431C"/>
    <w:rsid w:val="00BB4FA6"/>
    <w:rsid w:val="00DA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31C"/>
    <w:rPr>
      <w:b/>
      <w:bCs/>
    </w:rPr>
  </w:style>
  <w:style w:type="character" w:styleId="a5">
    <w:name w:val="Emphasis"/>
    <w:basedOn w:val="a0"/>
    <w:uiPriority w:val="20"/>
    <w:qFormat/>
    <w:rsid w:val="002D431C"/>
    <w:rPr>
      <w:i/>
      <w:iCs/>
    </w:rPr>
  </w:style>
  <w:style w:type="paragraph" w:styleId="a6">
    <w:name w:val="No Spacing"/>
    <w:basedOn w:val="a"/>
    <w:uiPriority w:val="1"/>
    <w:qFormat/>
    <w:rsid w:val="002D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4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31C"/>
    <w:rPr>
      <w:b/>
      <w:bCs/>
    </w:rPr>
  </w:style>
  <w:style w:type="character" w:styleId="a5">
    <w:name w:val="Emphasis"/>
    <w:basedOn w:val="a0"/>
    <w:uiPriority w:val="20"/>
    <w:qFormat/>
    <w:rsid w:val="002D431C"/>
    <w:rPr>
      <w:i/>
      <w:iCs/>
    </w:rPr>
  </w:style>
  <w:style w:type="paragraph" w:styleId="a6">
    <w:name w:val="No Spacing"/>
    <w:basedOn w:val="a"/>
    <w:uiPriority w:val="1"/>
    <w:qFormat/>
    <w:rsid w:val="002D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4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1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1950</Words>
  <Characters>11118</Characters>
  <Application>Microsoft Office Word</Application>
  <DocSecurity>0</DocSecurity>
  <Lines>92</Lines>
  <Paragraphs>26</Paragraphs>
  <ScaleCrop>false</ScaleCrop>
  <Company>DG Win&amp;Soft</Company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Direktor</cp:lastModifiedBy>
  <cp:revision>3</cp:revision>
  <dcterms:created xsi:type="dcterms:W3CDTF">2021-08-05T08:32:00Z</dcterms:created>
  <dcterms:modified xsi:type="dcterms:W3CDTF">2021-08-05T10:26:00Z</dcterms:modified>
</cp:coreProperties>
</file>