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E37" w:rsidRDefault="00240E37" w:rsidP="00240E37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240E37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</w:t>
      </w:r>
    </w:p>
    <w:p w:rsidR="00240E37" w:rsidRPr="00240E37" w:rsidRDefault="00240E37" w:rsidP="00240E37">
      <w:pPr>
        <w:spacing w:after="0" w:line="450" w:lineRule="atLeast"/>
        <w:ind w:left="-851" w:right="-426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соответствии с </w:t>
      </w:r>
      <w:hyperlink r:id="rId5" w:anchor="z236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подпунктом 1)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пункта 1-1 статьи 18 Закона Республики Казахстан от 22 декабря 1998 года "О Национальном архивном фонде и архивах" Правительство Республики Казахстан ПОСТАНОВЛЯЕТ: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Утвердить прилагаемые </w:t>
      </w:r>
      <w:hyperlink r:id="rId6" w:anchor="z9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Правила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документирования, управления документацией и использования систем электронного документооборота в государственных и негосударственных организациях.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702"/>
        <w:gridCol w:w="4678"/>
      </w:tblGrid>
      <w:tr w:rsidR="00240E37" w:rsidRPr="00240E37" w:rsidTr="00240E37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     </w:t>
            </w:r>
            <w:bookmarkStart w:id="0" w:name="z7"/>
            <w:bookmarkEnd w:id="0"/>
            <w:r w:rsidRPr="00240E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Премьер-Министр</w:t>
            </w:r>
            <w:r w:rsidRPr="00240E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Б. </w:t>
            </w:r>
            <w:proofErr w:type="spellStart"/>
            <w:r w:rsidRPr="00240E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Сагинтаев</w:t>
            </w:r>
            <w:proofErr w:type="spellEnd"/>
          </w:p>
        </w:tc>
      </w:tr>
    </w:tbl>
    <w:p w:rsidR="00240E37" w:rsidRPr="00240E37" w:rsidRDefault="00240E37" w:rsidP="00240E37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11272" w:type="dxa"/>
        <w:tblCellMar>
          <w:left w:w="0" w:type="dxa"/>
          <w:right w:w="0" w:type="dxa"/>
        </w:tblCellMar>
        <w:tblLook w:val="04A0"/>
      </w:tblPr>
      <w:tblGrid>
        <w:gridCol w:w="6312"/>
        <w:gridCol w:w="4960"/>
      </w:tblGrid>
      <w:tr w:rsidR="00240E37" w:rsidRPr="00240E37" w:rsidTr="00240E37">
        <w:tc>
          <w:tcPr>
            <w:tcW w:w="6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ind w:left="-10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z8"/>
            <w:bookmarkEnd w:id="1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Утверждены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постановлением Правительства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 31 октября 2018 года № 703</w:t>
            </w:r>
          </w:p>
        </w:tc>
      </w:tr>
    </w:tbl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Правила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</w:t>
      </w:r>
    </w:p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Настоящие Правила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 (далее – Правила) устанавливают порядок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 (далее – организации).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Организация, ведение и совершенствование системы документационного обеспечения управления, методическое руководство и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контроль за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соблюдением установленного уполномоченным органом в сфере архивного дела и документационного обеспечения управления (далее – уполномоченный орган) порядка работы с документами в организации осуществляются структурным подразделением, на которое возложены функции по документационному обеспечению управления (далее – служба ДОУ).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В организации, в которой штатным расписанием не предусмотрена служба ДОУ, обязанности возлагаются на ответственное должностное лицо.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4. Действие Правил не распространяется на документы, содержащие сведения, составляющие государственные секреты Республики Казахстан.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Работы по созданию закрытых ключей электронной цифровой подписи (порядок выработки, регистрации, выдачи, хранения, уничтожения) для юридических лиц, государственных органов или должностных лиц и порядок обеспечения режима секретности и сохранности электронных документов и закрытых ключей электронной цифровой подписи, содержащих сведения, составляющие государственные секреты, определяются нормативными правовыми актами в области защиты государственных секретов.</w:t>
      </w:r>
      <w:proofErr w:type="gramEnd"/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Порядок работы государственных органов с электронными документами ограниченного распространения с пометкой "Для служебного пользования" определяется постановлениями Правительства Республики Казахстан от 14 сентября 2004 года № 965 "</w:t>
      </w:r>
      <w:hyperlink r:id="rId7" w:anchor="z9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О некоторых мерах по обеспечению информационной безопасности в Республике Казахстан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 и от 31 декабря 2015 года № 1196 "</w:t>
      </w:r>
      <w:hyperlink r:id="rId8" w:anchor="z1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Об утверждении Правил отнесения сведений к служебной информации ограниченного распространения и работы с ней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".</w:t>
      </w:r>
      <w:proofErr w:type="gramEnd"/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В настоящих Правилах используются следующие понятия: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абзац – часть текста, представляющая собой смысловое единство, выделяемая отступом в первой строке и начинающаяся с заглавной либо строчной буквы, абзацы заканчиваются точкой с запятой (кроме первого и последнего абзацев части);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средство криптографической защиты информации - средство, реализующее алгоритмы криптографических преобразований, генерацию, формирование, распределение и управление ключами;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носитель ключевой информации – специализированный носитель, в котором для защиты хранящихся закрытых ключей электронной цифровой подписи используются средства криптографической защиты информации, имеющие сертификат соответствия требованиям стандарта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РК 1073-2007 "Средства криптографической защиты информации. Общие технические требования";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удостоверяющий центр государственных органов Республики Казахстан – удостоверяющий центр, обслуживающий государственные органы, должностных лиц государственных органов в информационных системах и иных государственных информационных ресурсах государственных органов Республики Казахстан (далее – УЦ ГО);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национальный удостоверяющий центр Республики Казахстан – удостоверяющий центр,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отпуск документа (письма) – экземпляр исходящего документа, остающийся в деле организации-автора;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7) 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нормативно-справочная информация - информация (классификаторы, справочники, перечни и другие), основанная на нормативных документах и используемая для определения различных характеристик документа;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владелец регистрационного свидетельства – физическое или юридическое лицо, на имя которого выдано регистрационное свидетельство, правомерно владеющее закрытым ключом, соответствующим открытому ключу, указанному в регистрационном свидетельстве;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10) электронные информационные ресурсы – информация, представленная в электронно-цифровой форме и содержащаяся на электронном носителе,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(или) в информационной системе;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защита электронных информационных ресурсов, информационных систем – комплекс правовых, организационных и технических мероприятий, направленных на сохранение, предотвращение неправомерного доступа к электронным информационным ресурсам, информационным системам (в том числе от несанкционированного доступа к информации), включая незаконные действия по получению, копированию, распространению, искажению (и/или модификации), уничтожению или блокированию информации;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электронный документооборот – обмен электронными документами между государственными органами, физическими и юридическими лицами;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14) система электронного документооборота – система обмена электронными документами, отношения между участниками которой регулируются </w:t>
      </w:r>
      <w:hyperlink r:id="rId9" w:anchor="z9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Законом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от 7 января 2003 года "Об электронном документе и электронной цифровой подписи" и иными нормативными правовыми актами Республики Казахстан (далее – СЭД);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15) участник СЭД – физическое или юридическое лицо, государственный орган или должностное лицо, участвующие в процессах сбора, обработки, хранения, передачи, поиска и распространения электронных документов;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16) бумажная копия электронного документа – документ на бумажном носителе, полученный посредством вывода информации (данных реквизитов) из электронного подлинника, имеющий полностью воспроизводящую информацию подлинного электронного документа, удостоверенного электронной цифровой подписью, созданной с использованием закрытого ключа электронной цифровой подписи, и все его реквизиты или часть их и заверенная лицом, обладающим полномочиями на заверение данного документа;</w:t>
      </w:r>
      <w:proofErr w:type="gramEnd"/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17) подлинник электронного документа – документ, удостоверенный (подписанный) электронной цифровой подписью, созданной с использованием закрытого ключа электронной цифровой подписи, сформированный изначально в формате электронного документа и не имеющий бумажного исходного подлинника;</w:t>
      </w:r>
      <w:proofErr w:type="gramEnd"/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18) электронная регистрационная контрольная карточка – электронный документ с учетными данными о документе по установленной форме, фиксирующей его реквизиты;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19) формат электронного документа – структура содержательной части электронного сообщения, на основе которого сформирован электронный документ;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20) средства электронной цифровой подписи – совокупность программных и технических средств, используемых для создания и проверки подлинности электронной цифровой подписи.</w:t>
      </w:r>
    </w:p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Порядок документирования, подготовки и оформления документов</w:t>
      </w:r>
    </w:p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1. Порядок документирования и требования к оформлению документов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6.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Языком работы и делопроизводства государственных организаций и органов местного самоуправления Республики Казахстан является казахский язык, наравне с казахским официально употребляется русский язык.</w:t>
      </w:r>
      <w:proofErr w:type="gramEnd"/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В работе негосударственных организаций используются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казахский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и, при необходимости, другие языки.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Документы составляются на белых чистых листах бумаги форматов А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х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297 миллиметров (далее – мм), А5 (148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х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210мм) и имеют поля не менее: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левое поле – 20 мм;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правое поле – 10 мм;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верхнее поле –10 мм;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нижнее поле – 10 мм.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Для двустороннего печатания оборотная сторона листа документа: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левое поле – 10 мм;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правое поле – 20 мм;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3) верхнее поле – 10 мм;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нижнее поле – 10 мм.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При оформлении документа используются бланки. Реквизиты на бланках располагаются в определенной последовательности в соответствии со схемой расположения реквизитов документа согласно </w:t>
      </w:r>
      <w:hyperlink r:id="rId10" w:anchor="z666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1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В организации применяются следующие бланки документов: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бланк письма организации по форме согласно </w:t>
      </w:r>
      <w:hyperlink r:id="rId11" w:anchor="z670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2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Правилам;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бланк конкретного вида документа организации по форме согласно </w:t>
      </w:r>
      <w:hyperlink r:id="rId12" w:anchor="z674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3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Правилам;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общий бланк организации по форме согласно </w:t>
      </w:r>
      <w:hyperlink r:id="rId13" w:anchor="z678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4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Общий бланк организации используется для изготовления любых видов документов.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10. Бланки документов изготавливаются типографским способом с помощью средств оперативной полиграфии или воспроизводятся непосредственно при составлении документа.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11. Бумажные бланки документов государственных организаций с изображением Государственного Герба Республики Казахстан подлежат учету, для чего в левом нижнем углу каждого экземпляра бланка документа типографским способом или нумератором проставляются его номер, серия. Электронные бланки не подлежат учету.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12. Бланки документов используются строго по назначению и не передаются другим организациям или иным лицам без соответствующего разрешения руководства организации.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Документы составляются с использованием штампа, воспроизводящего наименование организации, путем проставления его оттиска в левом верхнем углу либо при обязательном оформлении следующих реквизитов: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официальное наименование организации, издавшей документ, либо оттиск штампа, воспроизводящего наименование организации, издавшей документ, путем проставления его в левом верхнем углу;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наименование вида документа, за исключением письма;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дата документа;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регистрационный номер (индекс) документа;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5) наименование должности лица, подписавшего документ, подпись и расшифровка подписи;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оттиск печати организации.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14. Внутренние документы, за исключением распорядительных, составляются на белых листах бумаги.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15. Не допускается оформление на одном бланке документа на двух и более языках.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 на казахском языке и создаваемый аутентичный документ на русском или ином языке печатаются каждый на отдельных бланках (отдельных листах) и оформляются едиными реквизитами.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Документ, создаваемый на двух и более языках, оформляется на отдельных бланках (отдельных листах) с едиными реквизитами.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Документу на разных языках присваиваются единые исходящие реквизиты. Документы на разных языках должны быть аутентичны друг другу.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Листы документов (бланков и приложений к ним) нумеруются сквозной нумерацией в верхней части листа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 середине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2. Порядок оформления реквизитов документа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16. Государственный Герб Республики Казахстан изображается на бланке документа государственной организации в соответствии с законодательством Республики Казахстан о государственных символах Республики Казахстан.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17. Эмблема, логотип или товарный знак (знак обслуживания) воспроизводятся на бланке в соответствии с учредительными документами организации.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Эмблема, логотип или товарный знак (знак обслуживания) не размещаются на бланке с изображением Государственного Герба Республики Казахстан.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18. Наименование организации (в том числе филиала, представительства) включает в себя название в соответствии с учредительными документами с указанием на организационно-правовую форму.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Сокращенное наименование организации (в том числе филиала, представительства) приводится в том случае, когда оно закреплено в учредительных документах и размещается в скобках ниже полного наименования.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При оформлении совместного документа, разработанного двумя и более равными организациями, наименования организаций располагаются в алфавитном порядке наименований организаций.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оформлении совместного документа, разработанного двумя и более организациями, наименования располагаются в соответствии с иерархией организаций.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Совместный документ на бумажном носителе подлежит заверению печатями организаций.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19. Наименование структурного подразделения указывается в случаях, когда оно является автором документа и располагается ниже наименования организации.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20. Наименование вида документа печатается прописными буквами полужирным шрифтом.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21. Датой документа является дата его подписания (утверждения) или события, зафиксированного в документе.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Дата документа проставляется должностным лицом, подписывающим или утверждающим документ. Для электронного документооборота допускается проставление даты системой или вручную уполномоченным лицом.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Служебные отметки на документе, связанные с его прохождением и исполнением (ознакомлением) внутри организации, датируются и подписываются.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Дата документа оформляется: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в правовых актах, протоколах, банковских, финансовых, бухгалтерских документах и документах, затрагивающих права и интересы физических и юридических лиц, словесно-цифровым способом – день месяца и год оформляются арабскими цифрами, месяц – прописью;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 других документах – цифровым способом день месяца и месяц двумя </w:t>
      </w:r>
      <w:bookmarkStart w:id="2" w:name="z91"/>
      <w:bookmarkEnd w:id="2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парами арабских цифр, разделенными точкой, год – четырьмя арабскими цифрами.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22. Регистрационный номер (индекс) документа состоит из индекса дела по номенклатуре дел организации, порядкового номера документа в регистрационно-контрольной форме (далее – РКФ). По усмотрению организации в регистрационный номер (индекс) включаются дополнительные элементы.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Регистрационный номер (индекс) документа, составленного двумя и более организациями, состоит из регистрационного номера (индекса) каждой из этих организаций, проставляемого через косую черту в порядке указания авторов в документе.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В системе электронного документооборота допускается ведение сквозной нумерации.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23. В ссылке на регистрационный номер (индекс) и дату входящего документа указываются регистрационный номер и дата документа, на который дается ответ.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24. Место составления или издания документа указывается в соответствии с принятым административно-территориальным делением и включает в себя только общепринятые сокращения.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Место составления или издания документа оформляется в соответствии с наименованием населенного пункта, являющегося местонахождением организации - автора документа.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25. Документы адресуют организациям, их структурным подразделениям, должностным или физическим лицам.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Реквизит "Адресат" оформляется строчными буквами, полужирным шрифтом. Наименование организации, ее структурного подразделения пишется в именительном падеже, должность, фамилия лица, которому адресован документ, – в дательном падеже.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При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адресовании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документа руководителю организации ее наименование входит в состав наименования должности адресата.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При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адресовании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документа физическому лицу указываются инициал имени и фамилия получателя, его почтовый адрес.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переписке внутри организации допускается указание в дательном падеже только инициала имени и фамилии должностного лица.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Если документ адресуется в несколько организаций, они указываются обобщенно.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 одном документе оформляется не более четырех адресатов. При большем количестве адресатов составляется список (реестр) рассылки документа. Слова "Оригинал" и "Копия" в реквизите "Адресат" не используются.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направлении документа непостоянным адресатам, в состав реквизита "Адресат" включается почтовый адрес, который оформляется исполнителем. Элементы почтового адреса указываются в последовательности в соответствии с </w:t>
      </w:r>
      <w:hyperlink r:id="rId14" w:anchor="z240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Законом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от 9 апреля 2016 года "О почте".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26. Заголовок к тексту документа оформляется полужирным шрифтом от границы левого поля документа без переноса слов и содержит не более 35 знаков в каждой строке. В документе при величине заголовка более 5 строк допускается оформление заголовка посередине документа. Точка в конце заголовка не ставится.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Заголовок к тексту документа формулируется в соответствии с наименованием вида документа и его содержанием.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Заголовок к тексту документа менее 10 строк, а также оформленному на бланке формата А5 не составляется.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27. Для бумажных документов оттиск печати организации заверяет подлинность подписи должностного лица на документе. Оттиск печати организации проставляется после наименования должности лица, подписавшего документ, не захватывая его личную подпись.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28. Текст документа оформляется в виде анкеты, диаграммы, таблицы, связного текста или сочетания указанных форм.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29. В случае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если документ содержит пункты, то пункты в документе располагаются в логической последовательности, с учетом хронологии этапов решения вопроса. Близкие по содержанию пункты значительных по объему документов объединяются в главы, несколько глав – в разделы, разделы – в части. В больших по объему главах выделяются параграфы, в разделах – подразделы.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Пункты могут быть подразделены на подпункты. Внутри пунктов и подпунктов могут быть части, выделяемые абзацами.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Пункты, параграфы, главы, подразделы, разделы и части документов нумеруются арабскими цифрами с точкой следующим образом: 1., 2., 3. и далее.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Номера подпунктов в пунктах обозначаются арабскими цифрами со скобкой следующим образом: 1), 2), 3) и далее.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Нумерация пунктов, глав и разделов является сквозной, подпунктов в пункте, параграфов в главе, подразделов в разделе – самостоятельной.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Не допускается обозначение абзацев дефисами или иными знаками.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30. Текст документа печатается на пишущей машинке через полтора межстрочных интервала или при помощи устройств компьютерной техники размером № 14 шрифта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Times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New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Roman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(Таймс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Нью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Роман) или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Arial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через один межстрочный интервал. В отдельных случаях, а также при оформлении таблиц, приложений, отметки об исполнителе, примечаний допускается изменение размеров шрифта и межстрочного интервала.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оформлении документа на двух и более листах второй и последующие листы нумеруются. Номера проставляются арабскими цифрами в середине верхнего поля листа без знаков препинания.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В отметке о наличии приложения, названного в тексте документа, указываются количество листов, экземпляров, язык исполнения. В отметке о наличии приложения, не названного в тексте документа, дополнительно указывается его наименование, а также при наличии дата и регистрационный номер (индекс). При наличии двух и более приложений они нумеруются. Для электронного документооборота указание количества экземпляров не требуется.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Если приложения к документу сброшюрованы, указывается количество экземпляров.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Если к документу прилагается другой документ, имеющий приложение, в отметке о наличии приложения указываются реквизиты этого документа и общее количество листов. Например, "Приложение: письмо Министерства культуры и спорта Республики Казахстан от 15 октября 2014 года № 3-5/151 и приложение к нему, всего на 7 листах, на казахском языке".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Если приложение направляется не всем адресатам, указанным в документе, то в отметке о его наличии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указывается какому адресату направляется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приложение.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31. Подпись документа на бумажном носителе включает: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наименование должности лица, подписавшего документ, официальное наименование структурного подразделения или организации (если документ оформлен не на бланке);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личную подпись и расшифровку подписи (инициал имени и фамилия).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 подписывается светостойкими чернилами. Не допускается подписание подлинника документа проставлением факсимиле.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Право подписи документов организации определяется в соответствии с законодательством Республики Казахстан, учредительными документами организации, распорядительными документами руководителя организации о делегировании полномочий или доверенностями на выполнение определенных действий от имени организации.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Электронный документ удостоверяется электронной цифровой подписью лица, обладающего полномочиями на подписание данного документа.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Отпуск документа (письма) подлежит подписанию. Не допускается замена отпуска документа (письма) копией документа. При подписании документа двумя и более лицами равных должностей их подписи располагаются в алфавитном порядке официальных наименований организаций или структурных подразделений.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подписании документа несколькими должностными лицами их подписи располагаются одна под другой в соответствии с убыванием служебной иерархии должностей.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В документе, составленном комиссией, указываются не наименования должностей лиц, подписывавших документ, а их обязанности в составе комиссии.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Документы коллегиальных органов организации (коллегий, советов,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маслихатов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правлений) подписываются председателем и секретарем (председательствующим и лицом, проводившим запись). Протоколы аппаратных (оперативных) совещаний организац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ии и ее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структурных подразделений подписываются председательствующим лицом.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Если должностное лицо, подпись которого заготовлена на проекте документа, отсутствует, то документ подлежит переоформлению на лицо, исполняющее его обязанности. Не допускается подписание документа с предлогом "за" или проставлением косой черты перед наименованием должности.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32. Согласование проекта документа оформляется визой на документе (внутреннее согласование) или грифом согласования (внешнее согласование или согласование с консультативно-совещательными и общественными органами организации). Для электронного документа согласование происходит посредством электронной цифровой подписи.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внутреннем согласовании документы визируются исполнителем (ответственным исполнителем), руководителем его подразделения, другими заинтересованными должностными лицами, заместителем руководителя организации согласно распределению обязанностей.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Визы проставляются на экземплярах бумажных документов, остающихся в организации, на лицевой стороне ниже подписи. Проекты распорядительных документов визируются на первом экземпляре. Допускается визирование проектов распорядительных документов на оборотной стороне последнего листа.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Виза включает в себя подпись визирующего, дату, расшифровку подписи (инициал имени, фамилию), наименование должности визирующего. Замечания, особые мнения и дополнения к проекту документа оформляются на отдельном листе, о чем в проекте документа ставится соответствующая отметка.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Внешнее согласование документа оформляется грифом согласования, который располагается в левом нижнем углу последнего листа документа и состоит из слова "СОГЛАСОВАНО", ("СОГЛАСОВАН"), а также наименования должности лица, с которым согласовывается документ (включая наименование организации), личной подписи и ее расшифровки (инициал имени и фамилия), даты согласования.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согласовании документа двумя и более лицами равных должностей грифы согласования располагаются на одном уровне в алфавитном порядке официальных наименований организаций. При согласовании документа несколькими должностными лицами грифы согласования располагаются в соответствии с убыванием служебной иерархии должностей.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Если согласование осуществляется письмом, протоколом или другим документом, то в грифе согласования указываются вид документа в творительном падеже, наименование организации в родительном падеже, дата и номер (индекс) документа.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Внешнее согласование документа с несколькими организациями оформляется листом согласования по форме согласно </w:t>
      </w:r>
      <w:hyperlink r:id="rId15" w:anchor="z682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5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33. Гриф утверждения документа располагается в правом верхнем углу первого листа документа и оформляется строчными буквами.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утверждении документа конкретным должностным лицом гриф утверждения состоит из следующих элементов: слово "УТВЕРЖДАЮ", наименование должности, подпись, расшифровка подписи и дата утверждения.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утверждении документа двумя и более лицами равных должностей грифы утверждения располагаются на одном уровне в алфавитном порядке наименований организаций.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утверждении документа постановлением, решением, приказом, протоколом гриф утверждения состоит из слова "УТВЕРЖДЕН" ("УТВЕРЖДЕНА", "УТВЕРЖДЕНО", "УТВЕРЖДЕНЫ"), вида распорядительного документа в творительном падеже, его даты и номера.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34. Резолюция располагается в верхней части первого листа документа на свободном от текста месте. В состав резолюции входят инициа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л(</w:t>
      </w:r>
      <w:proofErr w:type="spellStart"/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ы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имени и фамилия(и) исполнителя (исполнителей), содержание поручения (поручений), срок исполнения, подпись автора резолюции и дата.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Допускается оформление резолюции на отдельном бланке (фишке) с указанием под подписью лица, наложившего резолюцию, входящего регистрационного номера (индекса), даты поступления и отметки о реквизитах документа, к которому относится резолюция (автор, исходящий номер и дата документа). Поручения в виде резолюций, направляемые в другие организации, регистрируются службой ДОУ.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 документах, не требующих дополнительных указаний предписываемых действий и имеющих установленные сроки исполнения, в резолюции указываются исполнитель, подпись автора резолюции, дата.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случаях, когда поручение дается двум и более лицам, основным исполнителем является лицо, указанное в поручении первым, если иное не установлено в самой резолюции.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35. Отметка о контроле за исполнением документа обозначается словами или штампами "Бақылау", "Бақ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ылау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ға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алынды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 и проставляется в верхней левой части первого листа документа за пределами текстового поля.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36.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Для заверения соответствия копии документа подлиннику ниже реквизита "Подпись" проставляются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заверительная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надпись "Копия верна" (без кавычек), наименование должности лица, заверившего копию, личная подпись, расшифровка подписи (инициал имени и фамилия) подписавшего, оттиск печати организации (при наличии), дата заверения.</w:t>
      </w:r>
      <w:proofErr w:type="gramEnd"/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37. Бумажная копия электронного документа заверяется с указанием на то, что исходным документом является электронный документ и получен положительный результат процедуры проверки электронной цифровой подписи лица, удостоверившего электронный документ. Для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заверения копии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электронного документа на бумажном носителе и нанесения информации о результате проверки электронной цифровой подписи используется штамп (треугольной формы) с текстом "* * * Электрондық құжаттың көшірмесі дұрыс." (определен положительный результат процедуры проверки электронной цифровой подписи) и указанием полей для количества листов и подписи заверяющего лица.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38. Электронная копия документа заверяется: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исполнителем – в случае вложения дополнительных документов на бумажном носителе при создании проекта электронного документа;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сотрудником подразделения документационного обеспечения государственного органа – при регистрации документа, поступившего только на бумажном носителе.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Полномочиями на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заверение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бумажной копии электронного документа, созданного посредством СЭД, обладают сотрудники подразделения документационного обеспечения государственного органа и оператора почты.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Бумажная копия электронного документа содержит: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текст документа;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обязательную отметку "Копия электронного документа" с отражением результатов процедуры проверки электронной цифровой подписи лица, удостоверившего электронный документ;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наименование информационной системы, из которой он получен;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дату создания бумажной копии;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штамп с текстом "* * * Электрондық құжаттың көшірмесі дұрыс." (определен положительный результат процедуры проверки электронной цифровой подписи), количество листов и подпись заверителя.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39. Отметка об исполнителе документа включает сокращенное слово "Исп.", инициал имени и фамилию исполнителя документа, номер его телефона, в 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том числе внутреннего, адреса электронной почты (при наличии) и располагается на лицевой или оборотной стороне последнего листа документа в левом нижнем углу.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40. Отметка об исполнении документа и направлении его в дело включает ссылку на номер и дату документа, свидетельствующую об исполнении (при отсутствии такого документа – краткие сведения об исполнении), слова "В дело", номер дела, в котором будет храниться документ.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Отметка об исполнении документа и направлении его в дело проставляется на нижнем поле лицевой стороны первого листа документа, который подписывается исполнителем с указанием даты направления в дело.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41. Идентификатором электронной копии документа на бумажном носителе является отметка (колонтитул), содержащая название и версию программного обеспечения, при помощи которого создан документ, проставляемая на лицевой стороне каждого листа документа.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42. Отметка о поступлении документа в организацию проставляется в правом нижнем углу лицевой стороны первого листа документа и содержит порядковый номер входящего документа и дату поступления (при необходимости – часы и минуты).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43. Электронный документ состоит из двух частей: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содержательной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реквизитной.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Содержательная часть электронного документа состоит из одного или нескольких файлов в следующих форматах: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PDF, PDF/A-1, TIFF, JPEG, JPG- графический формат;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RTF, DOCX - текстовый формат;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XLS, XLSX - табличный формат;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PPT, PPTX - презентации;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RAR, ZIP - архивированный формат.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Содержательная часть проектов актов Президента Республики Казахстан в СЭД формируется только в формате PDF.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Содержательная часть электронного документа имеет следующие реквизиты: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официальное наименование организации отправителя;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2) справочные данные об организации (юридический адрес, телефон, факс, электронный адрес организации (при наличии));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наименование вида документа;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ссылку на регистрационный номер и дату входящего документа;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место составления или издания документа;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адресат;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гриф утверждения документа (при наличии);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заголовок к тексту (при наличии);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текст документа;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отметку об исполнителе (фамилия и телефон исполнителя);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электронную цифровую подпись.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Реквизитная часть электронного документа формируется посредством составления электронной регистрационной контрольной карточки (далее – ЭРКК), в которой используются следующие реквизиты: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наименование вида документа;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регистрационный номер документа;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индекс номенклатуры дел;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название и версия программного обеспечения, при помощи которого создан документ;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электронная цифровая подпись;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характер вопроса;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количество листов основного документа и приложений;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наименование государственного органа-адресата;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наименование должности адресата (при наличии);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фамилия адресата (при наличии);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11) фамилия исполнителя;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номер телефона исполнителя;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отметка о контроле;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14) отметка об исполнении документа и направлении его в дело;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15) отметка о наличии или отсутствии подлинника бумажного документа, бумажной копии электронного документа.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Использование дополнительных реквизитов определяется в зависимости от вида документа в соответствии с настоящими Правилами.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44.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 обмене электронными документами между организациями перечень обязательных реквизитов и порядок использования электронной цифровой подписи электронного документа устанавливаются письменными формами сделок в соответствии с </w:t>
      </w:r>
      <w:hyperlink r:id="rId16" w:anchor="z322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Гражданским кодексом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от 27 декабря 1994 года, соблюдением норм </w:t>
      </w:r>
      <w:hyperlink r:id="rId17" w:anchor="z13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Закона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от 7 января 2003 года "Об электронном документе и электронной цифровой подписи", настоящими Правилами.</w:t>
      </w:r>
      <w:proofErr w:type="gramEnd"/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45. Электронные документы на хранение передаются согласно государственному стандарту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РК "Управление документацией. Формат файлов электронных документов для долгосрочного хранения. Часть 1. Использование PDF 1.4 (PDF/A-1)".</w:t>
      </w:r>
    </w:p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3. Подготовка и оформление приказов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46. Приказами оформляются решения правового характера, а также по оперативным, организационным, кадровым и другим вопросам деятельности организации по формам согласно </w:t>
      </w:r>
      <w:hyperlink r:id="rId18" w:anchor="z686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приложениям 6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-</w:t>
      </w:r>
      <w:hyperlink r:id="rId19" w:anchor="z690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7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Реквизитами приказа являются: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изображение Государственного Герба Республики Казахстан или эмблемы, логотипа, товарного знака (знака обслуживания) с учетом требований </w:t>
      </w:r>
      <w:hyperlink r:id="rId20" w:anchor="z75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пунктов 16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21" w:anchor="z76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17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настоящих Правил;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официальное наименование организации;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наименование вида документа;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дата приказа;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регистрационный номер приказа;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место издания приказа;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заголовок к тексту;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8) текст;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подпись;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отметка о согласовании приказа;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оттиск печати организации.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Проекты приказов готовят и вносят структурные подразделения на основании поручений руководителя организации, его заместителя либо в инициативном порядке. Проекты приказов по кадровым вопросам готовит кадровая служба в соответствии с трудовым законодательством Республики Казахстан.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Проекты приказов и приложения к ним визируются исполнителем и его непосредственными и курирующими руководителями, а также руководителями структурных подразделений, которым в проекте приказа предусматриваются задания и поручения, компетенцию которых затрагивают вопросы, указанные в проекте.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Возражения по проекту приказа, возникающие при согласовании, излагаются в справке, которая прилагается к проекту. Если в процессе согласования в проект приказа вносятся изменения принципиального характера, то он дорабатывается и проходит повторное согласование.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3" w:name="z224"/>
      <w:bookmarkEnd w:id="3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Приказы государственных органов разрабатываются и принимаются на казахском языке, при необходимости, их разработка может вестись на русском языке с обеспечением, по возможности, перевода на другие языки. Листы приказов и приложений к ним нумеруются сквозной нумерацией в верхней части каждого листа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 середине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Приказы нумеруются порядковой нумерацией в пределах календарного года. Приказы по основной деятельности, личному составу регистрируются отдельно в соответствующих журналах (базах данных). К порядковому номеру приказа по личному составу через дефис добавляются литеры "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/с" или "к".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Копии приказов или их размноженные экземпляры заверяются печатью с указанием даты заверения и направляются адресатам в соответствии с указателем рассылки, который составляется и подписывается исполнителем.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кст пр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иказа состоит из двух частей: констатирующей (преамбулы) и распорядительной.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В констатирующей части (преамбуле) кратко излагаются цели и задачи, факты и события, послужившие основанием для издания приказа. Если приказ издается на основании другого документа, то в констатирующей части указываются наименование этого документа в родительном падеже, его автор, дата, номер и заголовок. При ссылке на нормативный правовой акт, зарегистрированный в органах юстиции, дополнительно указывается номер, под 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которым он зарегистрирован в реестре государственной регистрации нормативных правовых актов.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Преамбула в проектах приказов завершается словом "ПРИКАЗЫВАЮ", которое пишется прописными буквами, полужирным шрифтом. Не допускается его перенос на другую строку.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Распорядительная часть содержит перечисление предписываемых действий с указанием исполнителя каждого действия и сроков исполнения. При необходимости распорядительная часть делится на пункты, подпункты и абзацы.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Действия однородного характера могут быть перечислены в одном пункте. В качестве исполнителей указываются структурные подразделения или конкретные должностные лица. Сведения о подразделении или должностном лице, на которое возлагается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контроль за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исполнением приказа, указываются в последнем пункте распорядительной части.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Ознакомление работников с приказами по кадровым вопросам удостоверяется подписью, фамилией и инициалами работников, проставляемыми ниже реквизита "отметка о согласовании документа" или на оборотной стороне приказа.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случае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если приказ дополняется приложением, то вносится текст о дополнении приказа приложением. При ссылке на приложения указываются номера приложений, присваиваемые в порядке упоминания приложений в тексте акта, за исключением случаев, когда к приказу имеется одно приложение. Ссылка на приложение должна соответствовать названию самого приложения. Реквизит "отметка о наличии приложения к документу" после текста приказа самостоятельно не оформляется.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Если приказ оформляется на бланке организации, в реквизите "подпись" не указывается полное наименование должности лица, подписывающего документ.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совместных приказах указываются полное наименование должностей, фамилия и инициалы совместно подписывающих лиц.</w:t>
      </w:r>
    </w:p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4. Порядок подготовки и оформления протокола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47. Протокол составляется на основании записей, произведенных во время совещания (заседания, собрания), представленных тезисов докладов и выступлений, справок, проектов решений и других материалов по форме согласно </w:t>
      </w:r>
      <w:hyperlink r:id="rId22" w:anchor="z694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8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Протокол, составленный внутри организации и не выходящий за ее пределы, оформляется не на бланке.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Реквизитами протокола являются: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1) официальное наименование организации и (или) структурного подразделения;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наименование вида документа;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дата;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регистрационный номер протокола;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место издания протокола;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гриф утверждения (в некоторых случаях);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заголовок протокола;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текст;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подпись.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Протоколы оформляются в полной или краткой форме.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Текст полного протокола состоит из двух частей: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вводной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основной.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вводной части после заголовка протокола указываются: инициалы имен и фамилии председателя (председательствующего) и секретаря заседания (собрания), список присутствовавших (если количество присутствовавших превышает 10 человек, список присутствовавших оформляется в приложении к протоколу).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протоколе заседания консультативно-совещательного органа присутствовавшие члены перечисляются персонально по фамилиям в алфавитном порядке. После них записываются фамилии приглашенных с указанием их должности и наименования организации.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Вводная часть заканчивается повесткой дня (перечнем рассматриваемых вопросов), перечисленных в порядке их значимости с указанием докладчика (инициал его имени, фамилия, должность) по каждому пункту повестки дня. Каждый вопрос печатается с абзаца, нумеруется арабской цифрой и его наименование начинается с предлога "О", "Об". В случае оформления повестки дня приложением к протоколу, в протоколе перед текстом производится запись "Повестка дня прилагается".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Основная часть протокола состоит из разделов, соответствующих пунктам повестки дня. Каждый раздел состоит из трех частей: "СЛУШАЛИ", "ВЫСТУПИЛИ", "ПОСТАНОВИЛИ" ("РЕШИЛИ"), которые печатаются от левого поля прописными буквами.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Принятое решение печатается полностью, при необходимости, приводятся итоги голосования.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Содержание особого мнения, высказанного во время обсуждения, записывается в тексте протокола после соответствующего постановления (решения).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разделе "СЛУШАЛИ" приводятся инициал имени и фамилия докладчика, основное содержание докладов и выступлений помещается в тексте протокола или прилагается к нему, в последнем случае в тексте оформляется сноска "Текст выступления прилагается".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разделе "СЛУШАЛИ" излагается текст выступления. В начале текста с новой строки в именительном падеже указываются инициал имени и фамилия выступающего. Запись выступления отделяют от фамилии тире. Выступление излагается от третьего лица единственного числа. Если запись выступления или текст доклада оформляются в виде приложения к протоколу, после фамилии указывается "Запись выступления прилагается", "Текст доклада прилагается".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разделе "ВЫСТУПИЛИ" указываются инициалы имен, фамилии, содержание выступлений выступающих в той последовательности, в какой они прозвучали на заседании.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Вопросы к докладчику, выступающим и их ответы протоколируются по мере их поступления и записываются в той же последовательности, при этом слова "Вопрос", "Ответ" не пишутся, а указываются инициал имени и фамилия лица, от которого поступили вопрос или ответ.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разделе "ПОСТАНОВИЛИ" ("РЕШИЛИ") отражают принятое решение по обсуждаемому вопросу. В постановляющей части используются глаголы неопределенной формы.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Текст краткого протокола состоит из двух частей: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вводной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основной. Во вводной части повестка дня не указывается.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Основная часть краткого протокола включает наименования рассматриваемых вопросов и принятые по ним решения.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Наименование вопроса нумеруется и начинается с предлога "О", "Об", выравнивается по центру строки и подчеркивается одной чертой ниже последней строки. Под чертой указываются фамилии должностных лиц, выступивших при обсуждении данного вопроса. Затем указывается принятое по вопросу решение.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заголовок протокола входят указание вида коллегиальной деятельности и название коллегиального органа в родительном падеже (например: собрание сотрудников, заседание совета).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Протокол подписывается председателем и секретарем (председательствующим и лицом, проводившим запись). Датой протокола является дата заседания. Если оно продолжалось несколько дней, то через тире указываются даты начала и окончания заседания.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Протоколам присваиваются порядковые номера в пределах делопроизводственного года отдельно по каждой группе протоколов – протоколы собраний, заседаний коллегий, протоколы технических, научных и экспертных советов и другие. Протоколы совместных заседаний имеют составные номера, включающие порядковые номера протоколов организаций, принимавших участие в заседании.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рассылки. Указатель рассылки, который утверждается руководителем структурного подразделения, составляет и подписывает ответственный исполнитель подразделения, готовившего рассмотрение вопроса. Копии протоколов и выписок из них заверяются печатью организации (при наличии).</w:t>
      </w:r>
    </w:p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5. Порядок подготовки и оформления акта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48.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Содержанием акта является информация, подтверждающая установленные факты или события (сдача-приемка работ; прием-передача материальных ценностей, документов; обследование объектов на предмет противопожарной безопасности, условий труда; испытания (ввод в эксплуатацию) образцов, систем, технологий; выделение к уничтожению материальных ценностей, документов; нарушение установленных правил (требований); расследования аварий, несчастных случаев; ликвидация организации; выполненных работ; отказ; осмотр;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сверка; предоставление услуг и другие). Акт составляется несколькими лицами, подтверждающими данный факт.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Акт оформляется на бланке по форме согласно </w:t>
      </w:r>
      <w:hyperlink r:id="rId23" w:anchor="z699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9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 Акт, составленный внутри организации и не выходящий за ее пределы, оформляется не на бланке.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Реквизитами акта являются: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изображение Государственного Герба Республики Казахстан или эмблемы, логотипа, товарного знака (знака обслуживания) с учетом требований </w:t>
      </w:r>
      <w:hyperlink r:id="rId24" w:anchor="z75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пунктов 16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25" w:anchor="z76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17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настоящих Правил;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официальное наименование организации;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наименование вида документа;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дата;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регистрационный номер (индекс) акта;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6) место подписания акта;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гриф утверждения (в некоторых случаях);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заголовок акта;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текст;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подпись.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Текст акта состоит из введения и констатирующей части.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Во введении указывается основание для составления акта, перечисляются составители и присутствующие при этом лица.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Констатирующая часть акта содержит суть установленных фактов, методы, которыми велась проверка, ее результаты, а также выводы, предложения, заключения комиссии. При необходимости текст констатирующей части акта делится на пункты.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конце констатирующей части указываются количество экземпляров акта и местонахождение каждого экземпляра, после оформляется отметка о наличии приложений к акту (если они имеются).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конце констатирующей части оформляются отметка о количестве экземпляров акта и местонахождении каждого экземпляра, после – отметка о наличии приложений к акту (если они имеются).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Акт подписывается председателем и членами комиссии либо лицом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(- </w:t>
      </w:r>
      <w:proofErr w:type="spellStart"/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ами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), составившим (- и) акт. Фамилии, инициалы лиц, подписывающих акт, оформляются в алфавитном порядке по фамилии, их должности не указываются.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Ознакомление лиц с актом производится под роспись. Лицо, несогласное с содержанием акта, подписывает его с оговоркой и причинами своего несогласия. Особое мнение члена комиссии оформляется на отдельном листе и прилагается к акту.</w:t>
      </w:r>
    </w:p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6. Порядок подготовки и оформления справки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49. Содержанием справки является информация, в которой описываются факты, события или сведения. Справки, направляемые за пределы организации, составляются на общем бланке. Внутренняя справка оформляется на белых листах бумаги без применения бланка.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Справка оформляется по формам согласно </w:t>
      </w:r>
      <w:hyperlink r:id="rId26" w:anchor="z704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приложениям 10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-</w:t>
      </w:r>
      <w:hyperlink r:id="rId27" w:anchor="z709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11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Реквизитами справки являются: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изображение Государственного Герба Республики Казахстан или эмблемы, логотипа, товарного знака (знака обслуживания) с учетом требований пунктов </w:t>
      </w:r>
      <w:hyperlink r:id="rId28" w:anchor="z75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16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29" w:anchor="z76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17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настоящих Правил;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официальное наименование организации;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наименование вида документа;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дата;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регистрационный номер (индекс) справки;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место издания;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адресат;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заголовок к тексту;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текст;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подпись;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отметка о согласовании (в случае необходимости);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оттиск печати (при наличии);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отметка об исполнителе.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Тексты справок, выдаваемых гражданам о подтверждении места работы, должности, заработной платы и других сведений, начинаются с указания в именительном падеже фамилии, имени, отчества (при наличии) лица, о котором сообщаются сведения. В конце текста или правом верхнем углу указывается организация, куда представляется справка.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тексте такой справки не используются обороты "настоящая справка", "действительно проживает (учится, работает)".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случае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если справка подписывается исполнителем, то реквизит "отметка об исполнителе" не указывается.</w:t>
      </w:r>
    </w:p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7. Порядок подготовки и оформления письма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50. Письмо оформляется на бланке письма организации по форме согласно </w:t>
      </w:r>
      <w:hyperlink r:id="rId30" w:anchor="z714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12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 и содержит следующие реквизиты: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1) изображение Государственного Герба Республики Казахстан или эмблемы, логотипа, товарного знака (знака обслуживания) с учетом требований </w:t>
      </w:r>
      <w:hyperlink r:id="rId31" w:anchor="z75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пунктов 16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32" w:anchor="z76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17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настоящих Правил;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официальное наименование организации;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дата;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исходящий регистрационный номер (индекс) письма;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ссылка на регистрационный номер и дату входящего документа (если это ответное);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адресат;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заголовок к тексту;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текст;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отметка о наличии приложения;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подпись;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отметка о согласовании (в случае необходимости);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отметка об исполнителе.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Служебные письма, подписываемые руководителями двух и более организаций, оформляются на листе бумаги формата А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 При этом данные о наименовании организаций, подписавших письмо, включаются в наименование должности в реквизите "подпись".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Отметки о согласовании письма проставляются на отпуске письма.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Текст письма имеет одну или две смысловые части. Письмо, состоящее из одной части, – это просьба без пояснения, напоминание без преамбулы, сообщение без основания.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Если текст письма состоит из частей констатирующей и заключительной, в первой части излагаются причина, основание или обоснование составления письма, приводятся ссылки на документы, являющиеся основанием подготовки письма, во второй – помещаются выводы, предложения, просьбы, решения.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Обратные конструкции текста (заключение – констатация) возможны в письмах-отказах.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письмах используют следующие формы изложения: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1) от первого лица множественного числа (например: "просим предоставить", "направляем Вам");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от первого лица единственного числа (например: "прошу выслать", "считаю необходимым");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от третьего лица единственного числа (например: "министерство не возражает").</w:t>
      </w:r>
    </w:p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3. Порядок управления документацией, организация документооборота в государственных и негосударственных организациях</w:t>
      </w:r>
    </w:p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1. Порядок обработки входящих документов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51. Документы, поступающие в организацию, проходят первичную обработку, предварительное рассмотрение, регистрацию, рассмотрение руководством и доставляются исполнителям.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52. Прием, первичная обработка документов и предварительное рассмотрение осуществляются централизованно службой ДОУ.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53. Первичная обработка входящих документов заключается в проверке правильности доставки по назначению, целостности упаковки и вложений, фиксации факта поступления документов в организацию и подготовке их к передаче по назначению.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При обнаружении некомплектности или повреждения документа на нижнем поле его последнего листа в РКФ проставляются соответствующие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отметки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составляется акт произвольной формы в трех экземплярах. Один экземпляр направляется отправителю, второй остается в службе ДОУ, третий передается исполнителю документа.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Конверты не уничтожаются в случаях, когда только по ним определяются адрес отправителя, даты отправки и получения документа, а также при поступлении личных документов.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Конверты с пометкой "Лично" без вскрытия передаются по назначению. Ошибочно доставленная корреспонденция возвращается в почтовое отделение.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54. При предварительном рассмотрении документов производится сортировка их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регистрируемые и нерегистрируемые. Перечень нерегистрируемых документов разрабатывается на основе примерного перечня документов, не подлежащих регистрации в службе ДОУ, согласно </w:t>
      </w:r>
      <w:hyperlink r:id="rId33" w:anchor="z719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13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Правилам, и утверждается руководителем организации.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Нерегистрируемые документы передаются в соответствующие структурные подразделения организации.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55. Регистрируемые документы после их регистрации в РКФ передаются на рассмотрение руководству организации или структурному подразделению (должностному лицу) для принятия решения.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безотлагательном исполнении поступившего документа допускается ознакомление исполнителя с его содержанием до рассмотрения документа руководством организации (структурного подразделения).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56. Обращения физических и юридических лиц учитываются централизованно и регистрируются в РКФ в день их поступления в организацию отдельно от общих документов в порядке, установленном государственным органом, осуществляющим в пределах своей компетенции статистическую деятельность в области правовой статистики и специальных учетов.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57.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 предварительном рассмотрении поступившие документы распределяются на требующие обязательного рассмотрения руководством организации и не требующие этого.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Документы, не требующие обязательного рассмотрения руководством, направляются непосредственно в структурные подразделения или ответственным исполнителям.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необходимости безотлагательного исполнения поступившего документа допускается ознакомление исполнителя с его содержанием до рассмотрения документа руководством организации (структурного подразделения).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58. Предварительное рассмотрение документов осуществляется исходя из оценки их содержания, авторства, сложности и новизны поставленных вопросов на основании установленного в организации распределения обязанностей.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59. Обязательному рассмотрению руководством подлежат документы, поступившие из Администрации Президента Республики Казахстан, Парламента Республики Казахстан, Канцелярии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Премьер-Министра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Республики Казахстан, центральных и местных государственных органов, вышестоящей организации, обращения физических и юридических лиц.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60. Документы, рассмотренные руководством организации (структурного подразделения), возвращаются в службу ДОУ, где в РКФ вносятся содержания резолюций, а документы передаются исполнителям под роспись.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Документ, исполнение которого возложено на подведомственные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(- </w:t>
      </w:r>
      <w:proofErr w:type="spellStart"/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ую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организации (-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ю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или несколько структурных подразделений, передается им одновременно в копиях с соответствующей отметкой в РКФ. Подлинник передается исполнителю, указанному в резолюции первым.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Поступившие телеграммы принимаются под расписку с проставлением даты и времени приема, регистрируются, а затем передаются на рассмотрение руководству и исполнение.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Текст поступившей телефонограммы записывается (печатается) получателем, регистрируется и оперативно передается руководителю, которому она адресована.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приеме телефонограммы оформляются следующие реквизиты: текст, отправитель, наименование вида документа, дата, номер, наименование должности, инициал имени и фамилия лица, подписавшего документ. Кроме того, указываются должности и фамилии лиц, передавших и принявших телефонограмму, часы и минуты приема-передачи.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61. При решении вопросов без составления дополнительных документов исполнитель делает отметки на документе и РКФ о датах поступления (если образовался интервал времени между поступлением документа и его доставкой исполнителю), датах промежуточного исполнения (запрос сведений, телефонные переговоры и другие), дате и результатах окончательного исполнения.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62.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 поступлении электронного документа службой ДОУ проводится процедура проверки подлинности электронной цифровой подписи с использованием открытого ключа электронной цифровой подписи и средств криптографической защиты информации, реализующих процесс формирования и проверки электронной цифровой подписи (средства электронной цифровой подписи), а также прошедших процедуру подтверждения соответствия в порядке, установленном законодательством</w:t>
      </w:r>
      <w:r w:rsidRPr="00240E37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Республики Казахстан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в области технического регулирования.</w:t>
      </w:r>
      <w:proofErr w:type="gramEnd"/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63.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 случае выявления несоответствия электронной цифровой подписи после проведения процедуры проверки электронной цифровой подписи с использованием средств электронной цифровой подписи (далее - отрицательный результат проверки подлинности электронной цифровой подписи), электронный документ считается неполученным, о чем получатель электронного документа направляет уведомление-квитанцию, являющееся электронным документом с отметкой "не принято", подписанное сотрудником службы ДОУ, с указанием причины неполучения документа.</w:t>
      </w:r>
      <w:proofErr w:type="gramEnd"/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получении подтверждения (установления) подлинности электронной цифровой подписи с использованием средств электронной цифровой подписи после проведения процедуры проверки электронной цифровой подписи (далее - положительный результат проверки подлинности, электронной цифровой подписи), электронный документ подлежит первичной обработке.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64. Первичная обработка электронного документа включает проверку: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действительности регистрационных свидетельств электронной цифровой подписи и открытого ключа электронной цифровой подписи, с использованием которого был удостоверен электронный документ;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2) всех реквизитов электронного документа;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полномочий статуса всех лиц, с использованием электронной цифровой подписи которых удостоверен электронный документ.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65. Регистрация электронного документа службой ДОУ осуществляется при установлении принадлежности электронного документа отправителю и целостности содержания путем проведения процедуры проверки электронной цифровой подписи и получения положительного результата проверки электронной цифровой подписи должностного лица государственного органа (организации), использованной при удостоверении электронных документов, издаваемых им в пределах его полномочий.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66. Регистрируемые документы после их регистрации в РКФ и ЭРКК передаются на рассмотрение руководству организации или структурному подразделению (должностному лицу) для принятия решения.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необходимости безотлагательного исполнения поступившего документа допускается ознакомление исполнителя с его содержанием до рассмотрения документа руководством организации (структурного подразделения).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67. При поступлении входящего документа, направленного только на бумажном носителе, участник СЭД воспроизводит в электронно-цифровую форму (сканирует) поступивший документ и все его приложения в один электронный файл одного формата (электронного документа, удостоверенного электронной цифровой подписью).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68. Получение и регистрация электронного документа подтверждаются в СЭД путем передачи отправителю уведомления-квитанции - электронного документа, содержащей данные о фактической доставке и следующие отметки (далее - уведомление-квитанция):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данные об отправителе уведомления-квитанции;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дату, время получения электронного документа;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дату регистрации и регистрационный номер, присвоенный в СЭД получателя электронного документа;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электронную цифровую подпись сотрудника службы ДОУ государственного органа (организации) - получателя (после регистрации электронного документа);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данные об ответственном исполнителе государственного органа (организации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)-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получателя.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Государственный орган (организация) - получатель обеспечивает актуальность и достоверность данных об ответственном исполнителе электронного документа.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69. Электронный документ считается не доставленным получателю, если отправитель не получил уведомления-квитанции о получении электронного документа.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70. Если уведомление-квитанция не получено отправителем в течение одного рабочего дня после отправки электронного документа, то отправитель уведомляет получателя об отсутствии подтверждения получения электронного документа при помощи иных сре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дств св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язи.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поступлении бумажного документа, который уже зарегистрирован в формате электронного документа и находится в обработке, службой ДОУ на бумажном документе проставляется отметка о поступлении документа. В ранее созданной электронной регистрационной карточке данного документа производится отметка о наличии бумажного документа.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71. Документы, рассмотренные руководством организации (структурного подразделения), возвращаются в службу ДОУ, где в РКФ и ЭРКК вносятся содержания резолюций, а документы передаются исполнителям.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Документ, исполнение которого возложено на подведомственные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(- </w:t>
      </w:r>
      <w:proofErr w:type="spellStart"/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ую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организации (-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ю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и (или) несколько структурных подразделений, передается им одновременно в копиях с соответствующей отметкой в РКФ и ЭРКК. Подлинник передается исполнителю, указанному в резолюции первым.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Передача электронных документов исполнителям осуществляется посредством СЭД.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Поступившие телеграммы принимаются под расписку с проставлением даты и времени приема, регистрируются, а затем передаются на рассмотрение руководству и исполнение.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Текст поступившей телефонограммы записывается (печатается) получателем, регистрируется и оперативно передается руководителю, которому она адресована.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приеме телефонограммы оформляются следующие реквизиты: текст, отправитель, наименование вида документа, дата, номер, наименование должности, инициал имени и фамилия лица, подписавшего документ. Кроме того, указать должности и фамилии лиц, передавших и принявших телефонограмму, часы и минуты приема-передачи.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72. При решении вопросов без составления дополнительных документов исполнитель делает отметки на документе и РКФ и ЭРКК: о дате поступления (если образовался интервал времени между поступлением документа и его 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доставкой исполнителю); датах промежуточного исполнения (запрос сведений, телефонные переговоры и другие); дате и результатах окончательного исполнения.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Все отметки на документе размещаются на свободных от текста местах.</w:t>
      </w:r>
    </w:p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2. Порядок обработки исходящих документов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73. Обработку исходящих документов осуществляет служба ДОУ.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приеме документов для отправки служба ДОУ проверяет правильность их оформления, наличие и полноту приложений, указанных в основном документе. Неправильно оформленные документы возвращаются исполнителям.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74. Подписанные документы регистрируются и отправляются адресату (адресатам) в день их подписания (утверждения) или не позднее следующего рабочего дня, телеграммы и телефаксы – незамедлительно.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СЭД допускается автоматическое присвоение регистрационного номера и даты документа при подписании электронного документа ЭЦП.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75. Оригиналы исполненных бумажных документов вместе с отпуском документа передаются в те структурные подразделения или подведомственные организации, которые являлись основными исполнителями и производят формирование соответствующих дел согласно номенклатуре дел.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76. Перед отправкой электронного документа проверяется правильность его оформления (наличие обязательных реквизитов электронного документа), в том числе проводится процедура проверки электронной цифровой подписи, проверки положительного результата электронной цифровой подписи и регистрационных свидетельств.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Ответственность за соответствие содержания электронного документа подлиннику бумажного документа несет государственный орган (организация) – отправитель.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77. Если документ, направленный в другую организацию, должен быть возвращен, то в правом верхнем углу первого листа документа на бумажном носителе на свободном от текста поле проставляют штамп или делают пометку о возврате, такую же пометку делают в РКФ и ЭРКК.</w:t>
      </w:r>
    </w:p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3. Порядок прохождения внутренних документов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78. Прохождение внутренних документов на этапах их подготовки и оформления соответствует прохождению исходящих документов, на этапе исполнения – входящих документов.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79. Передача внутренних документов между структурными подразделениями осуществляется должностными лицами, ответственными за документационное обеспечение управления в структурных подразделениях. Документы передаются с соответствующей отметкой в РКФ.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Документы, созданные в процессе переписки между исполнительными органами и их подведомственными организациями, а также между исполнительными органами, финансируемыми из местного бюджета, не включаются в состав внутренних документов.</w:t>
      </w:r>
    </w:p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4. Порядок регистрации документов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80. Регистрации подлежат документы, требующие учета, исполнения и использования в информационно-справочных целях.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81. Регистрация документов осуществляется централизованно службой ДОУ.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82. Движение документов в организации с момента их создания или получения до завершения исполнения, отправления, формирования дела и сдачи в архив организации образует документооборот.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83. Объем документооборота определяется общим количеством входящих, исходящих и внутренних документов за месяц, квартал, год.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 единицу учета количества документов принимается сам документ без учета копий.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84. В организациях с объемом документооборота свыше 2000 документов в год допускается децентрализованная регистрация документов, при которой в службе ДОУ регистрируются документы, поступающие на рассмотрение руководства организации, распорядительные документы организации, обращения физических и юридических лиц, переписка за подписью руководства, в структурных подразделениях регистрируются адресованные данным структурным подразделениям документы.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Документы, передаваемые или принимаемые по каналам связи, регистрируются в службе ДОУ или структурных подразделениях, осуществляющих их прием (передачу).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85. Регистрация и прием подлинников бумажных документов, бумажных копий электронного документа, поступающих от участников СЭД, осуществляются только при наличии соответствующих электронных документов.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86. Документы регистрируются в организации один раз: входящие – в день поступления, исходящие и внутренние – в день подписания (утверждения).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Документы, незавершенные делопроизводством, или требующие длительного срока исполнения, перерегистрации не подлежат.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При передаче документа для исполнения (ознакомления) из одного подразделения в другое новый регистрационный номер не присваивается. На нижней стороне последнего листа документа или на его оборотной стороне, а также в РКФ проставляется дата (при необходимости – время) передачи.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87. Регистрация входящих или исходящих документов-ответов осуществляется в РКФ инициативных документов.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Регистрация исходящих документов (инициативных и ответных) осуществляется в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единой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РКФ исходящих документов.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88. В организации применяются следующие РКФ: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карточка регистрации входящих документов, карточка регистрации исходящих документов и карточка регистрации внутренних документов по форме согласно </w:t>
      </w:r>
      <w:hyperlink r:id="rId34" w:anchor="z738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14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Правилам;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журнал регистрации входящих документов, журнал регистрации исходящих документов и журнал регистрации внутренних документов по форме согласно </w:t>
      </w:r>
      <w:hyperlink r:id="rId35" w:anchor="z743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15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89. Устанавливается следующий состав сведений о документе, подлежащем обязательной регистрации: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наименование организации (автора или корреспондента);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наименование вида документа;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дата и регистрационный номер (индекс) поступившего документа;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заголовок к тексту (краткое содержание документа);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резолюция (исполнитель, содержание поручения, автор, дата);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срок исполнения документа;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подпись исполнителя о получении документа;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отметка об исполнении документа и направлении его в дело.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Состав обязательных сведений в зависимости от характера документа и задач использования информации при необходимости дополняется другими сведениями (наличие приложений, количество листов, перемещение документа внутри организации, перенос сроков исполнения).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90. Информация о документах, полученная при их регистрации, поступает в информационно-поисковую систему, которая включает в себя картотеки и классификационные справочники.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91. РКФ составляют следующие картотеки: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 корреспондентам;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по видам документов;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по авторам документов;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контрольные;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кодификационные;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по обращениям физических и юридических лиц;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другие в зависимости от задач поиска информации.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92. Участники СЭД используют единую нормативно-справочную информацию. Регулирование и изменение нормативно-справочной информации, касающейся организационно-распорядительной документации, осуществляет уполномоченный орган.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93. Поля записи базы данных автоматизированной информационно-поисковой системы должны полностью отвечать параметрам последующего оперативного поиска документов и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контроля за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исполнением документов.</w:t>
      </w:r>
    </w:p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5. Порядок использования электронной цифровой подписи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94. Участники СЭД обеспечивают подлинность и целостность электронных документов путем: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интегрирования (сопряжения) в СЭД сре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дств кр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иптографической защиты информации, реализующих процесс формирования и проверки электронной цифровой подписи (средства электронной цифровой подписи), а также прошедших процедуру подтверждения соответствия в порядке, установленном законодательством</w:t>
      </w:r>
      <w:r w:rsidRPr="00240E37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Республики Казахстан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в области технического регулирования;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соблюдения разграничения прав доступа к электронным документам.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95. Участникам СЭД следует: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хранить в</w:t>
      </w:r>
      <w:r w:rsidRPr="00240E37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тайне 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служебную информацию, ставшую им известной в процессе работы со средствами криптографической защиты информации;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хранить в тайне содержание закрытых (секретных) ключей средств электронной цифровой подписи (сре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дств кр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иптографической защиты информации);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3) обеспечивать сохранность носителей ключевой информации и других документов о ключах электронной цифровой подписи, выдаваемых с этими носителями информации;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осуществлять синхронизацию времени на персональных компьютерах с эталонным временем;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не осуществлять эксплуатацию программ (в том числе - вирусы) на персональных компьютерах, которые нарушают функционирование средств электронной цифровой подписи, в соответствии с требованиями по использованию сре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дств кр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иптографической защиты информации.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96. Для оформления электронных документов в СЭД государственных органов используются только те закрытые (секретные) ключи электронной цифровой подписи, которым соответствуют открытые ключи электронной цифровой подписи, имеющие действующие регистрационные свидетельства, выданные УЦ ГО.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97. Порядок применения электронной цифровой подписи в СЭД заключается в следующем: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формирование электронной цифровой подписи для подписания электронного документа осуществляется с использованием: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одной или нескольких электронных цифровых подписей должностных лиц государственных органов при удостоверении электронных документов, издаваемых ими в пределах их полномочий;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одной электронной цифровой подписи сотрудника подразделения документационного обеспечения;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формирование электронной цифровой подписи должностных лиц государственного органа при удостоверении электронных документов, издаваемых ими в пределах их полномочий: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должностное лицо государственного органа при удостоверении электронных документов, издаваемых им в пределах его полномочий, удостоверяет (подписывает) текст документа (вложенный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(-</w:t>
      </w:r>
      <w:proofErr w:type="spellStart"/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ые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файлы) до его регистрации с применением электронной цифровой подписи, которая обеспечивает подлинность и целостность текста документа;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формирование электронной цифровой подписи должностного лица государственного органа при удостоверении электронных документов, издаваемых им в пределах их полномочий (первой электронной цифровой подписи) осуществляется с использованием средств криптографической защиты информации, реализующих процесс формирования и проверки электронной цифровой подписи (средства электронной цифровой подписи), ключевого носителя информации средств криптографической защиты информации и регистрационного свидетельства, полученных в УЦ ГО;</w:t>
      </w:r>
      <w:proofErr w:type="gramEnd"/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3) применение электронной цифровой подписи сотрудника службы ДОУ для пересылки электронного документа между государственными органами: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электронной цифровой подписью сотрудника службы ДОУ удостоверяется (подписывается) электронная регистрационная карточка (уникальный идентификатор, назначенный из СЭД, дата документа, автор документа и электронный документ, удостоверенный электронной цифровой подписью должностного лица государственного органа).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Формирование электронной цифровой подписи сотрудника подразделения документационного обеспечения осуществляется с использованием сре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дств кр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иптографической защиты информации, реализующих процессы формирования и проверки электронной цифровой подписи (средства электронной цифровой подписи), ключевого носителя и регистрационного свидетельства, полученных в УЦ ГО.</w:t>
      </w:r>
    </w:p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6. Обеспечение информационной безопасности СЭД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98. Информационная безопасность аппаратно-программного, телекоммуникационного обеспечения СЭД регламентируется соответствующими нормативными правовыми актами Республики Казахстан в области обеспечения информационной безопасности.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Функционирование СЭД, единой транспортной среды государственных органов, УЦ ГО, перечень участников СЭД, их обязанности, ответственность определяются и осуществляются с выполнением требований информационной безопасности в соответствии с договорами на выполнение совместных работ по обеспечению информационной безопасности между организацией-заказчиком, государственными органами и эксплуатирующими организациями (организациями-исполнителями).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99. Средства криптографической защиты информации, реализующие процесс формирования и проверки электронной цифровой подписи, используются в строгом соответствии с их эксплуатационной документацией и правилами использования.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100. Документы, содержащие сведения, составляющие государственные секреты, не подлежат приему, обработке, хранению и передаче через СЭД.</w:t>
      </w:r>
    </w:p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7. Порядок контроля исполнения документов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101. Контроль исполнения документов включает постановку документа на контроль, регулирование хода исполнения, снятие исполненного документа с контроля, направление исполненного документа в дело, учет, обобщение и анализ хода и результатов исполнения документов, информирование руководства о состоянии исполнения документов. Сведения об исполнении документов, 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подлежащих контролю, и обращений физических и юридических лиц заполняются согласно </w:t>
      </w:r>
      <w:hyperlink r:id="rId36" w:anchor="z749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приложениям 16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37" w:anchor="z752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17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Контроль исполнения документов включает следующие этапы: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постановка документов на контроль;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проверка своевременности доведения документов до исполнителей;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предварительная проверка и регулирование хода исполнения;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снятие документа с контроля;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направление исполненного документа в дело;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учет, обобщение и анализ результатов контроля исполнения документов;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информирование руководства о ходе и результатах исполнения документов.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102. Контролю подлежат все зарегистрированные документы, требующие исполнения, в том числе прошлых лет, которые в силу различных причин не были исполнены и их исполнение перенесено на текущий год. В этих случаях перерегистрация документов не проводится, а в РКФ указываются вновь установленные сроки.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103. Акты и поручения Президента Республики Казахстан, Руководства Администрации Президента Республики Казахстан с учетом установленных сроков исполнения ставятся на следующие виды контроля: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срочный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– с пометками: "весьма срочно" – в течение трех рабочих дней, "срочно", "ускорить" – до десяти рабочих дней;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краткосрочный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– от десяти рабочих дней до одного месяца;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среднесрочный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– от одного до шести месяцев;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долгосрочный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– свыше шести месяцев.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Сроки исполнения поручений, установленные в актах и поручениях Президента Республики Казахстан, Администрации Президента Республики Казахстан, исчисляются в рабочих днях со дня их поступления в организацию.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случаях, если в поручениях не указаны сроки, то они исполняются в месячный срок с внесением информации в адрес Президента Республики Казахстан, Администрации Президента Республики Казахстан.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104. Акты и поручения Правительства Республики Казахстан,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Премьер-Министра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Республики Казахстан или его заместителей и Руководителя Канцелярии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Премьер-Министра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Республики Казахстан ставятся на следующие виды контроля: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срочный контроль с пометками "весьма срочно" – в течение одного рабочего дня со дня поступления поручения, "срочно", "ускорить" – не позднее, чем за три рабочих дня, если иное не установлено соответствующим поручением;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краткосрочный контроль, не позднее, чем за пять рабочих дней до установленного срока исполнения, если иное не установлено соответствующим поручением;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среднесрочный контроль, не позднее, чем за десять рабочих дней до установленного срока исполнения, если иное не установлено соответствующим поручением;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долгосрочный контроль, не позднее, чем за двадцать рабочих дней до установленного срока исполнения, если иное не установлено соответствующим поручением.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Сроки исполнения поручений, установленные в актах и поручениях Правительства Республики Казахстан,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Премьер-Министра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Республики Казахстан или его заместителей и Руководителя Канцелярии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Премьер-Министра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Республики Казахстан, исчисляются в рабочих днях со дня их поступления в организацию.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В случаях, если в поручениях не указаны сроки, то они исполняются в месячный срок с внесением информации в адрес Правительства Республики Казахстан,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Премьер-Министра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Республики Казахстан или его заместителей и Руководителя Канцелярии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Премьер-Министра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Республики Казахстан.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Контрольные поручения Президента Республики Казахстан и Руководителя Администрации Президента Республики Казахстан с резолюциями к ним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Премьер-Министра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Республики Казахстан, его заместителей и Руководителя Канцелярии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Премьер-Министра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Республики Казахстан исполняются организациями не позднее 20-дневного срока со дня поручения, если в поручениях не установлены иные сроки. Организация – соисполнитель направляет свою информацию ответственной организации – исполнителю не позднее, чем за пять дней до истечения установленного срока.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105. Сроки исполнения протокольных поручений, содержащихся в протоколах заседаний Правительства Республики Казахстан и совещаний у Главы государства, руководства Правительства Республики Казахстан и Руководителя Канцелярии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Премьер-Министра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Республики Казахстан, исчисляются со дня проведения заседания (совещания). В том случае, если на заседании (совещании) был назван срок исполнения конкретного поручения, то соответствующие организации, в адрес которых было дано поручение и представители которых присутствовали на заседании (совещании), приступают к 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исполнению поручений сразу после заседания (совещания), не дожидаясь поступления к ним протокола заседания (совещания).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106. Контроль исполнения документов по существу вопроса возлагается на руководителей структурных подразделений или должностные лица.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Контроль за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сроками исполнения документов, за сроками рассмотрения обращений физических и юридических лиц осуществляется службой ДОУ.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107. При организации контроля исполнения используются РКФ. Контрольная картотека систематизируется по срокам исполнения документов, исполнителям, группам документов.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108. Документ снимается с контроля руководителем, поставившим его на контроль, или по его поручению – службой ДОУ.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109. При смене руководителей службы ДОУ и структурных подразделений документы и дела, а также РКФ к ним передаются вновь назначенному руководителю или ответственному должностному лицу по акту приема-передачи.</w:t>
      </w:r>
    </w:p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8. Порядок учета и хранения печатей, штампов и бланков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110.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Учет, использование, хранение и уничтожение печатно-бланочной продукции, печатей, штампов, подлежащих защите, и средств защиты документов осуществляются должностными лицами, назначаемыми приказами (распоряжениями) руководителей организаций.</w:t>
      </w:r>
      <w:proofErr w:type="gramEnd"/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111. Государственная организация имеет одну печать с изображением Государственного Герба Республики Казахстан.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необходимости структурные подразделения государственной организации имеют печати (штампы) с изображением Государственного Герба Республики Казахстан и одинаковым текстовым содержанием, текстовая часть дополняется порядковым номером или символом (символами).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112. Учет печатно-бланочной продукции, подлежащей защите, в том числе с изображением Государственного Герба Республики Казахстан, ведется в соответствующих регистрационных учетных формах: журналах, карточках и автоматизированных информационных системах, журнале учета и выдачи печатно-бланочной продукции, подлежащей защите, по форме согласно </w:t>
      </w:r>
      <w:hyperlink r:id="rId38" w:anchor="z755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18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Журнал учета и выдачи печатно-бланочной продукции, подлежащей защите, заводится на каждый вид печатно-бланочной продукции, подлежащей защите. Бланки фишек с изображением Государственного Герба Республики Казахстан не подлежат специальному учету.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113. Выдача бланков, подлежащих защите, производится под расписку в соответствующих регистрационных учетных формах, предусмотренных ведомственными инструкциями организаций.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114. При изготовлении копий документов, оформленных на бланках с изображением Государственного Герба Республики Казахстан, и предназначенных для рассылки, проставляются номер экземпляра и печать организации.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115. Размножение и копирование средствами оперативной полиграфии незаполненных бланков, подлежащих защите, не допускаются.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116. Учет печатей, штампов, подлежащих защите, и специальной штемпельной краски с химическими добавками, имеющими индивидуальные свойства с целью защиты от подделки, а также их выдача ведутся в журнале учета и выдачи печатей, штампов с изображением Государственного Герба Республики Казахстан и специальной штемпельной краски по форме согласно </w:t>
      </w:r>
      <w:hyperlink r:id="rId39" w:anchor="z759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19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117. Учет перьевых авторучек, заправленных специальными чернилами с химическими добавками, имеющими индивидуальные свойства с целью защиты от подделки подписей должностных лиц, и их выдача ведутся в журнале учета и выдачи перьевых авторучек, заправленных специальными чернилами, по форме согласно </w:t>
      </w:r>
      <w:hyperlink r:id="rId40" w:anchor="z763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20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настоящим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Правилам.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118. Заголовки регистрационных учетных форм включаются в номенклатуру дел организации.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Листы журналов нумеруются, прошиваются и опечатываются.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119. Передача другому должностному лицу неиспользованной печатно-бланочной продукции, печатей, штампов, подлежащих защите, а также средств защиты документов и регистрационных учетных форм к ним оформляется актом приема-передачи печатно-бланочной продукции, печатей, штампов, подлежащих защите, средств защиты документов и регистрационных учетных форм к ним по форме согласно </w:t>
      </w:r>
      <w:hyperlink r:id="rId41" w:anchor="z767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21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120. Печатно-бланочная продукция, печати, штампы, подлежащие защите, и средства защиты документов хранятся в опечатываемых сейфах или металлических шкафах.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121. Уничтожение испорченной печатно-бланочной продукции, подлежащей защите, производится с составлением акта о выделении к уничтожению испорченных экземпляров печатно-бланочной продукции, подлежащей защите, по форме согласно </w:t>
      </w:r>
      <w:hyperlink r:id="rId42" w:anchor="z772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22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Правилам, и проставлением соответствующих отметок в журналах учета и выдачи печатно-бланочной продукции, подлежащей защите.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122. Уничтожение печатей и штампов, подлежащих защите, производится с составлением акта о выделении к уничтожению печатей и штампов, подлежащих защите, по форме согласно </w:t>
      </w:r>
      <w:hyperlink r:id="rId43" w:anchor="z777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23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Правилам, и проставлением соответствующих отметок в журнале учета и выдачи печатей, штампов с изображением Государственного Герба Республики Казахстан и специальной штемпельной краски.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123.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Уничтожение средств защиты документов (в том числе емкости из-под специальных чернил и штемпельной краски, испорченные штемпельные подушки, заправленные специальными штемпельными красками, перьевые авторучки, заправленные специальными чернилами) производится с составлением акта о выделении к уничтожению средств защиты документов, по форме согласно </w:t>
      </w:r>
      <w:hyperlink r:id="rId44" w:anchor="z784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24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Правилам, и проставлением отметок в соответствующих журналах учета и выдачи.</w:t>
      </w:r>
      <w:proofErr w:type="gramEnd"/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124.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 реорганизации или ликвидации организации, принятии решения о снятии с учета филиала (представительства) уничтожение неиспользованной печатно-бланочной продукции, печатей, штампов, подлежащих защите, а также средств защиты документов производится с составлением актов, по формам согласно </w:t>
      </w:r>
      <w:hyperlink r:id="rId45" w:anchor="z777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приложениям 23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46" w:anchor="z784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24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47" w:anchor="z789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25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Правилам, утверждаемых руководителем организации или председателем ликвидационной комиссии, и проставлением отметок в соответствующих журналах учета и выдачи.</w:t>
      </w:r>
      <w:proofErr w:type="gramEnd"/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Уничтожение или дальнейшее хранение журналов и других регистрационных учетных форм осуществляются в соответствии с законодательством</w:t>
      </w:r>
      <w:r w:rsidRPr="00240E37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Республики Казахстан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 согласованию с уполномоченным органом или местным исполнительным органом области, городов республиканского значения и столицы.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125. Проверка наличия экземпляров печатно-бланочной продукции, печатей, штампов, подлежащих защите, и средств защиты документов производится не реже одного раза в год комиссией, создаваемой приказом (распоряжением) руководителя организации. Отметки о результатах проверок проставляются в журналах учета и выдачи согласно </w:t>
      </w:r>
      <w:hyperlink r:id="rId48" w:anchor="z763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приложениям 20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49" w:anchor="z767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21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50" w:anchor="z772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22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126. При утере печати (штампа) с изображением Государственного Герба Республики Казахстан предпринимаются все необходимые меры по розыску, в случае отрицательного результата розыска составляется акт об утере произвольной формы, утверждаемый руководителем организации.</w:t>
      </w:r>
    </w:p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9. Порядок составления номенклатуры дел, формирования и хранения дел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127. Номенклатура дел предназначена для группировки исполненных документов в дела, систематизации и учета дел, определения сроков их хранения и является основой для составления описей дел постоянного и временного (свыше 10 лет) хранения, а также учета дел временного (до 10 лет включительно) хранения.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128. В номенклатуру дел включаются все документы, создаваемые в организации и поступающие в организацию. Электронные документы и базы данных включаются в номенклатуру дел на общих основаниях.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129. В номенклатуре дел фиксируется форма документа – электронная с указанием носителя информации или бумажная.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130.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При составлении номенклатуры дел руководствуются учредительными документами, положениями о структурных подразделениях, должностными инструкциями работников, типовыми, отраслевыми (ведомственными) 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перечнями</w:t>
      </w:r>
      <w:r w:rsidRPr="00240E37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документов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 указанием сроков хранения, типовыми (примерными) номенклатурами дел, структурой (штатным расписанием), планами и отчетами о работе, изучаются виды, состав и содержание документов, образующихся в деятельности организации.</w:t>
      </w:r>
      <w:proofErr w:type="gramEnd"/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131. Номенклатура дел по форме согласно </w:t>
      </w:r>
      <w:hyperlink r:id="rId51" w:anchor="z794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26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 составляется (не позднее 10 декабря календарного года) службой ДОУ на основе номенклатур дел структурных подразделений, представленных соответствующими подразделениями.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132. Вновь созданное подразделение в месячный срок разрабатывает номенклатуру дел подразделения и представляет ее в службу ДОУ.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133. Номенклатура дел организации подписывается руководителем службы ДОУ, согласовывается с экспертной комиссией организации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(далее –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ЭК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), экспертной проверочной комиссией государственного архива (местного исполнительного органа) (далее – ЭПК), в который документы передаются на постоянное хранение, и утверждается (не позднее конца текущего года) руководителем организации. Согласовывается номенклатура дел с государственным архивным учреждением не реже одного раза в 5 лет, если не было концептуальных изменений в функциях и структуре организации.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Организации, не являющиеся источниками пополнения Национального архивного фонда, не представляют номенклатуры дел на согласование ЭПК.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134. Номенклатура дел печатается в необходимом количестве экземпляров. Один экземпляр утвержденной номенклатуры дел хранится в государственном архиве, с которым она согласовывалась.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135. Номенклатура дел в конце каждого года уточняется, утверждается руководителем организации и вводится в действие с 1 января следующего года.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136. Названиями разделов номенклатуры дел являются наименования структурных подразделений, которые располагаются в соответствии с утвержденной структурой организации (штатное расписание). Первый раздел номенклатуры дел включает заголовки дел, содержащие распорядительную документацию и документы консультативно-совещательных органов, возглавляемых руководством.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137. Документы филиалов (представительств) вносятся в качестве разделов в номенклатуру дел организации.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Самостоятельным разделом номенклатуры дел является наименование общественной организации. Данный раздел располагается после всех разделов номенклатуры дел организации.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138. Для организации, не имеющей структуры, номенклатура дел строится по производственно-отраслевой или функциональной схеме. Наименования разделов соответствуют направлениям деятельности организации.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139. Для подведомственных организаций с однородным составом документов службой ДОУ вышестоящего органа (вышестоящей организации) разрабатываются типовые (примерные) номенклатуры дел. Такие номенклатуры подлежат согласованию с уполномоченным органом или местными исполнительными органами областей, городов республиканского значения и столицы.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140. Сроки хранения электронной регистрационной контрольной карточки соответствуют срокам хранения электронных документов. Электронные регистрационные контрольные карточки хранятся совместно с электронными документами, соответствующими регистрационными</w:t>
      </w:r>
      <w:r w:rsidRPr="00240E37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свидетельствами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электронных цифровых подписей, уведомлениями-квитанциями о доставке данных электронных документов.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141. Сроки хранения электронных документов и обязательность оформления бумажных подлинников документов устанавливаются перечнем типовых документов, образующихся в деятельности государственных и негосударственных организаций, с указанием сроков хранения, утверждаемым уполномоченным органом.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Электронные документы хранятся в том формате (касательно вложенных файлов), в котором они были сформированы, отправлены или получены, с обеспечением одновременного хранения сформированных электронных цифровых подписей под соответствующими электронными документами.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142. Организации разрабатывают перечень документов, образующихся в их деятельности, только в электронном виде с указанием сроков их хранения, согласованный с уполномоченным органом, и отражают в номенклатуре дел виды документов.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143. Хранение электронных документов сопровождается хранением соответствующих электронных баз данных, использованных открытых ключей электронных цифровых подписей (регистрационных свидетельств электронных цифровых подписей) и программ, реализующих процессы формирования и проверки электронных цифровых подписей электронных документов.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144. Для открытых ключей электронных цифровых подписей в государственных органах и УЦ ГО хранятся оформленные в установленном порядке документы (регистрационные свидетельства), подтверждающие принадлежность данных ключей конкретному участнику СЭД.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Для каждого открытого ключа хранится информация о начале и окончании срока его действия. При этом доступ к массивам открытых ключей, находящихся на оперативном (ведомственном) архивном хранении, ограничивается.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Сохранность, надлежащее использование носителей информации с закрытыми (секретными) ключами электронной цифровой подписи (далее - ключевой носитель), а также использование закрытых (секретных) ключей электронных цифровых подписей и их защита от несанкционированного доступа возлагаются на владельцев регистрационных свидетельств.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145. При хранении электронных документов обеспечивается привязка (синхронизация) электронных документов и соответствующих открытых ключей электронных цифровых подписей.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146. Участники СЭД обеспечивают защиту от несанкционированного доступа, непреднамеренного уничтожения и (или) искажения учетных данных, содержащихся в базах данных, а также обеспечивают создание резервных копий электронных документов.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4" w:name="z543"/>
      <w:bookmarkEnd w:id="4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Защита информации (электронных информационных ресурсов) в информационных системах, в том числе в архивах электронных документов, средств криптографической защиты информации, реализующих процесс формирования и проверки электронной цифровой подписи (средств электронной цифровой подписи, криптографических ключей), осуществляется совместно с организацией, эксплуатирующей СЭД, участниками СЭД в порядке, установленном нормативными правовыми актами уполномоченного органа в сфере обеспечения информационной безопасности.</w:t>
      </w:r>
      <w:proofErr w:type="gramEnd"/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147. Государственные органы обеспечивают доставку электронных документов объемом не более 95 Мб, количество вложений которого не превышает 80 файлов.</w:t>
      </w:r>
    </w:p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10. Порядок оформления номенклатуры дел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148. В номенклатуру дел включаются заголовки дел, отражающие все документируемые участки работы организации, в том числе личные дела, описи дел, РКФ, контрольно-справочные, тематические картотеки, а также базы данных.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Печатные издания в номенклатуру дел не включаются.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149. В графе 1 номенклатуры дел проставляются индексы каждого дела, включенного в номенклатуру. Индекс дела состоит из цифрового обозначения структурного подразделения и порядкового номера заголовка дела по номенклатуре дел в пределах структурного подразделения. Элементы индекса отделяются друг от друга дефисом.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номенклатуре дел рекомендуется сохранять порядок расположения однородных дел в пределах разных структурных подразделений, для переходящих дел индекс сохраняется.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150. В графу 2 номенклатуры дел включаются заголовки дел (томов, частей).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Требования к заголовку: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заголовок дела должен четко, в обобщенной форме отражать основное содержание и состав документов дела;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не допускается употребление в заголовке дела неконкретных формулировок ("разные материалы", "общая переписка", "исходящая корреспонденция" "входящие документы"), а также вводных слов и сложных оборотов;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заголовок дела состоит из элементов, располагаемых в следующей последовательности: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название вида дела (переписка, журнал) или разновидности документов (протоколы, приказы);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название организации или структурного подразделения (автор документа), название организации, которой будут адресованы или от которой будут получены документы (адресат или корреспондент документа);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краткое содержание документов дела;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название местности (территории), с которой связано содержание документов дела;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дата (период), к которой относятся документы дела;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в заголовках дел, содержащих документы по одному вопросу, но не связанных последовательностью исполнения, в качестве вида дела употребляется термин "документы".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Термин "документы" применяется также в заголовках дел, содержащих документы – приложения к какому либо документу, и оформляются следующим образом: "Протокол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(- </w:t>
      </w:r>
      <w:proofErr w:type="spellStart"/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ы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заседания (-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ий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Совета директоров компании и документы к ним" или "Документы к протоколу заседания Совета директоров компании";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в заголовках дел, содержащих переписку, указывается, с кем и по какому вопросу она ведется (в случае ведения переписки с однородными корреспондентами, в заголовках указывается их общее видовое название);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в заголовках дел, содержащих переписку с более тремя разнородными корреспондентами, их наименования не перечисляются;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7) при обозначении в заголовках дел административно-территориальных единиц учитывается следующее: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если содержание дела касается нескольких однородных административно-территориальных единиц, в заголовке дела не указываются их конкретные названия, а указывается их общее видовое название;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если содержание дела касается одной административно-территориальной единицы (населенного пункта), ее (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его) 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название указывается в заголовке дела;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8) в заголовках дел, содержащих плановую или отчетную документацию, указывается период (квартал, год), на (за) который составлены планы (отчеты);</w:t>
      </w:r>
      <w:proofErr w:type="gramEnd"/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9) заголовки судебных, следственных, личных, персональных, арбитражных дел, а также дел, содержащих документы, связанные последовательностью делопроизводства по одному вопросу, начинаются со слова "Дело";</w:t>
      </w:r>
      <w:proofErr w:type="gramEnd"/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если дело будет состоять из нескольких томов или частей, то составляется общий заголовок дела, а затем составляются заголовки каждого тома или части, уточняющие содержание заголовка дела.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151. Заголовки дел внутри разделов номенклатуры располагаются в соответствии со степенью важности документов, составляющих дела, и их взаимосвязью.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Вначале располагаются заголовки дел, содержащих нормативную правовую документацию. При этом заголовки дел, содержащих постановления и приказы вышестоящих организаций, располагаются перед заголовками дел с приказами организации. Далее располагаются заголовки дел, содержащих остальные правовые акты, а также плановые и отчетные документы.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Проекты распорядительных документов, документы по их подготовке, изменения к планам, основания к приказам помещаются в номенклатуре дел вслед за соответствующими основными документами.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Заголовки дел, заведенных по географическому и корреспондентскому признакам, вносятся в номенклатуру дел по алфавиту географических названий и корреспондентов.</w:t>
      </w:r>
      <w:proofErr w:type="gramEnd"/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Заголовки дел уточняются в процессе формирования и оформления дел. Если в течение года возникают новые документированные участки работы, не предусмотренные дела, они дополнительно вносятся в номенклатуру.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152. Графа 3 заполняется после завершения календарного года.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153. В графе 4 указываются сроки хранения дела со ссылкой на номера пунктов (статей) типового или ведомственного (отраслевого) перечня документов с указанием сроков их хранения, при их отсутствии – на типовую (примерную) номенклатуру дел.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154.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 графе 5 службой ДОУ указываются наименования перечня документов, типовой (примерной) номенклатуры дел, использованных при определении сроков хранения дел, и делаются отметки о переходящих делах, особо ценных документах и делах, передаче дел в другое структурное подразделение или организацию для их продолжения, в архив организации, наличии электронных копий документов, виде и месте хранения их носителей.</w:t>
      </w:r>
      <w:proofErr w:type="gramEnd"/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155. По окончании года осуществляется сверка (уточнение) заголовков номенклатуры с фактическим составом документов дела и их содержанием. В конце номенклатуры дел делается итоговая запись о количестве заведенных дел томов или части.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Сведения о количестве заведенных дел томов или части сообщаются архиву организации.</w:t>
      </w:r>
    </w:p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11. Порядок формирования дел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156. Исполненные документы формируются исполнителем в дела в соответствии с номенклатурой дел. Формирование дел вне номенклатуры дел не допускается.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157.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Контроль за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формированием дел осуществляет служба ДОУ.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158. При формировании дел соблюдаются следующие требования: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в дело помещаются только исполненные, правильно оформленные документы, соответствующие по своему содержанию заголовку дела по номенклатуре дел;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 дело помещаются вместе все документы, относящиеся к разрешению одного вопроса.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Приложения к документам, независимо от даты их утверждения или составления, присоединяются к документам, к которым они относятся.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Приложения объемом свыше 180 листов составляют отдельный том, о чем в документе делается отметка.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совместно группируются версии документа на казахском, русском и иных языках;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4) группируются в дела документы одного календарного года, исключение составляют переходящие дела, судебные дела, личные дела, которые формируются 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в течение всего периода работы данного лица в организации, документы выборных органов и их постоянных комиссий, депутатских групп, которые группируются за период их созыва, документы учебных заведений, которые формируются за учебный год, документы театров, характеризующие сценическую деятельность за театральный сезон, истории болезней;</w:t>
      </w:r>
      <w:proofErr w:type="gramEnd"/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раздельно группируются в дела документы постоянного и временного сроков хранения;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6) телеграммы, ксерокопии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факсограмм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телефонограммы помещаются в дела на общих основаниях в соответствии с номенклатурой дел;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в дело не помещаются документы, подлежащие возврату, черновики и лишние экземпляры;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по объему дело постоянного срока хранения не должно превышать 180 листов;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при наличии в деле нескольких томов (частей) номер (индекс) и заголовок дела проставляются на каждом томе с добавлением нумерации томов (частей), в последнем томе (части) добавляется слово "последний" ("последняя").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159. Документы внутри дела располагаются сверху вниз в соответствии с последовательностью решения вопроса (хронологическом порядке по решаемым вопросам) или в начале дела помещается инициативный документ, затем – документ с окончательным решением вопроса, далее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–д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окументы, освещающие ход решения вопроса.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160. Все документы отчетного и информационного характера по исполнению актов и поручений вышестоящих организаций, в которых организация являлась основным исполнителем, формируются в отдельные дела по направлениям деятельности организации. В остальных случаях эти документы подшиваются в дело переписки за текущий год.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161. Распорядительные документы группируются в дела по видам и хронологии с относящимися к ним приложениями. Инструкции, правила, положения, уставы, утвержденные распорядительными документами, являются приложениями к ним и группируются вместе с указанными документами. Если же они утверждены в качестве самостоятельного документа, то их группируют в отдельные дела.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162. Приказы (распоряжения) по основной деятельности, приказы (распоряжения) по личному составу, административно-хозяйственной деятельности формируются в отдельные дела.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163. Протоколы в деле располагаются в хронологическом порядке по номерам вместе с документами к ним.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164. Переписка группируется за делопроизводственный год и систематизируется в хронологической последовательности, при этом документ-ответ помещается за документом-запросом. При возобновлении переписки по определенному вопросу, начавшейся в предыдущем году, документы включаются в дело текущего года с указанием индекса дела предыдущего года.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165. Документы в личных делах располагаются в хронологическом порядке в соответствии с их поступлением.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166. Лицевые счета по заработной плате формируются в отдельные дела и располагаются в них в алфавитном порядке фамилий работников.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167. Трудовые договоры формируются в составе личных дел или отдельно в алфавитном порядке фамилий работников.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168. Списки физических лиц и документы, подтверждающие перечисление обязательных пенсионных взносов, обязательных профессиональных пенсионных взносов в единый накопительный пенсионный фонд, формируются в одно дело.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Списки физических лиц и документы, подтверждающие перечисление социальных отчислений, формируются в одно дело.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Списки физических лиц и документы, подтверждающие перечисление взносов по обязательному социальному медицинскому страхованию, формируются в одно дело.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169. Планы, отчеты, сметы, лимиты и штатные расписания формируются в соответствующие дела того года, на который или за который они составлены, независимо от даты их составления, утверждения или поступления.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170. Обращения физических и юридических лиц формируются в дела по вопросам, направлениям деятельности организации или административно-территориальным единицам. При незначительных объемах обращений допускается формирование дел по фамилиям авторов обращений в алфавитном порядке.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171. Электронные документы и базы данных формируются в дела (папки) в соответствии с номенклатурой дел организации, отдельно от документов на бумажных носителях, на выделенном носителе информации. Электронные базы данных формируются в отдельные дела, наименование дела соответствует наименованию базы данных.</w:t>
      </w:r>
    </w:p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12. Порядок оформления дел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172. Дела организации подлежат оформлению при их заведении и по завершении года для подготовки дела к хранению. Оформление дела включает в себя комплекс работ по описанию дела на обложке, брошюровке, нумерации листов и составлению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заверительной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надписи. Оформление дел проводится 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ответственным лицом за ведение делопроизводства структурного подразделения, при методической помощи и под контролем службы ДОУ.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173. В зависимости от сроков хранения проводится полное или частичное оформление дел. Полному оформлению подлежат дела постоянного, временного (свыше 10 лет) хранения и по личному составу. Полное оформление дела предусматривает оформление реквизитов обложки дела, нумерацию листов в деле, составление листа-заверителя дела, по форме согласно </w:t>
      </w:r>
      <w:hyperlink r:id="rId52" w:anchor="z799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27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Правилам, составление внутренней описи документов дела, по форме согласно </w:t>
      </w:r>
      <w:hyperlink r:id="rId53" w:anchor="z819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28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Правилам, подшивку или переплет дела, внесение необходимых уточнений в реквизиты обложки дела.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174. На обложке дела постоянного, временного (свыше 10 лет) хранения и по личному составу указываются следующие реквизиты: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наименование организации, наименование структурного подразделения;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наименование населенного пункта, в котором дислоцирована организация, номер (индекс) дела;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заголовок дела, дата дела (тома, части), количество листов в деле, срок хранения дела;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архивный шифр дела.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175. Реквизиты, проставляемые на обложке дела постоянного, временного (свыше 10 лет) хранения, оформляются следующим образом: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наименование организации в соответствии с учредительными документами указывается полностью в именительном падеже, с указанием официально принятого сокращенного наименования, которое указывается в скобках после полного наименования;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наименование структурного подразделения записывается в соответствии с утвержденной структурой, номер дела - проставляется цифровое обозначение (индекс) дела по номенклатуре дел организации;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заголовок дела переносится из номенклатуры дел, дата дела - указывается год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(- </w:t>
      </w:r>
      <w:proofErr w:type="spellStart"/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ы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заведения и окончания дела в делопроизводстве.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Датой дел, содержащих распорядительную документацию, а также состоящих из нескольких томов (частей), являются крайние даты документов дела, соответственно дата (число, месяц, год) регистрации (составления) самого раннего и самого позднего документов, включенных в дело.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Датой приложения к делу, сформированному в отдельный том, является дата регистрации основного документа, приложение к которому помещено в этот том. При этом число и год обозначаются арабскими цифрами, название месяца пишется полностью словами.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176. В целях обеспечения сохранности и закрепления порядка расположения документов, включенных в дело, все его листы, в том числе 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резолюции, составленные на отдельном листе (фишки), кроме листа заверителя и внутренней описи, нумеруются. Листы нумеруются черным, мягким, графитовым карандашом, цифры проставляются в правом верхнем углу листа.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177. Порядок нумерации листов дела: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лист более формата А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подшитый за один край, нумеруется как один лист в правом верхнем углу;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документы с собственной нумерацией листов, в том числе печатные издания, могут нумероваться в общем порядке или сохранять собственную нумерацию, если она соответствует порядку расположения листов в деле;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листы дел, состоящих из нескольких томов или частей, нумеруются по каждому тому или части отдельно;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фотографии, чертежи, диаграммы и другие иллюстративные и специфические документы, представляющие самостоятельный лист в деле, нумеруются на оборотной стороне в левом верхнем углу;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подшитые в дело конверты с вложениями нумеруются – сначала конверт, а затем очередным номером каждое вложение в конверте;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приложения к делу, поступившие в переплете, оформляются как самостоятельный том и нумеруются отдельно;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7) в случаях обнаружения большого числа ошибок в нумерации листов дела проводится их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перенумерация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(при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перенумерации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листов старые номера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зачеркиваются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рядом ставится новый номер листа, в конце дела составляется новый лист – заверитель, при этом старый лист – заверитель зачеркивается, но сохраняется в деле);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при наличии отдельных ошибок в нумерации листов допускается употребление литерных номеров листов.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178. После завершения нумерации листов составляется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заверительная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надпись, которая подписывается ее составителем с указанием расшифровки подписи, должности и даты составления.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Все последующие изменения о составе и состоянии дела (повреждения, изъятие документов) отмечаются в листе – заверителе со ссылкой на соответствующий акт.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Количество листов в деле проставляется на обложке дела в соответствии с итоговой надписью.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179. Реквизит "срок хранения дела" переносится на обложку дела из соответствующей номенклатуры дел после сверки его со сроком хранения, указанным в перечнях документов, с указанием сроков хранения.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180. На делах постоянного хранения пишется – "Хранить постоянно".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181. Архивный шифр дела (состоит из номера фонда, номера описи и номера дела по описи) на обложках дел постоянного хранения проставляется в архиве только после включения этих дел в разделы сводных описей, утвержденных ЭПК (до этого он проставляется карандашом).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182. По окончании года в надписи на обложках дел постоянного и временного (свыше 10 лет) хранения вносятся уточнения – при несоответствии заголовка дел на обложке содержанию подшитых документов в заголовок дела вносятся изменения и дополнения.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183. Для учета документов определенных категорий постоянного и временного сроков (свыше 10 лет) хранения, учет которых вызывается спецификой данной документации (особо ценные документы, личные дела, приказы, протоколы и другие), составляется внутренняя опись документов.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Внутренняя опись документов дела составляется также на дела постоянного и временного (свыше 10 лет) хранения, если они сформированы по разновидностям документов, заголовки которых не раскрывают конкретное содержание документов.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184. Документы, составляющие дело, подшиваются не менее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чем на четыре прокола в твердую обложку из картона или переплетаются с учетом возможного свободного чтения текста всех документов. Первый и последний прокол производятся на расстоянии одного сантиметра от верхней (нижней) границы листа. При подготовке дел к подшивке (переплету) металлические скрепления (булавки, скрепки и другие) из документов удаляются.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185. Дела временного (до 10 лет включительно) хранения допускается хранить в скоросшивателях, не проводить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пересистематизацию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документов в деле, листы дела не нумеровать,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заверительные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надписи не составлять.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186. При функционировании в организации СЭД оформление дел документов на бумажных носителях осуществляется при проверке с автоматически сформированными описями дел в СЭД.</w:t>
      </w:r>
    </w:p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13. Порядок оперативного хранения документов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187. После завершения в делопроизводстве документы до передачи в архив организации в течение одного года хранятся в делах по месту их формирования.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188. После завершения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 делопроизводстве документы на бумажных носителях до передачи в архив организации в течение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одного года хранятся в делах по месту их формирования, электронные документы – в СЭД.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189. Служба ДОУ, руководители структурных подразделений организации обеспечивают сохранность документов и дел. Дела хранятся в шкафах и сейфах в рабочих кабинетах или специально отведенных для этой цели помещениях.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190. Дела располагаются в соответствии с утвержденной номенклатурой дел организации, на корешках обложек указываются их индексы.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191. Выдача дел во временное пользование организациям производится на основании письменного обращения и только с разрешения руководителя организации. Выдача дел другим подразделениям организации производится с разрешения руководителя структурного подразделения, а внутри структурного подразделения - под расписку.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 выданное дело заводится карта-заместитель дела. В ней указываются структурное подразделение, индекс дела, дата его выдачи, кому дело выдано, дата его возвращения, предусматриваются графы для расписок в получении и приеме дела.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192. Изъятие документов из дел производится в соответствии с законодательством</w:t>
      </w:r>
      <w:r w:rsidRPr="00240E37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Республики Казахстан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при этом в дело вкладывают копии изъятых документов и акт (протокол) об изъятии подлинников.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193. В случае утраты документов и дел проводится служебное расследование, по результатам которого ставится вопрос об ответственности виновного лица в их утрате.</w:t>
      </w:r>
    </w:p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14. Порядок передачи дел в архив организации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194. Передача дел из структурных подразделений в архив организации осуществляется по описям дел, составляемым по результатам экспертизы ценности документов и дел, завершенных в делопроизводстве. Документы временного (до 10 лет включительно) хранения передаются в архив организации по номенклатуре дел.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195. Описи дел составляются отдельно на дела постоянного, временного (свыше 10 лет) хранения и по личному составу по форме согласно </w:t>
      </w:r>
      <w:hyperlink r:id="rId54" w:anchor="z823" w:history="1">
        <w:r w:rsidRPr="00240E37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29</w:t>
        </w:r>
      </w:hyperlink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196. Графы описи дел заполняются в точном соответствии с теми сведениями, которые вынесены на обложки дел. При внесении в опись дел подряд дел с одинаковыми заголовками пишется полностью заголовок первого дела, все остальные однородные дела обозначаются словом "то же", при этом другие сведения о них вносятся в опись полностью. На новом листе описи заголовок однородных дел воспроизводится полностью.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197. Каждое дело (том, часть дела) вносится в опись под самостоятельным порядковым номером.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198. Графа описи "Примечание" используется для простановки отметок об особенностях физического состояния дела, передаче дела другому структурному подразделению (другой организации).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199. Опись дел составляется в двух экземплярах, один из которых передается вместе с делами в архив организации, а второй – остается в качестве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контрольного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структурном подразделении.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200. Правильность формирования и подготовки дел к передаче в архив организации проверяется службой ДОУ. Имеющиеся нарушения устраняются структурным подразделением организации.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201. Прием каждого дела производится работником, ответственным за архив организации, в присутствии работника структурного подразделения. При этом на обоих экземплярах описи против каждого дела, включенного в нее, делается отметка о наличии дела. В конце каждого экземпляра описи указываются цифрами и прописью количество фактически принятых дел, дата приема-передачи дел, а также подписи работника, ответственного за архив, и лица, передавшего дела.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202. Вместе с делами в архив организации передаются регистрационные картотеки на документы и (или) программные средства, базы данных, содержащие информацию о регистрации и исполнении передаваемых документов. Заголовок каждой картотеки или базы данных включается в опись.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203. В случае ликвидации структурного подразделения, филиала (представительства), лицо, ответственное за ведение делопроизводства данного структурного подразделения, филиала (представительства), в период проведения ликвидационных мероприятий формирует все имеющиеся документы в дела, оформляет дела и передает их в архив организации независимо от сроков хранения.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204. В случае ликвидации организации в период проведения ликвидационных мероприятий документы по личному составу оформляются и передаются в соответствующий государственный архив.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Передача дел осуществляется по описям дел и номенклатуре дел.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" w:name="z666"/>
            <w:bookmarkEnd w:id="5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</w:tbl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Схема расположения реквизитов документа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>
            <wp:extent cx="5857875" cy="8172450"/>
            <wp:effectExtent l="19050" t="0" r="9525" b="0"/>
            <wp:docPr id="53" name="Рисунок 53" descr="https://adilet.zan.kz/files/1209/78/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adilet.zan.kz/files/1209/78/0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E37" w:rsidRPr="00240E37" w:rsidRDefault="00240E37" w:rsidP="00240E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0E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lastRenderedPageBreak/>
        <w:br/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proofErr w:type="gramStart"/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Примечание: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1 - изображение Государственного Герба Республики Казахстан или эмблемы,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логотипа, товарного знака (знак обслуживания)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2 - официальное наименование организации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3 - справочные данные об организации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4 - наименование вида документа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5 - дата документа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6 - регистрационный номер (индекс) документа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7 - ссылка на регистрационный номер (индекс) и дату входящего документа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8 - место составления или издания документа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9 - гриф ограничения доступа к документу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10 – адресат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11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-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гриф утверждения документа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12 – резолюция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13 - заголовок к тексту документа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14 - отметка о контроле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15 - текст документа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16 - отметка о наличии приложения к документу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17 – подпись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18 - отметка о согласовании документа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19 - оттиск печати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20 - отметка о заверении копии документа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21 - отметка об исполнителе документа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22 - отметка об исполнении документа и направлении его в дело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23 - идентификатор электронной копии документа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24 - отметка о поступлении документа в организацию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" w:name="z670"/>
            <w:bookmarkEnd w:id="6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7" w:name="z671"/>
            <w:bookmarkEnd w:id="7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>
            <wp:extent cx="5857875" cy="5867400"/>
            <wp:effectExtent l="19050" t="0" r="9525" b="0"/>
            <wp:docPr id="54" name="Рисунок 54" descr="https://adilet.zan.kz/files/1209/78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adilet.zan.kz/files/1209/78/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86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E37" w:rsidRPr="00240E37" w:rsidRDefault="00240E37" w:rsidP="00240E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0E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" w:name="z673"/>
            <w:bookmarkEnd w:id="8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</w:t>
            </w:r>
            <w:proofErr w:type="gramStart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(210Х297)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9" w:name="z674"/>
            <w:bookmarkEnd w:id="9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3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0" w:name="z675"/>
            <w:bookmarkEnd w:id="10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>
            <wp:extent cx="5857875" cy="5734050"/>
            <wp:effectExtent l="19050" t="0" r="9525" b="0"/>
            <wp:docPr id="55" name="Рисунок 55" descr="https://adilet.zan.kz/files/1209/78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adilet.zan.kz/files/1209/78/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73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E37" w:rsidRPr="00240E37" w:rsidRDefault="00240E37" w:rsidP="00240E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0E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1" w:name="z677"/>
            <w:bookmarkEnd w:id="11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</w:t>
            </w:r>
            <w:proofErr w:type="gramStart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(210Х297)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2" w:name="z678"/>
            <w:bookmarkEnd w:id="12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4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3" w:name="z679"/>
            <w:bookmarkEnd w:id="13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>
            <wp:extent cx="5857875" cy="5962650"/>
            <wp:effectExtent l="19050" t="0" r="9525" b="0"/>
            <wp:docPr id="56" name="Рисунок 56" descr="https://adilet.zan.kz/files/1209/78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adilet.zan.kz/files/1209/78/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E37" w:rsidRPr="00240E37" w:rsidRDefault="00240E37" w:rsidP="00240E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0E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4" w:name="z681"/>
            <w:bookmarkEnd w:id="14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</w:t>
            </w:r>
            <w:proofErr w:type="gramStart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(210Х297)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5" w:name="z682"/>
            <w:bookmarkEnd w:id="15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5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6" w:name="z683"/>
            <w:bookmarkEnd w:id="16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>
            <wp:extent cx="5857875" cy="2105025"/>
            <wp:effectExtent l="19050" t="0" r="9525" b="0"/>
            <wp:docPr id="57" name="Рисунок 57" descr="https://adilet.zan.kz/files/1209/78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adilet.zan.kz/files/1209/78/4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E37" w:rsidRPr="00240E37" w:rsidRDefault="00240E37" w:rsidP="00240E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0E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7" w:name="z685"/>
            <w:bookmarkEnd w:id="17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</w:t>
            </w:r>
            <w:proofErr w:type="gramStart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(210Х297)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8" w:name="z686"/>
            <w:bookmarkEnd w:id="18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6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9" w:name="z687"/>
            <w:bookmarkEnd w:id="19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>
            <wp:extent cx="5857875" cy="5448300"/>
            <wp:effectExtent l="19050" t="0" r="9525" b="0"/>
            <wp:docPr id="58" name="Рисунок 58" descr="https://adilet.zan.kz/files/1209/78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adilet.zan.kz/files/1209/78/5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E37" w:rsidRPr="00240E37" w:rsidRDefault="00240E37" w:rsidP="00240E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0E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0" w:name="z689"/>
            <w:bookmarkEnd w:id="20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</w:t>
            </w:r>
            <w:proofErr w:type="gramStart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(210Х297)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1" w:name="z690"/>
            <w:bookmarkEnd w:id="21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7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2" w:name="z691"/>
            <w:bookmarkEnd w:id="22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>
            <wp:extent cx="5857875" cy="7848600"/>
            <wp:effectExtent l="19050" t="0" r="9525" b="0"/>
            <wp:docPr id="59" name="Рисунок 59" descr="https://adilet.zan.kz/files/1209/78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adilet.zan.kz/files/1209/78/6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E37" w:rsidRPr="00240E37" w:rsidRDefault="00240E37" w:rsidP="00240E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0E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3" w:name="z693"/>
            <w:bookmarkEnd w:id="23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</w:t>
            </w:r>
            <w:proofErr w:type="gramStart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(210Х297)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4" w:name="z694"/>
            <w:bookmarkEnd w:id="24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8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управления документацией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5" w:name="z695"/>
            <w:bookmarkEnd w:id="25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Протокол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>
            <wp:extent cx="5857875" cy="8010525"/>
            <wp:effectExtent l="19050" t="0" r="9525" b="0"/>
            <wp:docPr id="60" name="Рисунок 60" descr="https://adilet.zan.kz/files/1209/78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adilet.zan.kz/files/1209/78/7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01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E37" w:rsidRPr="00240E37" w:rsidRDefault="00240E37" w:rsidP="00240E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0E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6" w:name="z698"/>
            <w:bookmarkEnd w:id="26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</w:t>
            </w:r>
            <w:proofErr w:type="gramStart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(210Х297)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7" w:name="z699"/>
            <w:bookmarkEnd w:id="27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9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 Правилам документирования,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8" w:name="z700"/>
            <w:bookmarkEnd w:id="28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Акт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>
            <wp:extent cx="5857875" cy="7200900"/>
            <wp:effectExtent l="19050" t="0" r="9525" b="0"/>
            <wp:docPr id="61" name="Рисунок 61" descr="https://adilet.zan.kz/files/1209/78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adilet.zan.kz/files/1209/78/8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E37" w:rsidRPr="00240E37" w:rsidRDefault="00240E37" w:rsidP="00240E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0E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lastRenderedPageBreak/>
        <w:br/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9" w:name="z703"/>
            <w:bookmarkEnd w:id="29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</w:t>
            </w:r>
            <w:proofErr w:type="gramStart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(210Х297)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0" w:name="z704"/>
            <w:bookmarkEnd w:id="30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10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1" w:name="z705"/>
            <w:bookmarkEnd w:id="31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Справка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>
            <wp:extent cx="5857875" cy="5153025"/>
            <wp:effectExtent l="19050" t="0" r="9525" b="0"/>
            <wp:docPr id="62" name="Рисунок 62" descr="https://adilet.zan.kz/files/1209/78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adilet.zan.kz/files/1209/78/9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E37" w:rsidRPr="00240E37" w:rsidRDefault="00240E37" w:rsidP="00240E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0E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2" w:name="z708"/>
            <w:bookmarkEnd w:id="32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</w:t>
            </w:r>
            <w:proofErr w:type="gramStart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(210Х297)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3" w:name="z709"/>
            <w:bookmarkEnd w:id="33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11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 Правилам документирования,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4" w:name="z710"/>
            <w:bookmarkEnd w:id="34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Справка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>
            <wp:extent cx="5857875" cy="5114925"/>
            <wp:effectExtent l="19050" t="0" r="9525" b="0"/>
            <wp:docPr id="63" name="Рисунок 63" descr="https://adilet.zan.kz/files/1209/78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adilet.zan.kz/files/1209/78/10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E37" w:rsidRPr="00240E37" w:rsidRDefault="00240E37" w:rsidP="00240E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0E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5" w:name="z713"/>
            <w:bookmarkEnd w:id="35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А5 (148Х210)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6" w:name="z714"/>
            <w:bookmarkEnd w:id="36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12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7" w:name="z715"/>
            <w:bookmarkEnd w:id="37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Письмо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>
            <wp:extent cx="5857875" cy="7181850"/>
            <wp:effectExtent l="19050" t="0" r="9525" b="0"/>
            <wp:docPr id="64" name="Рисунок 64" descr="https://adilet.zan.kz/files/1209/78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adilet.zan.kz/files/1209/78/11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18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E37" w:rsidRPr="00240E37" w:rsidRDefault="00240E37" w:rsidP="00240E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0E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8" w:name="z718"/>
            <w:bookmarkEnd w:id="38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</w:t>
            </w:r>
            <w:proofErr w:type="gramStart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(210Х297)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9" w:name="z719"/>
            <w:bookmarkEnd w:id="39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13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</w:tbl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Примерный перечень документов, не подлежащих регистрации службой ДОУ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Письма, направленные в копиях для сведения.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Рекламные извещения, проспекты, плакаты, программы совещаний.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Первичные документы бухгалтерского учета (регистрируются в бухгалтерии организации).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Учебные планы, программы (регистрируются в соответствующем структурном подразделении организации).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Месячные, квартальные и другие отчеты (регистрируются в соответствующем структурном подразделении организации).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Формы статистической отчетности (регистрируются в соответствующем структурном подразделении организации).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Сообщения о совещаниях, заседаниях.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Поздравительные письма, поздравительные телеграммы, пригласительные билеты.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Печатные издания (книги, журналы, газеты, бюллетени).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Телеграммы и письма о разрешении командировок.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Телефонограммы о проведении заседаний, совещаний, семинаров и другие.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Документы с пометкой на конверте "Лично".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Научные отчеты по темам (регистрируются в соответствующем структурном подразделении организации).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Прейскуранты.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Нормы расхода материалов, заявки на канцелярские принадлежности и организационную технику (регистрируются в соответствующем структурном подразделении организации).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Сводки.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Учетные данные по кадрам.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0" w:name="z738"/>
            <w:bookmarkEnd w:id="40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14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1" w:name="z739"/>
            <w:bookmarkEnd w:id="41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Карточка регистрации входящих документов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>
            <wp:extent cx="5857875" cy="4695825"/>
            <wp:effectExtent l="19050" t="0" r="9525" b="0"/>
            <wp:docPr id="65" name="Рисунок 65" descr="https://adilet.zan.kz/files/1209/78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adilet.zan.kz/files/1209/78/12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E37" w:rsidRPr="00240E37" w:rsidRDefault="00240E37" w:rsidP="00240E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0E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2" w:name="z742"/>
            <w:bookmarkEnd w:id="42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А5 (148x210)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3" w:name="z743"/>
            <w:bookmarkEnd w:id="43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15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электронного документооборота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4" w:name="z744"/>
            <w:bookmarkEnd w:id="44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Журнал регистрации входящих документов</w:t>
      </w:r>
    </w:p>
    <w:p w:rsidR="00240E37" w:rsidRPr="00240E37" w:rsidRDefault="00240E37" w:rsidP="00240E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0E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545"/>
        <w:gridCol w:w="1564"/>
        <w:gridCol w:w="2345"/>
        <w:gridCol w:w="2185"/>
        <w:gridCol w:w="1957"/>
        <w:gridCol w:w="1742"/>
        <w:gridCol w:w="1671"/>
        <w:gridCol w:w="1371"/>
      </w:tblGrid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Start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поступления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Корреспондент, дата и индекс входящего документа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Вид документа, заголовок или краткое содержание входящего документа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Резолюция или кому направлен документ на исполнение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Расписка в получении документа, дата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Отметка об исполнении документа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                                     Формат А3 (420Х197)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Журнал регистрации исходящих и внутренних документов</w:t>
      </w:r>
    </w:p>
    <w:p w:rsidR="00240E37" w:rsidRPr="00240E37" w:rsidRDefault="00240E37" w:rsidP="00240E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0E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775"/>
        <w:gridCol w:w="3324"/>
        <w:gridCol w:w="1737"/>
        <w:gridCol w:w="2821"/>
        <w:gridCol w:w="3352"/>
        <w:gridCol w:w="1371"/>
      </w:tblGrid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№№ п.п.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и индекс исходящего (внутреннего) документа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Корреспондент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Заголовок или краткое содержание документа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Отметка об исполнении документа и направлении в дело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                                     Формат А3 (210Х297)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5" w:name="z749"/>
            <w:bookmarkEnd w:id="45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16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</w:tbl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СВЕДЕНИЯ об исполнении документов, подлежащих контролю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по состоянию на _______________ (число, месяц, год)</w:t>
      </w:r>
    </w:p>
    <w:p w:rsidR="00240E37" w:rsidRPr="00240E37" w:rsidRDefault="00240E37" w:rsidP="00240E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0E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593"/>
        <w:gridCol w:w="2681"/>
        <w:gridCol w:w="761"/>
        <w:gridCol w:w="2089"/>
        <w:gridCol w:w="1493"/>
        <w:gridCol w:w="2022"/>
        <w:gridCol w:w="2126"/>
        <w:gridCol w:w="1615"/>
      </w:tblGrid>
      <w:tr w:rsidR="00240E37" w:rsidRPr="00240E37" w:rsidTr="00240E37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п</w:t>
            </w:r>
            <w:proofErr w:type="spellEnd"/>
            <w:proofErr w:type="gramEnd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/</w:t>
            </w:r>
            <w:proofErr w:type="spellStart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Наименования структурных 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подразделений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Документы на контроле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Из них документы</w:t>
            </w:r>
          </w:p>
        </w:tc>
      </w:tr>
      <w:tr w:rsidR="00240E37" w:rsidRPr="00240E37" w:rsidTr="00240E3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поступило в предыдущем месяце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исполненные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находящиеся</w:t>
            </w:r>
            <w:proofErr w:type="gramEnd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на исполнении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 продленным сроком исполнения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просроченные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Наименование должности руководителя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 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Расшифровка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службы ДОУ 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       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_________ подписи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(личная подпись)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Формат А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(210Х297)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Примечание.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Сведения могут быть дополнены графами по видам документов (приказы, решения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коллегии и другие), их регистрационными номерами, фамилиями исполнителей.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6" w:name="z752"/>
            <w:bookmarkEnd w:id="46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17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</w:tbl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СВЕДЕНИЯ об исполнении обращений физических и юридических лиц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по состоянию на 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(число, месяц, год)</w:t>
      </w:r>
    </w:p>
    <w:p w:rsidR="00240E37" w:rsidRPr="00240E37" w:rsidRDefault="00240E37" w:rsidP="00240E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0E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715"/>
        <w:gridCol w:w="4209"/>
        <w:gridCol w:w="761"/>
        <w:gridCol w:w="3250"/>
        <w:gridCol w:w="2185"/>
        <w:gridCol w:w="761"/>
        <w:gridCol w:w="1499"/>
      </w:tblGrid>
      <w:tr w:rsidR="00240E37" w:rsidRPr="00240E37" w:rsidTr="00240E37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/</w:t>
            </w:r>
            <w:proofErr w:type="spellStart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Наименования структурных подразделений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Находится на исполнении</w:t>
            </w:r>
          </w:p>
        </w:tc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Из них</w:t>
            </w:r>
          </w:p>
        </w:tc>
      </w:tr>
      <w:tr w:rsidR="00240E37" w:rsidRPr="00240E37" w:rsidTr="00240E3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поступило за предыдущий месяц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исполняются в срок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просрочены</w:t>
            </w:r>
          </w:p>
        </w:tc>
      </w:tr>
      <w:tr w:rsidR="00240E37" w:rsidRPr="00240E37" w:rsidTr="00240E3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 продлен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Наименование должности руководителя 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Расшифровка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службы ДОУ 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       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__________ подписи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(личная подпись)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Формат А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(210Х297)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7" w:name="z755"/>
            <w:bookmarkEnd w:id="47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18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8" w:name="z756"/>
            <w:bookmarkEnd w:id="48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40E37" w:rsidRPr="00240E37" w:rsidRDefault="00240E37" w:rsidP="00240E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40E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Журнал учета и выдачи печатно-бланочной продукции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1493"/>
        <w:gridCol w:w="2225"/>
        <w:gridCol w:w="1615"/>
        <w:gridCol w:w="1493"/>
        <w:gridCol w:w="1005"/>
        <w:gridCol w:w="883"/>
        <w:gridCol w:w="1249"/>
        <w:gridCol w:w="1737"/>
        <w:gridCol w:w="1371"/>
        <w:gridCol w:w="1493"/>
        <w:gridCol w:w="1005"/>
        <w:gridCol w:w="1249"/>
        <w:gridCol w:w="1493"/>
      </w:tblGrid>
      <w:tr w:rsidR="00240E37" w:rsidRPr="00240E37" w:rsidTr="00240E37"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Поступление</w:t>
            </w:r>
          </w:p>
        </w:tc>
        <w:tc>
          <w:tcPr>
            <w:tcW w:w="0" w:type="auto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Выдача</w:t>
            </w:r>
          </w:p>
        </w:tc>
      </w:tr>
      <w:tr w:rsidR="00240E37" w:rsidRPr="00240E37" w:rsidTr="00240E37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поступления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и номер сопроводительного документа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предприятия - изготовителя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экземпляров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Серия и номера бланков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выдачи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и номер документа на выдачу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Кому выдано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экземпляров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Серия и номера бланков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Расписка в получении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Примечание, отметка об уничтожении испорченных экземпляров печатно-бланочной продукции</w:t>
            </w:r>
          </w:p>
        </w:tc>
      </w:tr>
      <w:tr w:rsidR="00240E37" w:rsidRPr="00240E37" w:rsidTr="00240E3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Фамилия и инициалы получателя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                                     Формат А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(210Х297)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9" w:name="z759"/>
            <w:bookmarkEnd w:id="49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19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0" w:name="z760"/>
            <w:bookmarkEnd w:id="50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Журнал учета и выдачи печатей, штампов с изображением Государственного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Герба Республики Казахстан и специальной штемпельной краски</w:t>
      </w:r>
    </w:p>
    <w:p w:rsidR="00240E37" w:rsidRPr="00240E37" w:rsidRDefault="00240E37" w:rsidP="00240E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0E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654"/>
        <w:gridCol w:w="2746"/>
        <w:gridCol w:w="3327"/>
        <w:gridCol w:w="1886"/>
        <w:gridCol w:w="1388"/>
        <w:gridCol w:w="1321"/>
        <w:gridCol w:w="2058"/>
      </w:tblGrid>
      <w:tr w:rsidR="00240E37" w:rsidRPr="00240E37" w:rsidTr="00240E37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№ 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п.п.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Наименования и оттиски печатей и 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штампов с изображением Государственного Герба Республики Казахстан</w:t>
            </w:r>
          </w:p>
        </w:tc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Кому выдано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Дата возврата 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и расписка в приеме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Примечание, отметки об 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уничтожении печатей, штампов и специальной штемпельной краски</w:t>
            </w:r>
          </w:p>
        </w:tc>
      </w:tr>
      <w:tr w:rsidR="00240E37" w:rsidRPr="00240E37" w:rsidTr="00240E3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структурного подразделения, осуществляющего хранение печатей, штампов с изображением Государственного Герба Республики Казахстан и специальной штемпельной краски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Фамилия и инициалы должностного лица-получателя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и расписка в получении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                                     Формат А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(210Х297)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1" w:name="z763"/>
            <w:bookmarkEnd w:id="51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20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2" w:name="z764"/>
            <w:bookmarkEnd w:id="52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Журнал учета и выдачи перьевых авторучек, заправленных специальными чернилами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654"/>
        <w:gridCol w:w="2782"/>
        <w:gridCol w:w="2759"/>
        <w:gridCol w:w="2227"/>
        <w:gridCol w:w="1438"/>
        <w:gridCol w:w="1316"/>
        <w:gridCol w:w="2204"/>
      </w:tblGrid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структурного подразделения, осуществляющего хранение перьевых авторучек, заправленных специальными чернилами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Фамилия и инициалы должностного лица, осуществляющего хранение перьевых авторучек, заправленных специальными чернилами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Должность и фамилия лица, получившего перьевую авторучку, заправленную специальными чернилами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выдачи и расписка в получении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возврата и расписка в приеме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Примечание, отметка об уничтожении перьевой авторучки, заправленной специальными чернилами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                                     Формат А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(210Х297)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3" w:name="z767"/>
            <w:bookmarkEnd w:id="53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21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4" w:name="z768"/>
            <w:bookmarkEnd w:id="54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_____________________________________________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название организации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АКТ</w:t>
      </w:r>
    </w:p>
    <w:p w:rsidR="00240E37" w:rsidRPr="00240E37" w:rsidRDefault="00240E37" w:rsidP="00240E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0E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6079"/>
        <w:gridCol w:w="215"/>
        <w:gridCol w:w="7086"/>
      </w:tblGrid>
      <w:tr w:rsidR="00240E37" w:rsidRPr="00240E37" w:rsidTr="00240E3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_________________________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(дата) Место издания (на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государственном языке)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№ ___________ Место издания (на русском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или ином языке)</w:t>
            </w:r>
          </w:p>
        </w:tc>
      </w:tr>
      <w:tr w:rsidR="00240E37" w:rsidRPr="00240E37" w:rsidTr="00240E3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Утверждаю Наименование должности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руководителя организации ____________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Расшифровка (личная подпись) подписи Дата</w:t>
            </w:r>
          </w:p>
        </w:tc>
      </w:tr>
      <w:tr w:rsidR="00240E37" w:rsidRPr="00240E37" w:rsidTr="00240E3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Приема-передачи печатно-бланочной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продукции, печатей, штампов,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подлежащих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защите, средств защиты документов и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регистрационных учетных форм к ним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Основание: приказ руководителя организации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дата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№ ______ 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"О проведении проверки ..." (или иной документ: план работы, поручение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вышестоящего органа и т.д.).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Составлен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комиссией в составе: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Председатель комиссии ___________________________________________________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Члены комиссии: 1. ___________________________________________________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2. ___________________________________________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________________________________________________________________________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1. Неиспользованную печатно-бланочную продукцию, подлежащую защите,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(отдельно по видам) серии ____ с № ___ по № ___ в количестве ______ экземпляров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(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ц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ифрами и прописью)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2. Акты о выделении к уничтожению испорченных экземпляров печатно-бланочной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продукции, подлежащей защите ___________________________________________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(даты, номера, количество экземпляров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_____________________________.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актов по видам бланков)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3. Печати с изображением Государственного Герба Республики Казахстан в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количестве _____________________________ штук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(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ц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ифрами и прописью)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4. Штампы с изображением Государственного Герба Республики Казахстан в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количестве _____________________________ штук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(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ц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ифрами и прописью)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5. Средства защиты документов: ____________________________________________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(наименования средств защиты) в количестве ________________________ штук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(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ц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ифрами и прописью)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6.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Регистрационные учетные формы: ________________________________________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(виды регистрационных учетных форм, их номера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________________________________________________________________________.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по номенклатуре дел, номера томов, даты первой и последней записи, количество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листов)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Состояние учетной работы с печатно-бланочной продукцией, печатями, штампами,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подлежащими защите, и средствами защиты документов 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________________________________________________________________________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________________________________________________________________________.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(общая характеристика состояния учетной работы)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Передал (а) __________________________ Расшифровка подписи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(личная подпись)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Принял (а) ___________________________ Расшифровка подписи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(личная подпись)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Составлен в ____ экземпляре (ах):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1-й экземпляр: в деле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№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 экземпляр: (адресат)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Председатель комиссии             подпись             расшифровка подписи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Члены комиссии                   подпись             расшифровка подписи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Формат А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(210Х297)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5" w:name="z772"/>
            <w:bookmarkEnd w:id="55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22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6" w:name="z773"/>
            <w:bookmarkEnd w:id="56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_______________________________________________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название организации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АКТ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7489"/>
        <w:gridCol w:w="191"/>
        <w:gridCol w:w="5700"/>
      </w:tblGrid>
      <w:tr w:rsidR="00240E37" w:rsidRPr="00240E37" w:rsidTr="00240E3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___________________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</w:t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(дата)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Место издания (на государственном или ином языке)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№ ___________</w:t>
            </w:r>
          </w:p>
        </w:tc>
      </w:tr>
      <w:tr w:rsidR="00240E37" w:rsidRPr="00240E37" w:rsidTr="00240E3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Утверждаю Наименование должности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руководителя организации ____________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Расшифровка (личная подпись) подписи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240E37" w:rsidRPr="00240E37" w:rsidTr="00240E3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О выделении к уничтожению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испорченных экземпляров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печатно-бланочной продукции,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подлежащей защите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Основание: приказ руководителя организации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дата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№ 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"О проведении проверки ..." (или иной документ: план работы, поручение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вышестоящего органа и т.д.).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Составлен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комиссией в составе: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Председатель комиссии ___________________________________________________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Члены комиссии: 1. ___________________________________________________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2. ________________________________________________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_______________________________________________________________________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Отобраны к уничтожению испорченные экземпляры следующих видов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печатно-бланочной продукции, подлежащей защите: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713"/>
        <w:gridCol w:w="3507"/>
        <w:gridCol w:w="3749"/>
        <w:gridCol w:w="4040"/>
        <w:gridCol w:w="1371"/>
      </w:tblGrid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вида печатно-бланочной продукции, подлежащей защите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Серия и номера экземпляров печатно-бланочной продукции, подлежащей защите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испорченных экземпляров печатно-бланочной продукции, подлежащей защите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Итого __________________________ испорченных экземпляров печатно-бланочной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(цифрами и прописью)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продукции, подлежащей защите.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Составлен в ____ экземпляре (ах):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1-й экземпляр: в деле №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 экземпляр: (адресат)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Председатель комиссии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__________________________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Расшифровка подписи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(личная подпись)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Члены комиссии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___________________________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Расшифровка подписей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(личные подписи)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Отметки в журналы учета и выдачи печатно-бланочной продукции, подлежащей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защите, внесены, испорченные экземпляры в количестве 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                                                (цифрами и прописью)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уничтожены путем ___________________________.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(вид уничтожения)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Наименование должности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___________________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Расшифровка подписи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(личная подпись)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Дата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Формат А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(210Х297)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7" w:name="z777"/>
            <w:bookmarkEnd w:id="57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23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8" w:name="z778"/>
            <w:bookmarkEnd w:id="58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______________________________________________ название организации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АКТ</w:t>
      </w:r>
    </w:p>
    <w:p w:rsidR="00240E37" w:rsidRPr="00240E37" w:rsidRDefault="00240E37" w:rsidP="00240E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0E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5641"/>
        <w:gridCol w:w="257"/>
        <w:gridCol w:w="7482"/>
      </w:tblGrid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bottom"/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___________________ (дата)</w:t>
            </w:r>
            <w:r w:rsidRPr="00240E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Место издания (на государственном</w:t>
            </w:r>
            <w:r w:rsidRPr="00240E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или ином языке)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 ___________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Утверждаю Наименование должности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руководителя организации ___________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Расшифровка (личная подпись) подписи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О выделении к уничтожению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печатей и штампов,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подлежащих защите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Основание: приказ руководителя организации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дата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№ 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"О проведении проверки ..." (или иной документ: план работы, поручение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вышестоящего органа и т.д.).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Составлен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комиссией в составе: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Председатель комиссии __________________________________________________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должность, инициалы, фамилия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Члены комиссии: 1.__________________________________________________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должность, фамилия, инициалы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2. ________________________________________________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________________________________________________________________________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Отобраны к уничтожению следующие печати и штампы, подлежащие защите:</w:t>
      </w:r>
    </w:p>
    <w:p w:rsidR="00240E37" w:rsidRPr="00240E37" w:rsidRDefault="00240E37" w:rsidP="00240E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0E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2254"/>
        <w:gridCol w:w="4124"/>
        <w:gridCol w:w="3501"/>
        <w:gridCol w:w="3501"/>
      </w:tblGrid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№ п.п.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Составлен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____ экземпляре (ах):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1-й экземпляр: в деле № 2 экземпляр: (адресат)</w:t>
      </w:r>
    </w:p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Председатель комиссии __________________________ Расшифровка подписи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(личная подпись)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Члены комиссии __________________________ Расшифровка подписей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(личные подписи)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Отметки в журнал внесены, печати и штампы, подлежащие защите, в количестве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 штук уничтожены путем ________________________.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(цифрами и прописью)                                     (вид уничтожения)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Наименование должности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_________________________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Расшифровка подписи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(личная подпись)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Дата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Формат А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(210Х297)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9" w:name="z784"/>
            <w:bookmarkEnd w:id="59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24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0" w:name="z785"/>
            <w:bookmarkEnd w:id="60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_____________________________________________ название организации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АКТ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5558"/>
        <w:gridCol w:w="253"/>
        <w:gridCol w:w="7569"/>
      </w:tblGrid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bottom"/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___________________ (дата)</w:t>
            </w:r>
            <w:r w:rsidRPr="00240E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Место издания (на государственном</w:t>
            </w:r>
            <w:r w:rsidRPr="00240E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или ином языке)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bottom"/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___________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Утверждаю Наименование должности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руководителя организации ____________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Расшифровка (личная подпись) подписи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О выделении к уничтожению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средств защиты документов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Основание: приказ руководителя организации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дата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№ 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"О проведении проверки ..." (или иной документ: план работы, поручение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вышестоящего органа и т.д.).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Составлен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комиссией в составе: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Председатель комиссии __________________________________________________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должность, инициалы, фамилия,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Члены комиссии: 1. __________________________________________________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должность, инициалы, фамилия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2. __________________________________________________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должность, инициалы, фамилия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Отобраны к уничтожению следующие виды средств защиты документов: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2254"/>
        <w:gridCol w:w="4124"/>
        <w:gridCol w:w="3501"/>
        <w:gridCol w:w="3501"/>
      </w:tblGrid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Составлен в ____ экземпляре (ах):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1-й экземпляр: в деле №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 экземпляр: (адресат)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Председатель комиссии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__________________________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Расшифровка подписи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(личная подпись)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Члены комиссии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_______________________________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Расшифровка подписей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(личные подписи)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Отметки в журналы учета № __ внесены, средства защиты документов уничтожены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путем _____________________________.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(виды уничтожения)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Наименование должности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_________________________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Расшифровка подписи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(личная подпись)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Дата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Формат А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(210Х297)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1" w:name="z789"/>
            <w:bookmarkEnd w:id="61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25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2" w:name="z790"/>
            <w:bookmarkEnd w:id="62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____________________________________________________ название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государственной организации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АКТ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6307"/>
        <w:gridCol w:w="229"/>
        <w:gridCol w:w="6844"/>
      </w:tblGrid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bottom"/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___________________ (дата)</w:t>
            </w:r>
            <w:r w:rsidRPr="00240E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Место издания (на государственном</w:t>
            </w:r>
            <w:r w:rsidRPr="00240E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или ином языке)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bottom"/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___________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Утверждаю Наименование должности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руководителя организации ____________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Расшифровка (личная подпись) подписи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О выделении к уничтожению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неиспользованной печатно-бланочной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240E37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продукции, подлежащей защите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Основание: приказ руководителя организации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дата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№ 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"О проведении проверки ..." (или иной документ: план работы, поручение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вышестоящего органа и т.д.).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Составлен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комиссией в составе: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Председатель комиссии __________________________________________________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Члены комиссии: 1.__________________________________________________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2. ________________________________________________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Отобраны к уничтожению утратившие в связи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             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(ликвидацией, реорганизацией)                         (официальное наименование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 практическое значение следующие виды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государственного органа (организации)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неиспользованной печатно-бланочной продукции:</w:t>
      </w:r>
      <w:proofErr w:type="gramEnd"/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762"/>
        <w:gridCol w:w="3627"/>
        <w:gridCol w:w="4115"/>
        <w:gridCol w:w="3505"/>
        <w:gridCol w:w="1371"/>
      </w:tblGrid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вида печатно-бланочной продукции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Серия и номера экземпляров печатно-бланочной продукции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неиспользованных экземпляров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Итого 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______________________неиспользованных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экземпляров печатно-бланочной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(цифрами и прописью)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продукции, подлежащей защите.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Председатель комиссии __________________________ Расшифровка подписи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(личная подпись)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Члены комиссии _______________________________ Расшифровка подписей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(личные подписи)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Отметки в журналы учета и выдачи печатно-бланочной продукции внесены,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неиспользованные экземпляры в количестве ____________________ весом ____ кг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(цифрами и прописью)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уничтожены путем _________________________.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(вид уничтожения)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Наименование должности _________________________ Расшифровка подписи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(личная подпись)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Дата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Формат А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(210Х297)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3" w:name="z794"/>
            <w:bookmarkEnd w:id="63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26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4" w:name="z795"/>
            <w:bookmarkEnd w:id="64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Официальное наименование организации НОМЕНКЛАТУРА ДЕЛ</w:t>
      </w:r>
    </w:p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>
            <wp:extent cx="5695950" cy="1533525"/>
            <wp:effectExtent l="19050" t="0" r="0" b="0"/>
            <wp:docPr id="66" name="Рисунок 66" descr="https://adilet.zan.kz/files/1209/78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adilet.zan.kz/files/1209/78/13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E37" w:rsidRPr="00240E37" w:rsidRDefault="00240E37" w:rsidP="00240E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0E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240E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1276"/>
        <w:gridCol w:w="2740"/>
        <w:gridCol w:w="2941"/>
        <w:gridCol w:w="5052"/>
        <w:gridCol w:w="1371"/>
      </w:tblGrid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Индекс дела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Заголовок дела (тома, части)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дел (томов, частей)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 хранения дела (тома, части) и номер пункта по перечню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Наименование должности руководителя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_______________________ Расшифровка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службы ДОУ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                                     (личная подпись)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подписи дата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Визы руководителей структурных подразделений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Согласована                              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Согласована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протоколом ЦЭК (ЭК)                   протоколом ЭПК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организации                               государственного архивного учреждения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(дата и номер протокола)                   (дата и номер протокола)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Итоговая запись о категориях и количестве дел,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заведенных в _________ году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6738"/>
        <w:gridCol w:w="1160"/>
        <w:gridCol w:w="2276"/>
        <w:gridCol w:w="3206"/>
      </w:tblGrid>
      <w:tr w:rsidR="00240E37" w:rsidRPr="00240E37" w:rsidTr="00240E37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 срокам хранения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 том числе</w:t>
            </w:r>
          </w:p>
        </w:tc>
      </w:tr>
      <w:tr w:rsidR="00240E37" w:rsidRPr="00240E37" w:rsidTr="00240E3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переходящих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 отметкой "ЭПК"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Постоянного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Временного</w:t>
            </w:r>
            <w:proofErr w:type="gramEnd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(свыше 10 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Временного</w:t>
            </w:r>
            <w:proofErr w:type="gramEnd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(до 10 лет включительно)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Наименование должности руководителя _______________________ Расшифровка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службы ДОУ                               подписи (личная подпись) дата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Итоговые сведения переданы в архив организации.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Наименование должности работника, ________________________ Расшифровка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передавшего сведения                   __________ подписи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(личная подпись) дата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Формат А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(210Х297)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5" w:name="z799"/>
            <w:bookmarkEnd w:id="65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27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6" w:name="z800"/>
            <w:bookmarkEnd w:id="66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       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ЛИСТ-ЗАВЕРИТЕЛЬ ДЕЛА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Фонд № _____       Опись № ________       Дело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№ 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дело подшито и пронумеровано _______________________ лист (</w:t>
      </w:r>
      <w:proofErr w:type="spell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ов</w:t>
      </w:r>
      <w:proofErr w:type="spell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), в том числе: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литерные № листов _______________________________________________________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пропущенные № листов ___________________________________________________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пронумерованные чистые листы ____________________________________________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+ листов внутренней описи _________________________________________________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Учтено документов в виде вложений и приложений, не подлежащих нумерации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________________________________________________________________________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разновидности документов и их количество)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12058"/>
        <w:gridCol w:w="1322"/>
      </w:tblGrid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Особенности формирования, оформления, физического состояния и учета документов дела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 листов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1. Брошюры и другие печатные издания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7" w:name="z803"/>
            <w:bookmarkEnd w:id="67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2. Листовки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8" w:name="z804"/>
            <w:bookmarkEnd w:id="68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3. Вырезки из газет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9" w:name="z805"/>
            <w:bookmarkEnd w:id="69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4. Открытки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0" w:name="z806"/>
            <w:bookmarkEnd w:id="70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5. Конверты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1" w:name="z807"/>
            <w:bookmarkEnd w:id="71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6. Марки почтовые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2" w:name="z808"/>
            <w:bookmarkEnd w:id="72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7. Марки гербовые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3" w:name="z809"/>
            <w:bookmarkEnd w:id="73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8. Штемпели почтовые и другие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4" w:name="z810"/>
            <w:bookmarkEnd w:id="74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9. Специальные почтовые отметки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5" w:name="z811"/>
            <w:bookmarkEnd w:id="75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10. Сургучные, мастичные печати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6" w:name="z812"/>
            <w:bookmarkEnd w:id="76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11. Фотодокументы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7" w:name="z813"/>
            <w:bookmarkEnd w:id="77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12. Карты, планы, чертежи и другая научно-техническая документация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8" w:name="z814"/>
            <w:bookmarkEnd w:id="78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13. Рисунки, гравюры, акварели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9" w:name="z815"/>
            <w:bookmarkEnd w:id="79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14. Автографы видных деятелей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80" w:name="z816"/>
            <w:bookmarkEnd w:id="80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15. Склеенные листы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81" w:name="z817"/>
            <w:bookmarkEnd w:id="81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16. Утрата части листов</w:t>
            </w: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17. Угасающий текст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Наименование должности лица,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                               Расшифровка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заполнившего лист-заверитель дела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_________________________ подписи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(личная подпись) дата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Примечание.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1. Лист-заверитель составляется для учета количества листов в деле и фиксации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особенностей их нумерации.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2. Лист-заверитель составляется на отдельном листе (листах) и подшивается в конце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дела.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3. В листе-заверителе указывается цифрами и прописью количество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пронумерованных листов дела и отдельно, через знак "+" (плюс), количество листов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внутренней описи документов дела.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4.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 листе-заверителе отмечают следующие особенности нумерации, оформления 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физического состояния документов дела: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средства почтового обращения (марки всех видов, конверты, открытки, бланки,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штемпели, штампы, пломбы);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печати и их оттиски;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автографы видных государственных и общественных деятелей, деятелей науки,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техники и культуры;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4) фотодокументы;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5) рисунки, гравюры и акварели;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6) крупноформатные документы;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7) склеенные листы, повреждения документов;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8) листы с наклеенными фотографиями, документами;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9) конверты с вложениями и количество вложенных в них листов 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(предметов);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10) документы, имеющие самостоятельную нумерацию (в том числе и типографские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материалы), и количество их листов (страниц).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5.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Если на одном листе дела имеется несколько особенностей оформления документа,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то в графе 2 листа-заверителя проставляется номер этого листа против каждой позиции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графы 1.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6. Если в документе на одном листе имеется несколько марок и иных материалов, то в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графе 2 в скобках после номера листа дела указывается их количество.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7. 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Если в деле имеются предметы, нумерация которых невозможна из-за особенностей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материала, из которого они исполнены (стекло, металл, ткань и другие), то в графе 2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указываются номера листов, между которыми находится данный предмет.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8.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Все последующие изменения в составе и состоянии дела (повреждение, замена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подлинных документов копиями, присоединение новых документов) отмечаются в лист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е-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заверителе со ссылкой на соответствующий акт.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9. Лист-заверитель не нумеруется.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Формат А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(210Х297)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2" w:name="z819"/>
            <w:bookmarkEnd w:id="82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28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3" w:name="z820"/>
            <w:bookmarkEnd w:id="83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       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ВНУТРЕННЯЯ ОПИСЬ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документов дела № ___</w:t>
      </w:r>
    </w:p>
    <w:p w:rsidR="00240E37" w:rsidRPr="00240E37" w:rsidRDefault="00240E37" w:rsidP="00240E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0E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832"/>
        <w:gridCol w:w="3762"/>
        <w:gridCol w:w="2030"/>
        <w:gridCol w:w="2696"/>
        <w:gridCol w:w="2563"/>
        <w:gridCol w:w="1497"/>
      </w:tblGrid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/</w:t>
            </w:r>
            <w:proofErr w:type="spellStart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Делопроизводственный индекс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документа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Заголовок документа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Номера листов дела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Итого __________________________________________________ листов документов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(цифрами и прописью)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Количество листов внутренней описи ________________________________________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(цифрами и прописью)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Наименование должности лица,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заполнившего внутреннюю опись                               Расшифровка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документов дела                   ___________________________ подписи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(личная подпись) дата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Формат А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(210Х297)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4" w:name="z823"/>
            <w:bookmarkEnd w:id="84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29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240E37" w:rsidRPr="00240E37" w:rsidTr="00240E3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5" w:name="z824"/>
            <w:bookmarkEnd w:id="85"/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40E37" w:rsidRPr="00240E37" w:rsidRDefault="00240E37" w:rsidP="00240E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Опись дел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структурного подразделения организации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Официальное наименование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                  У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тверждаю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структурного подразделения             Наименование должности руководителя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организации                                     структурного подразделения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____________________ Расшифровка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(личная подпись) подписи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Дата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 </w:t>
      </w:r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Опись № _______ за </w:t>
      </w:r>
      <w:proofErr w:type="spellStart"/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_________год</w:t>
      </w:r>
      <w:proofErr w:type="spellEnd"/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 (</w:t>
      </w:r>
      <w:proofErr w:type="spellStart"/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ы</w:t>
      </w:r>
      <w:proofErr w:type="spellEnd"/>
      <w:r w:rsidRPr="00240E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)</w:t>
      </w:r>
    </w:p>
    <w:p w:rsidR="00240E37" w:rsidRPr="00240E37" w:rsidRDefault="00240E37" w:rsidP="00240E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0E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638"/>
        <w:gridCol w:w="1185"/>
        <w:gridCol w:w="2396"/>
        <w:gridCol w:w="2152"/>
        <w:gridCol w:w="2576"/>
        <w:gridCol w:w="3062"/>
        <w:gridCol w:w="1371"/>
      </w:tblGrid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/</w:t>
            </w:r>
            <w:proofErr w:type="spellStart"/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Индекс дела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Заголовок дела (тома, части)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Крайние даты (тома, части)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 хранения дела (тома, части)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листов в деле (томе, части)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40E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E37" w:rsidRPr="00240E37" w:rsidTr="00240E3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40E37" w:rsidRPr="00240E37" w:rsidRDefault="00240E37" w:rsidP="0024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240E37" w:rsidRPr="00240E37" w:rsidRDefault="00240E37" w:rsidP="00240E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данную опись внесено ____________________________ дел с № __ по № __, в том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(цифрами и прописью)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числе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: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литерные номера: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пропущенные номера: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Наименование должности                               Расшифровка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составителя описи             ________________________________ подписи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(личная подпись)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дата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Руководитель службы                               Расшифровка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ДОУ                   ________________________________ подписи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                              (личная подпись)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дата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Работник                                           Расшифровка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архива организации ________________________________ подписи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(личная подпись)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дата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Примечание.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 описи дел постоянного хранения графу 5 не заполняют.</w:t>
      </w:r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Формат А</w:t>
      </w:r>
      <w:proofErr w:type="gramStart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240E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(210Х297)</w:t>
      </w:r>
    </w:p>
    <w:p w:rsidR="001B4747" w:rsidRPr="00240E37" w:rsidRDefault="001B4747" w:rsidP="00240E37"/>
    <w:sectPr w:rsidR="001B4747" w:rsidRPr="00240E37" w:rsidSect="00240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5389"/>
    <w:multiLevelType w:val="multilevel"/>
    <w:tmpl w:val="BFE8A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0E37"/>
    <w:rsid w:val="001B4747"/>
    <w:rsid w:val="00240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47"/>
  </w:style>
  <w:style w:type="paragraph" w:styleId="1">
    <w:name w:val="heading 1"/>
    <w:basedOn w:val="a"/>
    <w:link w:val="10"/>
    <w:uiPriority w:val="9"/>
    <w:qFormat/>
    <w:rsid w:val="00240E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40E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240E37"/>
  </w:style>
  <w:style w:type="character" w:customStyle="1" w:styleId="s3">
    <w:name w:val="s3"/>
    <w:basedOn w:val="a0"/>
    <w:rsid w:val="00240E37"/>
  </w:style>
  <w:style w:type="character" w:customStyle="1" w:styleId="s9">
    <w:name w:val="s9"/>
    <w:basedOn w:val="a0"/>
    <w:rsid w:val="00240E37"/>
  </w:style>
  <w:style w:type="character" w:styleId="a3">
    <w:name w:val="Hyperlink"/>
    <w:basedOn w:val="a0"/>
    <w:uiPriority w:val="99"/>
    <w:semiHidden/>
    <w:unhideWhenUsed/>
    <w:rsid w:val="00240E3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40E37"/>
    <w:rPr>
      <w:color w:val="800080"/>
      <w:u w:val="single"/>
    </w:rPr>
  </w:style>
  <w:style w:type="character" w:customStyle="1" w:styleId="s0">
    <w:name w:val="s0"/>
    <w:basedOn w:val="a0"/>
    <w:rsid w:val="00240E37"/>
  </w:style>
  <w:style w:type="character" w:customStyle="1" w:styleId="s2">
    <w:name w:val="s2"/>
    <w:basedOn w:val="a0"/>
    <w:rsid w:val="00240E37"/>
  </w:style>
  <w:style w:type="character" w:customStyle="1" w:styleId="cor">
    <w:name w:val="cor"/>
    <w:basedOn w:val="a0"/>
    <w:rsid w:val="00240E37"/>
  </w:style>
  <w:style w:type="character" w:customStyle="1" w:styleId="haschanges">
    <w:name w:val="haschanges"/>
    <w:basedOn w:val="a0"/>
    <w:rsid w:val="00240E37"/>
  </w:style>
  <w:style w:type="character" w:customStyle="1" w:styleId="10">
    <w:name w:val="Заголовок 1 Знак"/>
    <w:basedOn w:val="a0"/>
    <w:link w:val="1"/>
    <w:uiPriority w:val="9"/>
    <w:rsid w:val="00240E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0E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tatus">
    <w:name w:val="status"/>
    <w:basedOn w:val="a0"/>
    <w:rsid w:val="00240E37"/>
  </w:style>
  <w:style w:type="paragraph" w:styleId="a5">
    <w:name w:val="Normal (Web)"/>
    <w:basedOn w:val="a"/>
    <w:uiPriority w:val="99"/>
    <w:unhideWhenUsed/>
    <w:rsid w:val="00240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40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0E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8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ilet.zan.kz/rus/docs/P1800000703" TargetMode="External"/><Relationship Id="rId18" Type="http://schemas.openxmlformats.org/officeDocument/2006/relationships/hyperlink" Target="https://adilet.zan.kz/rus/docs/P1800000703" TargetMode="External"/><Relationship Id="rId26" Type="http://schemas.openxmlformats.org/officeDocument/2006/relationships/hyperlink" Target="https://adilet.zan.kz/rus/docs/P1800000703" TargetMode="External"/><Relationship Id="rId39" Type="http://schemas.openxmlformats.org/officeDocument/2006/relationships/hyperlink" Target="https://adilet.zan.kz/rus/docs/P1800000703" TargetMode="External"/><Relationship Id="rId21" Type="http://schemas.openxmlformats.org/officeDocument/2006/relationships/hyperlink" Target="https://adilet.zan.kz/rus/docs/P1800000703" TargetMode="External"/><Relationship Id="rId34" Type="http://schemas.openxmlformats.org/officeDocument/2006/relationships/hyperlink" Target="https://adilet.zan.kz/rus/docs/P1800000703" TargetMode="External"/><Relationship Id="rId42" Type="http://schemas.openxmlformats.org/officeDocument/2006/relationships/hyperlink" Target="https://adilet.zan.kz/rus/docs/P1800000703" TargetMode="External"/><Relationship Id="rId47" Type="http://schemas.openxmlformats.org/officeDocument/2006/relationships/hyperlink" Target="https://adilet.zan.kz/rus/docs/P1800000703" TargetMode="External"/><Relationship Id="rId50" Type="http://schemas.openxmlformats.org/officeDocument/2006/relationships/hyperlink" Target="https://adilet.zan.kz/rus/docs/P1800000703" TargetMode="External"/><Relationship Id="rId55" Type="http://schemas.openxmlformats.org/officeDocument/2006/relationships/image" Target="media/image1.jpeg"/><Relationship Id="rId63" Type="http://schemas.openxmlformats.org/officeDocument/2006/relationships/image" Target="media/image9.jpeg"/><Relationship Id="rId68" Type="http://schemas.openxmlformats.org/officeDocument/2006/relationships/image" Target="media/image14.jpeg"/><Relationship Id="rId7" Type="http://schemas.openxmlformats.org/officeDocument/2006/relationships/hyperlink" Target="https://adilet.zan.kz/rus/docs/P040000965_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K940001000_" TargetMode="External"/><Relationship Id="rId29" Type="http://schemas.openxmlformats.org/officeDocument/2006/relationships/hyperlink" Target="https://adilet.zan.kz/rus/docs/P180000070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P1800000703" TargetMode="External"/><Relationship Id="rId11" Type="http://schemas.openxmlformats.org/officeDocument/2006/relationships/hyperlink" Target="https://adilet.zan.kz/rus/docs/P1800000703" TargetMode="External"/><Relationship Id="rId24" Type="http://schemas.openxmlformats.org/officeDocument/2006/relationships/hyperlink" Target="https://adilet.zan.kz/rus/docs/P1800000703" TargetMode="External"/><Relationship Id="rId32" Type="http://schemas.openxmlformats.org/officeDocument/2006/relationships/hyperlink" Target="https://adilet.zan.kz/rus/docs/P1800000703" TargetMode="External"/><Relationship Id="rId37" Type="http://schemas.openxmlformats.org/officeDocument/2006/relationships/hyperlink" Target="https://adilet.zan.kz/rus/docs/P1800000703" TargetMode="External"/><Relationship Id="rId40" Type="http://schemas.openxmlformats.org/officeDocument/2006/relationships/hyperlink" Target="https://adilet.zan.kz/rus/docs/P1800000703" TargetMode="External"/><Relationship Id="rId45" Type="http://schemas.openxmlformats.org/officeDocument/2006/relationships/hyperlink" Target="https://adilet.zan.kz/rus/docs/P1800000703" TargetMode="External"/><Relationship Id="rId53" Type="http://schemas.openxmlformats.org/officeDocument/2006/relationships/hyperlink" Target="https://adilet.zan.kz/rus/docs/P1800000703" TargetMode="External"/><Relationship Id="rId58" Type="http://schemas.openxmlformats.org/officeDocument/2006/relationships/image" Target="media/image4.jpeg"/><Relationship Id="rId66" Type="http://schemas.openxmlformats.org/officeDocument/2006/relationships/image" Target="media/image12.jpeg"/><Relationship Id="rId5" Type="http://schemas.openxmlformats.org/officeDocument/2006/relationships/hyperlink" Target="https://adilet.zan.kz/rus/docs/Z980000326_" TargetMode="External"/><Relationship Id="rId15" Type="http://schemas.openxmlformats.org/officeDocument/2006/relationships/hyperlink" Target="https://adilet.zan.kz/rus/docs/P1800000703" TargetMode="External"/><Relationship Id="rId23" Type="http://schemas.openxmlformats.org/officeDocument/2006/relationships/hyperlink" Target="https://adilet.zan.kz/rus/docs/P1800000703" TargetMode="External"/><Relationship Id="rId28" Type="http://schemas.openxmlformats.org/officeDocument/2006/relationships/hyperlink" Target="https://adilet.zan.kz/rus/docs/P1800000703" TargetMode="External"/><Relationship Id="rId36" Type="http://schemas.openxmlformats.org/officeDocument/2006/relationships/hyperlink" Target="https://adilet.zan.kz/rus/docs/P1800000703" TargetMode="External"/><Relationship Id="rId49" Type="http://schemas.openxmlformats.org/officeDocument/2006/relationships/hyperlink" Target="https://adilet.zan.kz/rus/docs/P1800000703" TargetMode="External"/><Relationship Id="rId57" Type="http://schemas.openxmlformats.org/officeDocument/2006/relationships/image" Target="media/image3.jpeg"/><Relationship Id="rId61" Type="http://schemas.openxmlformats.org/officeDocument/2006/relationships/image" Target="media/image7.jpeg"/><Relationship Id="rId10" Type="http://schemas.openxmlformats.org/officeDocument/2006/relationships/hyperlink" Target="https://adilet.zan.kz/rus/docs/P1800000703" TargetMode="External"/><Relationship Id="rId19" Type="http://schemas.openxmlformats.org/officeDocument/2006/relationships/hyperlink" Target="https://adilet.zan.kz/rus/docs/P1800000703" TargetMode="External"/><Relationship Id="rId31" Type="http://schemas.openxmlformats.org/officeDocument/2006/relationships/hyperlink" Target="https://adilet.zan.kz/rus/docs/P1800000703" TargetMode="External"/><Relationship Id="rId44" Type="http://schemas.openxmlformats.org/officeDocument/2006/relationships/hyperlink" Target="https://adilet.zan.kz/rus/docs/P1800000703" TargetMode="External"/><Relationship Id="rId52" Type="http://schemas.openxmlformats.org/officeDocument/2006/relationships/hyperlink" Target="https://adilet.zan.kz/rus/docs/P1800000703" TargetMode="External"/><Relationship Id="rId60" Type="http://schemas.openxmlformats.org/officeDocument/2006/relationships/image" Target="media/image6.jpeg"/><Relationship Id="rId65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030000370_" TargetMode="External"/><Relationship Id="rId14" Type="http://schemas.openxmlformats.org/officeDocument/2006/relationships/hyperlink" Target="https://adilet.zan.kz/rus/docs/Z1600000498" TargetMode="External"/><Relationship Id="rId22" Type="http://schemas.openxmlformats.org/officeDocument/2006/relationships/hyperlink" Target="https://adilet.zan.kz/rus/docs/P1800000703" TargetMode="External"/><Relationship Id="rId27" Type="http://schemas.openxmlformats.org/officeDocument/2006/relationships/hyperlink" Target="https://adilet.zan.kz/rus/docs/P1800000703" TargetMode="External"/><Relationship Id="rId30" Type="http://schemas.openxmlformats.org/officeDocument/2006/relationships/hyperlink" Target="https://adilet.zan.kz/rus/docs/P1800000703" TargetMode="External"/><Relationship Id="rId35" Type="http://schemas.openxmlformats.org/officeDocument/2006/relationships/hyperlink" Target="https://adilet.zan.kz/rus/docs/P1800000703" TargetMode="External"/><Relationship Id="rId43" Type="http://schemas.openxmlformats.org/officeDocument/2006/relationships/hyperlink" Target="https://adilet.zan.kz/rus/docs/P1800000703" TargetMode="External"/><Relationship Id="rId48" Type="http://schemas.openxmlformats.org/officeDocument/2006/relationships/hyperlink" Target="https://adilet.zan.kz/rus/docs/P1800000703" TargetMode="External"/><Relationship Id="rId56" Type="http://schemas.openxmlformats.org/officeDocument/2006/relationships/image" Target="media/image2.jpeg"/><Relationship Id="rId64" Type="http://schemas.openxmlformats.org/officeDocument/2006/relationships/image" Target="media/image10.jpeg"/><Relationship Id="rId69" Type="http://schemas.openxmlformats.org/officeDocument/2006/relationships/fontTable" Target="fontTable.xml"/><Relationship Id="rId8" Type="http://schemas.openxmlformats.org/officeDocument/2006/relationships/hyperlink" Target="https://adilet.zan.kz/rus/docs/P1500001196" TargetMode="External"/><Relationship Id="rId51" Type="http://schemas.openxmlformats.org/officeDocument/2006/relationships/hyperlink" Target="https://adilet.zan.kz/rus/docs/P180000070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adilet.zan.kz/rus/docs/P1800000703" TargetMode="External"/><Relationship Id="rId17" Type="http://schemas.openxmlformats.org/officeDocument/2006/relationships/hyperlink" Target="https://adilet.zan.kz/rus/docs/Z030000370_" TargetMode="External"/><Relationship Id="rId25" Type="http://schemas.openxmlformats.org/officeDocument/2006/relationships/hyperlink" Target="https://adilet.zan.kz/rus/docs/P1800000703" TargetMode="External"/><Relationship Id="rId33" Type="http://schemas.openxmlformats.org/officeDocument/2006/relationships/hyperlink" Target="https://adilet.zan.kz/rus/docs/P1800000703" TargetMode="External"/><Relationship Id="rId38" Type="http://schemas.openxmlformats.org/officeDocument/2006/relationships/hyperlink" Target="https://adilet.zan.kz/rus/docs/P1800000703" TargetMode="External"/><Relationship Id="rId46" Type="http://schemas.openxmlformats.org/officeDocument/2006/relationships/hyperlink" Target="https://adilet.zan.kz/rus/docs/P1800000703" TargetMode="External"/><Relationship Id="rId59" Type="http://schemas.openxmlformats.org/officeDocument/2006/relationships/image" Target="media/image5.jpeg"/><Relationship Id="rId67" Type="http://schemas.openxmlformats.org/officeDocument/2006/relationships/image" Target="media/image13.jpeg"/><Relationship Id="rId20" Type="http://schemas.openxmlformats.org/officeDocument/2006/relationships/hyperlink" Target="https://adilet.zan.kz/rus/docs/P1800000703" TargetMode="External"/><Relationship Id="rId41" Type="http://schemas.openxmlformats.org/officeDocument/2006/relationships/hyperlink" Target="https://adilet.zan.kz/rus/docs/P1800000703" TargetMode="External"/><Relationship Id="rId54" Type="http://schemas.openxmlformats.org/officeDocument/2006/relationships/hyperlink" Target="https://adilet.zan.kz/rus/docs/P1800000703" TargetMode="External"/><Relationship Id="rId62" Type="http://schemas.openxmlformats.org/officeDocument/2006/relationships/image" Target="media/image8.jpe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86</Pages>
  <Words>22587</Words>
  <Characters>128749</Characters>
  <Application>Microsoft Office Word</Application>
  <DocSecurity>0</DocSecurity>
  <Lines>1072</Lines>
  <Paragraphs>302</Paragraphs>
  <ScaleCrop>false</ScaleCrop>
  <Company>DG Win&amp;Soft</Company>
  <LinksUpToDate>false</LinksUpToDate>
  <CharactersWithSpaces>151034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dvorec</dc:creator>
  <cp:lastModifiedBy>dvorec</cp:lastModifiedBy>
  <cp:revision>2</cp:revision>
  <dcterms:created xsi:type="dcterms:W3CDTF">2021-03-10T04:37:00Z</dcterms:created>
  <dcterms:modified xsi:type="dcterms:W3CDTF">2021-03-10T04:37:00Z</dcterms:modified>
</cp:coreProperties>
</file>