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7D" w:rsidRPr="002C217D" w:rsidRDefault="002C217D" w:rsidP="002C217D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2C217D">
        <w:rPr>
          <w:rFonts w:ascii="Times New Roman" w:hAnsi="Times New Roman" w:cs="Times New Roman"/>
          <w:sz w:val="28"/>
          <w:szCs w:val="28"/>
        </w:rPr>
        <w:t>Утверждаю</w:t>
      </w:r>
    </w:p>
    <w:p w:rsidR="002C217D" w:rsidRPr="002C217D" w:rsidRDefault="002C217D" w:rsidP="002C217D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proofErr w:type="spellStart"/>
      <w:r w:rsidRPr="002C217D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2C217D">
        <w:rPr>
          <w:rFonts w:ascii="Times New Roman" w:hAnsi="Times New Roman" w:cs="Times New Roman"/>
          <w:sz w:val="28"/>
          <w:szCs w:val="28"/>
        </w:rPr>
        <w:t>. директора ОСШ №1</w:t>
      </w:r>
    </w:p>
    <w:p w:rsidR="002C217D" w:rsidRDefault="002C217D" w:rsidP="002C217D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2C217D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2C217D">
        <w:rPr>
          <w:rFonts w:ascii="Times New Roman" w:hAnsi="Times New Roman" w:cs="Times New Roman"/>
          <w:sz w:val="28"/>
          <w:szCs w:val="28"/>
        </w:rPr>
        <w:t>Шафикова</w:t>
      </w:r>
      <w:proofErr w:type="spellEnd"/>
      <w:r w:rsidRPr="002C217D">
        <w:rPr>
          <w:rFonts w:ascii="Times New Roman" w:hAnsi="Times New Roman" w:cs="Times New Roman"/>
          <w:sz w:val="28"/>
          <w:szCs w:val="28"/>
        </w:rPr>
        <w:t>___________</w:t>
      </w:r>
    </w:p>
    <w:p w:rsidR="00AE12F3" w:rsidRPr="002C217D" w:rsidRDefault="00AE12F3" w:rsidP="002C217D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«__»_____________2020г.</w:t>
      </w:r>
    </w:p>
    <w:p w:rsidR="002C217D" w:rsidRDefault="002C217D" w:rsidP="00AA33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C217D" w:rsidRDefault="002C217D" w:rsidP="00AA33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A33E6" w:rsidRDefault="00494098" w:rsidP="00AA33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КОДЕКС</w:t>
      </w:r>
      <w:r w:rsidR="00390CC4" w:rsidRPr="00390C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ЭТИКИ</w:t>
      </w:r>
    </w:p>
    <w:p w:rsidR="00BD6C1F" w:rsidRDefault="00536D15" w:rsidP="00AA33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КГУ «ОСШ №1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алхаш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390CC4" w:rsidRDefault="00390CC4" w:rsidP="0039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C4" w:rsidRDefault="00390CC4" w:rsidP="0039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C4" w:rsidRPr="0068071F" w:rsidRDefault="00390CC4" w:rsidP="00BD6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ОБЩИЕ ПОЛОЖЕНИЯ</w:t>
      </w:r>
    </w:p>
    <w:p w:rsidR="00AF6589" w:rsidRPr="00390CC4" w:rsidRDefault="00AF6589" w:rsidP="00390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CC4" w:rsidRPr="00390CC4" w:rsidRDefault="00390CC4" w:rsidP="00390C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</w:t>
      </w:r>
      <w:r w:rsidR="00494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этики </w:t>
      </w:r>
      <w:r w:rsidR="00536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КГУ «ОСШ №1 </w:t>
      </w:r>
      <w:proofErr w:type="spellStart"/>
      <w:r w:rsidR="00536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536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="00536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алхаш</w:t>
      </w:r>
      <w:proofErr w:type="spellEnd"/>
      <w:r w:rsidR="00536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— </w:t>
      </w:r>
      <w:proofErr w:type="gramStart"/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разработан в соответствии с положениями законодательства Республики Казахстан, с учетом требований Международной Организации Труда, Устава, и иных внутренних документов и представляет собой свод правил и принципов, которыми руководствуются работники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90CC4" w:rsidRPr="00390CC4" w:rsidRDefault="00AF6589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настоящ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Кодекса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развитие корпоративной культуры в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построение эффективного взаимодействия с заинтересованными лицами путем применения лучшей практики поведения.</w:t>
      </w:r>
    </w:p>
    <w:p w:rsidR="00390CC4" w:rsidRPr="00390CC4" w:rsidRDefault="00AF6589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и следует требованиям настоящ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Кодекса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взаимоотношениях с до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лжностными лицами и работниками, 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другими заинтересованными лицами для принятия решений как стратегически важных, так и в повседневных ситуациях, с которыми сталкиваются должностные лица и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0CC4" w:rsidRPr="00390CC4" w:rsidRDefault="00AF6589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Кодексе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следующие понятия и термины:</w:t>
      </w:r>
    </w:p>
    <w:p w:rsidR="00390CC4" w:rsidRPr="00390CC4" w:rsidRDefault="00E8617A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Э</w:t>
      </w:r>
      <w:r w:rsidR="00390CC4" w:rsidRPr="00390CC4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тик</w:t>
      </w:r>
      <w:r w:rsidR="00AF6589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а</w:t>
      </w:r>
      <w:r w:rsidR="00390CC4" w:rsidRPr="00390CC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— 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этических принципов и норм делового поведения, которыми руководствуются в своей деятельнос</w:t>
      </w:r>
      <w:r w:rsidR="00CA3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должностные лица и работники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bookmarkStart w:id="0" w:name="_GoBack"/>
      <w:bookmarkEnd w:id="0"/>
    </w:p>
    <w:p w:rsidR="00390CC4" w:rsidRPr="00390CC4" w:rsidRDefault="00390CC4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Заинтересованное лицо</w:t>
      </w:r>
      <w:r w:rsidRPr="00390CC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лицо, реализация прав которого, предусмотренных Законодательством и Уставом</w:t>
      </w:r>
    </w:p>
    <w:p w:rsidR="00390CC4" w:rsidRPr="00390CC4" w:rsidRDefault="00390CC4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Конфликт интересов</w:t>
      </w:r>
      <w:r w:rsidRPr="00390CC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—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ситуация, в которой личная заинтересованность работника или должностного лица  влияет или может повлиять на беспристрастное исполнение им своих должностных обязанностей;</w:t>
      </w:r>
    </w:p>
    <w:p w:rsidR="00390CC4" w:rsidRPr="00390CC4" w:rsidRDefault="00390CC4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Работник</w:t>
      </w:r>
      <w:r w:rsidRPr="00390CC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— </w:t>
      </w:r>
      <w:proofErr w:type="gramStart"/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proofErr w:type="gramEnd"/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цо, состоящее в трудовых отношениях и непосредственно выполняющее работу по трудовому договору</w:t>
      </w:r>
      <w:r w:rsidR="00851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6589" w:rsidRDefault="00AF6589" w:rsidP="0039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17D" w:rsidRDefault="002C217D" w:rsidP="00536D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bookmarkStart w:id="1" w:name="bookmark0"/>
      <w:bookmarkStart w:id="2" w:name="bookmark1"/>
    </w:p>
    <w:p w:rsidR="002C217D" w:rsidRDefault="002C217D" w:rsidP="00536D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2C217D" w:rsidRDefault="002C217D" w:rsidP="00536D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2C217D" w:rsidRDefault="002C217D" w:rsidP="00536D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AF6589" w:rsidRPr="0068071F" w:rsidRDefault="00AF6589" w:rsidP="00536D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 w:rsidRPr="0068071F">
        <w:rPr>
          <w:rFonts w:ascii="Times New Roman" w:hAnsi="Times New Roman" w:cs="Times New Roman"/>
          <w:b/>
          <w:bCs/>
          <w:color w:val="000080"/>
          <w:sz w:val="28"/>
          <w:szCs w:val="28"/>
        </w:rPr>
        <w:t>ГЛАВА 1. ЦЕННОСТИ И ПРИНЦИПЫ ЭТИКИ</w:t>
      </w:r>
      <w:bookmarkEnd w:id="1"/>
      <w:bookmarkEnd w:id="2"/>
    </w:p>
    <w:p w:rsidR="0068071F" w:rsidRDefault="0068071F" w:rsidP="00AF6589">
      <w:pPr>
        <w:spacing w:after="0" w:line="240" w:lineRule="auto"/>
        <w:rPr>
          <w:rFonts w:ascii="Garamond" w:eastAsia="Times New Roman" w:hAnsi="Garamond" w:cs="Garamond"/>
          <w:color w:val="000000"/>
          <w:lang w:eastAsia="ru-RU"/>
        </w:rPr>
      </w:pPr>
    </w:p>
    <w:p w:rsidR="00AF6589" w:rsidRPr="00AF6589" w:rsidRDefault="00AF6589" w:rsidP="002858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7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Основополагающими корпоративными ценностями являются:</w:t>
      </w:r>
    </w:p>
    <w:p w:rsidR="00AF6589" w:rsidRPr="00AF6589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Меритократия: справедливость и объективность в оценке вклада и достижений каждого. </w:t>
      </w: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Уважение: отношение к другим членам команды с уважением.</w:t>
      </w: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Честность: честность к своим партнерам.</w:t>
      </w: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Открытость: открытость к контактам и партнерам.</w:t>
      </w: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Командный дух: сотрудничество для достижения более высоких результатов от совместной </w:t>
      </w:r>
      <w:r w:rsidR="00680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AF6589" w:rsidRPr="00895225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Доверие: приверженность культуре взаимопомощи и доверия.</w:t>
      </w:r>
    </w:p>
    <w:p w:rsidR="00AF6589" w:rsidRDefault="00895225" w:rsidP="00390C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коррупции, нулевая терпимость к коррупции.</w:t>
      </w:r>
    </w:p>
    <w:p w:rsidR="00895225" w:rsidRPr="00895225" w:rsidRDefault="00895225" w:rsidP="0089522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589" w:rsidRDefault="00AF6589" w:rsidP="008952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1.2. </w:t>
      </w: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основана на отношениях организации</w:t>
      </w: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всех заинтересованных лиц, которые построены на соблюдении требований этики и правил поведения. Соблюдение взаимных обязательств — необходимое условие конструктивной работы.</w:t>
      </w:r>
    </w:p>
    <w:p w:rsidR="0068071F" w:rsidRDefault="0068071F" w:rsidP="008952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65" w:rsidRDefault="00A55365" w:rsidP="00536D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bookmarkStart w:id="3" w:name="bookmark2"/>
      <w:r w:rsidRPr="00A5536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ГЛАВА 2. ЭТИЧЕСКИЕ НОРМЫ ВЗАИМООТНОШЕНИЙ</w:t>
      </w:r>
      <w:bookmarkEnd w:id="3"/>
    </w:p>
    <w:p w:rsidR="00A55365" w:rsidRPr="00A55365" w:rsidRDefault="00A55365" w:rsidP="00A55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65" w:rsidRPr="00A55365" w:rsidRDefault="009D4F02" w:rsidP="00536D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bookmarkStart w:id="4" w:name="bookmark3"/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2.1. </w:t>
      </w:r>
      <w:r w:rsidR="00A55365" w:rsidRPr="00A55365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Должностные лица и работники </w:t>
      </w:r>
      <w:bookmarkEnd w:id="4"/>
      <w:r w:rsidR="00BD6C1F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Организации</w:t>
      </w:r>
    </w:p>
    <w:p w:rsidR="00A55365" w:rsidRDefault="00A55365" w:rsidP="00A55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365" w:rsidRPr="00A55365" w:rsidRDefault="00A55365" w:rsidP="009D4F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2.1.1.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на себя следующие обязательства: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соблюдение и уважение прав человека;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 к тому, чтобы все его отношения с заинтересованными лицами были взаимовыгодными;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равные условия для повышения профессиональной квалификации работников, стремящихся к самообразованию и профессиональному развитию в соответствии с программами обучения и профессионального развития работников;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работникам выплату вознаграждения за труд в зависимости от уровня квалификации, сложности и качества выполняемой работы;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дискриминации по расовым, религиозным, национальным, половым, возрастным, политическим и иным признакам; подбор и продвижение кадров осуществляет исключительно на основе соответствия квалификационным требованиям, с учетом профессиональных способностей, знаний и навыков;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все меры для обеспечения безопасности и охраны труда работников в соответствии с действующим законодательством, а также создает безопасные условия труда для работников;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обеспечивает неразглашение конфиденциальной информации в пределах, установленных законодательством и внутренними документами;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условия для открытого и доверительного диалога между должностными лицами и работниками в случаях возникновения конфликтов, принимает превентивные меры по предупреждению/недопущению трудовых споров и конфликтов, использует процедуры медиации»;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 и поощряет инициативные идеи и предложения работников, реализация кот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орых </w:t>
      </w:r>
      <w:proofErr w:type="gramStart"/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положительный эффект</w:t>
      </w:r>
      <w:proofErr w:type="gramEnd"/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предоставление каких-либо привилегий и льгот отдельным должностным лицам и работникам иначе как на законной основе, при обязательном обеспечении всем равных возможностей;</w:t>
      </w:r>
    </w:p>
    <w:p w:rsidR="006063A2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несет ответственность за принятие решений свободных от возникновения конфликта интересов на любом этапе данного процесса, от должностного лица до любого работника, принимающего решения</w:t>
      </w:r>
      <w:r w:rsidR="00606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D4F02" w:rsidRDefault="009D4F02" w:rsidP="009D4F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</w:p>
    <w:p w:rsidR="009D4F02" w:rsidRPr="009D4F02" w:rsidRDefault="009D4F02" w:rsidP="00536D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2.3. </w:t>
      </w:r>
      <w:r w:rsidRPr="009D4F02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Государственные органы</w:t>
      </w:r>
    </w:p>
    <w:p w:rsidR="009D4F02" w:rsidRDefault="009D4F02" w:rsidP="009D4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F02" w:rsidRPr="009D4F02" w:rsidRDefault="009D4F02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2.3.1.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Взаимодействие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государственными органами осуществляется в соответствии с требованиями законодательства Республики Казахстан, Уставом, </w:t>
      </w:r>
      <w:r w:rsid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Кодексом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иными внутренними документами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основе независимости сторон, с соблюдением принципа недопущения коррупционных и других противоправных действий, как со стороны государственных органов, так и со стороны должностных лиц и работников.</w:t>
      </w:r>
    </w:p>
    <w:p w:rsidR="005847DD" w:rsidRDefault="005847DD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EFE" w:rsidRDefault="00305EFE" w:rsidP="00536D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3. ОБЯЗАННОСТИ ДОЛЖНОСТНЫХ ЛИЦ И РАБОТНИКОВ </w:t>
      </w:r>
      <w:r w:rsidR="00BD6C1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ОРГАНИЗАЦИИ</w:t>
      </w:r>
    </w:p>
    <w:p w:rsidR="00305EFE" w:rsidRP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EFE" w:rsidRP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лица и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должны: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 относиться к государственным символам — Государственный Флаг, Государственный Герб, Государственный Гимн;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общепринятые морально-этические нормы, уважительно относиться к государственному языку и другим языкам, традициям и обычаям народов;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вежливыми и корректными;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нетерпимыми к безразличию и грубости;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поддержку и помощь коллегам;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</w:t>
      </w:r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устно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благодарить за содействие, даже если оно оказано не в полной мере;</w:t>
      </w:r>
    </w:p>
    <w:p w:rsidR="00305EFE" w:rsidRP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лица и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 на себя следующие обязательства: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внимательно изучить, понять и добросовестно следовать требованиям этики и правилам поведения, установленным 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добросовестно, профессионально, эффективно и беспристрастно исполнять свои должностные функции и обязанности;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ответственность за принятые на себя обязательства вне зависимости от статуса и должности;</w:t>
      </w:r>
    </w:p>
    <w:p w:rsid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содействие при проведении расследований по вопросам нарушений принципов этики и правил поведения;</w:t>
      </w:r>
    </w:p>
    <w:p w:rsidR="005C2369" w:rsidRPr="00305EFE" w:rsidRDefault="005C2369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давать характеристику другим физическим и юридическим лицам</w:t>
      </w:r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 или косвенно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может </w:t>
      </w:r>
      <w:r w:rsidR="00C71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затрагивать их достоинства и честь,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повлечь судебное разбирательство по защите </w:t>
      </w:r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чести, достоинства и репутации, в </w:t>
      </w:r>
      <w:proofErr w:type="spellStart"/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spellEnd"/>
      <w:proofErr w:type="gramEnd"/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средствах массовой информации, через социальные сети</w:t>
      </w:r>
      <w:r w:rsidR="00C71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управленческие решения, соответствующие требованиям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РК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личным примером показывать приверженность требованиям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уделять время созданию корпоративного духа среди подчиненных, сплочению коллектива в команду, объединенную общей миссией, ценностями и принципами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консультировать и наставлять подчиненных;</w:t>
      </w:r>
    </w:p>
    <w:p w:rsidR="00305EFE" w:rsidRPr="00305EFE" w:rsidRDefault="00767D43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принятии 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руководствоваться 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прозрачности и беспристрастности;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достоверной информации своевременно, без нарушения норм конфиденциальности и с учетом решений</w:t>
      </w:r>
      <w:r w:rsidR="0076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актов</w:t>
      </w:r>
      <w:r w:rsidR="00CA3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внутренних документов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культуры поведения, при которой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свободно выражают озабоченность несоблюдением требований этики и правил поведения. Личным примером поощрять соблюдения требований этики и правил поведения.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соблюдать трудовую дисциплину;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соблюдать требования по безопасности и охране труда, пожарной безопасности, промышленной безопасности и производственной санитарии на рабочем месте;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бережно относиться к имуществу;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сообщать работодателю о возникшей ситуации, представляющей угрозу жизни и здоровью людей, сохранности имущества работодателя и работников, а также о возникновении простоя;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разглашать сведений, составляющих государственные секреты, служебную, коммерческую или иную охраняемую законом тайну, ставших ему известными в связи с выполнением трудовых обязанностей;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возмещать работодателю причиненный уще</w:t>
      </w:r>
      <w:proofErr w:type="gram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рб в пр</w:t>
      </w:r>
      <w:proofErr w:type="gram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еделах, установленных законами Республики Казахстан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вести в пределах своей компетенции целенаправленную работу по противод</w:t>
      </w:r>
      <w:r w:rsidR="00BD6C1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ействию коррупции в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соблюдения норм коррупционного законодательства Республики Казахстан в своей деятельности;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меры по формированию антикоррупционной культуры;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и обеспечивать соблюдение антикоррупционны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х стандартов в деятельности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добросовестное выполнение возложенных на сот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рудников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обязательств;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</w:t>
      </w:r>
      <w:r w:rsidR="00060CB9"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процеду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р государственных закупок в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строго в соответствии </w:t>
      </w:r>
      <w:proofErr w:type="gram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действующим</w:t>
      </w:r>
      <w:proofErr w:type="gram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законодательствам Республики Казахстан;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проводить отчетные встречи совместно с </w:t>
      </w:r>
      <w:r w:rsidR="006A0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попечительским советом, 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перед коллективами родителей обучающихся,  общественности, в том числе по расходованию бюджетных и внебюджетных средств, а также финансово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-хозяйственной деятельности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публикацию на </w:t>
      </w:r>
      <w:proofErr w:type="gram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официальных</w:t>
      </w:r>
      <w:proofErr w:type="gram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интернет-ресурсах</w:t>
      </w:r>
      <w:proofErr w:type="spell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тарифи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кации и штатного расписания</w:t>
      </w:r>
      <w:r w:rsidR="004048A8"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требовании действующего законодательства РК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принимать меры по неразглашению служебной тайны, а также утечки служебной информации;  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согласовывать в письменном виде с работодателем командировки, обращения в вышестоящие органы,  а также публикации в средствах массовой информации.   </w:t>
      </w:r>
    </w:p>
    <w:p w:rsidR="00910C78" w:rsidRPr="00C00A9D" w:rsidRDefault="00910C78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  <w:t xml:space="preserve">ГЛАВА 4. </w:t>
      </w:r>
      <w:r w:rsidR="00070027" w:rsidRPr="00C00A9D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  <w:t>ПРАВИЛА ПОВЕДЕНИЯ</w:t>
      </w:r>
    </w:p>
    <w:p w:rsidR="00070027" w:rsidRPr="00C00A9D" w:rsidRDefault="00070027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</w:pPr>
    </w:p>
    <w:p w:rsidR="007F129F" w:rsidRPr="00C00A9D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10"/>
          <w:sz w:val="28"/>
          <w:szCs w:val="28"/>
          <w:lang w:eastAsia="ru-RU"/>
        </w:rPr>
        <w:t xml:space="preserve">4.1. </w:t>
      </w:r>
      <w:r w:rsidR="007F129F" w:rsidRPr="00C00A9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10"/>
          <w:sz w:val="28"/>
          <w:szCs w:val="28"/>
          <w:lang w:eastAsia="ru-RU"/>
        </w:rPr>
        <w:t>Корпоративная культура</w:t>
      </w:r>
    </w:p>
    <w:p w:rsidR="007F129F" w:rsidRPr="00C00A9D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4.1.1.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вносить вклад в развитие корпоративной культуры в </w:t>
      </w:r>
      <w:r w:rsidR="0082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Организации, с учетом требований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Кодекса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этики, делясь с другими коллегами своими знаниями в области принципов этики, принятых правил делового поведения, соблюдая требования этики и предупреждая нарушения.</w:t>
      </w:r>
    </w:p>
    <w:p w:rsidR="007F129F" w:rsidRPr="00C00A9D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4.1.2.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формировать корпоративный дух и поддерживать соблюдение требований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Кодекса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следующими способами:</w:t>
      </w:r>
    </w:p>
    <w:p w:rsidR="007F129F" w:rsidRPr="00C00A9D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личные пояснительные встречи с подчиненными;</w:t>
      </w:r>
    </w:p>
    <w:p w:rsidR="007F129F" w:rsidRPr="007F129F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собственный пример</w:t>
      </w:r>
      <w:r w:rsidR="00895225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95225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есть и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спользование своего </w:t>
      </w:r>
      <w:r w:rsidRPr="007F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как образец для работников;</w:t>
      </w:r>
    </w:p>
    <w:p w:rsidR="007F129F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всеобщее понимание того, что соблюдение требований является обязательным фактором эффективности на рабочем месте.</w:t>
      </w:r>
    </w:p>
    <w:p w:rsidR="00E0168A" w:rsidRPr="00E0168A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4.1.3.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придерживаться делового стиля в одежде в период исполнения своих служебных обязанностей.</w:t>
      </w:r>
    </w:p>
    <w:p w:rsidR="00E0168A" w:rsidRPr="00E0168A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4.1.4.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корректно и уважительно разговаривать во время ведения переговоров.</w:t>
      </w:r>
    </w:p>
    <w:p w:rsidR="00E0168A" w:rsidRPr="00E0168A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4.1.5.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работники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принимать участие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корпоративных развлекательных либо спортивных мероприятиях. Также могут сами вносить предложения по проведению мероприятий, целью которых будет повышение корпоративного духа среди работников.</w:t>
      </w:r>
    </w:p>
    <w:p w:rsidR="00E0168A" w:rsidRPr="007F129F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4.1.6.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обязаны соблюдать правила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документообороту и хранить в порядке всю необходимую документацию. Все работники должны хранить свое рабочее место в аккуратном и презентабельном виде.</w:t>
      </w:r>
    </w:p>
    <w:p w:rsidR="007F129F" w:rsidRDefault="007F129F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80"/>
          <w:spacing w:val="-10"/>
          <w:sz w:val="28"/>
          <w:szCs w:val="28"/>
          <w:lang w:eastAsia="ru-RU"/>
        </w:rPr>
      </w:pPr>
    </w:p>
    <w:p w:rsidR="00714230" w:rsidRPr="00714230" w:rsidRDefault="00714230" w:rsidP="00536D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4.2. </w:t>
      </w:r>
      <w:r w:rsidRPr="00714230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Связь с общественностью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следит за соблюдением высоких этических стандартов в отношениях с общественностью и средствами массовой информации.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распространения недостоверной информации, сокрытия и/или искажения фактов в публичных выступлениях руководящих работников, своих информационно-рекламных материалах или других мероприятиях по связям с общественностью.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Правом публично выступать, комментировать события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делать какие-либо заявления от имени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средствах массовой информации, включая </w:t>
      </w:r>
      <w:r w:rsidR="0078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сети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вправе только уполномоченные на это должностные лица и работники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этом согласовать данные публичные заявления с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работодателем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выступлении от имени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работники обязаны соблюдать общепринятые нормы профессионального поведения и этики, распространять только достоверную информацию, а также не допускать р</w:t>
      </w:r>
      <w:r w:rsidR="00F0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аспространения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proofErr w:type="gramEnd"/>
      <w:r w:rsidR="00F0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разжигающи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0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социальной, расовой и национальной розни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Должностным лицам и работникам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следует публично выражать свое мнение по вопросам служебной деятельности и деятельности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общем, если оно:</w:t>
      </w:r>
    </w:p>
    <w:p w:rsidR="00714230" w:rsidRPr="00714230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соответствует основным направлениям деятельности 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14230" w:rsidRPr="00714230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раскрывает служебную информацию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14230" w:rsidRPr="00714230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содержит неэтичные высказывания в адрес должностных лиц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0C78" w:rsidRPr="00910C78" w:rsidRDefault="00910C78" w:rsidP="00536D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lastRenderedPageBreak/>
        <w:t>4.</w:t>
      </w:r>
      <w:r w:rsidR="0099157A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. </w:t>
      </w:r>
      <w:r w:rsidRPr="00910C78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Контрольные меры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строго придерживаться требований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сообщать о любых нарушениях требований.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 w:rsidRP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достижения стратегических целей принимают деловые решения с учетом основополагающих ценностей и принципов этики, и несут полную ответственность за реализацию задач, поставленных перед ними.</w:t>
      </w:r>
    </w:p>
    <w:p w:rsidR="00910C78" w:rsidRPr="00D037DD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Соответствующие работники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компетенции обязаны реагировать на проблемы, связанные с нарушением требований этики, посредством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 w:rsidRPr="00D037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(Уполномоченные по этики и противодействию коррупции)</w:t>
      </w:r>
      <w:r w:rsidRPr="00D037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своевременных мер по исправлению ситуации и устранению недостатков;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принятия/предложения действенных мер дисциплинарного характера в установленном законодательством порядке;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консультаций с соответствующими структурными подразделениями/органами с предоставлением им необходимых сведений.</w:t>
      </w:r>
    </w:p>
    <w:p w:rsidR="00895225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действия должны быть оформлены, в соответствии с внутренними порядками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поощряет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аботников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положительно относится к любым конструктивным предложениям по совершенствованию.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касательно требований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и/или возникшим в ходе работы этическим вопросам, а также по фактам нарушений требований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коррупционных и других противоправных действий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олжностные лица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аинтересованные лица вправе обращаться: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непосредственному руководителю, к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полномоченному по этике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противодействию коррупции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0027" w:rsidRDefault="00910C78" w:rsidP="00D037DD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вления обстоятельств нарушения р</w:t>
      </w: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аботниками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утвержденных требований этики, материалы для принятия решения направляются на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кадровой службе</w:t>
      </w: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6262A" w:rsidRDefault="0076262A" w:rsidP="00762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62A" w:rsidRPr="0076262A" w:rsidRDefault="0076262A" w:rsidP="00762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23EE" w:rsidRDefault="00AD23EE" w:rsidP="00536D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5. ИНСТИТУТ </w:t>
      </w:r>
      <w:r w:rsidR="00E8617A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УПОЛНОМОЧЕННОГО ПО ЭТИКЕ</w:t>
      </w:r>
      <w:r w:rsidR="00D037D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И ПРОТИВОДЕЙСТВИЮ КОРРУПЦИИ</w:t>
      </w:r>
    </w:p>
    <w:p w:rsidR="00AD23EE" w:rsidRPr="00AD23EE" w:rsidRDefault="00AD23EE" w:rsidP="00AD2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EE" w:rsidRPr="00AD23EE" w:rsidRDefault="00AD23EE" w:rsidP="00AD2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5.1. </w:t>
      </w:r>
      <w:r w:rsidRPr="00AD23EE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Права и обязанности 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Уполномоченного по этике</w:t>
      </w:r>
      <w:r w:rsidR="00D037DD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 и противодействию коррупции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назначается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руководителем Организации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раз в 2 года.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функциями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противодействию коррупции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сбор сведений несоблюдения положени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консультация работников,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олжностных лиц по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положениям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инициация рассмотрения споров по нарушению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Кодекса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участие в нем.</w:t>
      </w:r>
    </w:p>
    <w:p w:rsidR="00AD23EE" w:rsidRPr="00AD23EE" w:rsidRDefault="00AD23EE" w:rsidP="00AD2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Уполномоченный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противодействию коррупции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вправе:</w:t>
      </w:r>
    </w:p>
    <w:p w:rsidR="00AD23EE" w:rsidRPr="00AD23EE" w:rsidRDefault="00AD23EE" w:rsidP="00B770E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инициировать проведение процедур по выявлению нарушений </w:t>
      </w:r>
      <w:proofErr w:type="gramStart"/>
      <w:r w:rsidR="00B770E1" w:rsidRP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proofErr w:type="gramEnd"/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основании поступивших обращений, так и по собственной инициативе;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обращаться лично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олжностным лицам по вопросам несоблюдения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олжностным лицам разъяснения и толкование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23EE" w:rsidRPr="00AD23EE" w:rsidRDefault="00AD23EE" w:rsidP="00AD2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Уполномоченный по этике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противодействию коррупции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защиту (в рамках установленных трудовым законодательством процедур)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аботников, на период проведения процедур рассмотрения споров по вопросам нарушения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случай возникновения ситуаций их принудительного увольнения по причине инициации рассмотрения таких дел;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при рассмотрении вопросов в отношении несоблюдения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вести учет обращений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олжностных лиц,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еловых партнеров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аинтересованных лиц по вопросам несоблюдения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5 (пяти) рабочих дней предоставлять разъяснения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их обращения;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независимость и непредвзятость в рассмотрении споров по вопросам не соблюдения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анонимность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олжностного лица, обратившегося по факту нарушения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случае пожелания остаться анонимным).</w:t>
      </w:r>
    </w:p>
    <w:p w:rsidR="000A0EE3" w:rsidRDefault="000A0EE3" w:rsidP="000A0EE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EE3" w:rsidRDefault="000A0EE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ГЛАВА 6. ЗАКЛЮЧЕНИЕ</w:t>
      </w:r>
    </w:p>
    <w:p w:rsidR="000A0EE3" w:rsidRPr="000A0EE3" w:rsidRDefault="000A0EE3" w:rsidP="000A0E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EE3" w:rsidRPr="000A0EE3" w:rsidRDefault="000A0EE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Организации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актуализации и совершенствования пересматривает и совершенствует требования настоящ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Кодекса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анализирует, в какой мере они реализуются на практике, а также, при необходимости, вносит в него изменения и/или дополнения с учетом предложений и рекомендаций заинтересованных лиц.</w:t>
      </w:r>
    </w:p>
    <w:p w:rsidR="000A0EE3" w:rsidRDefault="000A0EE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Рекомендации, принятие которых необходимо в целях практического применения реализации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могут в установленном порядке выноситься на рассмотрение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утверждаться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D43" w:rsidRDefault="00767D4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D43" w:rsidRDefault="00767D4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lastRenderedPageBreak/>
        <w:t xml:space="preserve">ГЛАВА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7</w:t>
      </w: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ОТВЕТСТВЕННОСТЬ</w:t>
      </w:r>
    </w:p>
    <w:p w:rsidR="00767D43" w:rsidRDefault="00767D4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D43" w:rsidRPr="00AD23EE" w:rsidRDefault="00767D43" w:rsidP="00767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 Стороны несут ответственность в соответствии с действующим законодательством РК, </w:t>
      </w:r>
      <w:r w:rsidR="007C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трудовым договором, настоящим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Кодексом,</w:t>
      </w:r>
      <w:r w:rsidR="007C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решениями и актами</w:t>
      </w:r>
      <w:r w:rsidR="00C00A9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определяемыми работодателем.</w:t>
      </w:r>
    </w:p>
    <w:sectPr w:rsidR="00767D43" w:rsidRPr="00AD23EE" w:rsidSect="00767D43">
      <w:headerReference w:type="default" r:id="rId8"/>
      <w:pgSz w:w="11909" w:h="16834"/>
      <w:pgMar w:top="1440" w:right="1440" w:bottom="1440" w:left="1440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E01" w:rsidRDefault="004D7E01" w:rsidP="00767D43">
      <w:pPr>
        <w:spacing w:after="0" w:line="240" w:lineRule="auto"/>
      </w:pPr>
      <w:r>
        <w:separator/>
      </w:r>
    </w:p>
  </w:endnote>
  <w:endnote w:type="continuationSeparator" w:id="0">
    <w:p w:rsidR="004D7E01" w:rsidRDefault="004D7E01" w:rsidP="0076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E01" w:rsidRDefault="004D7E01" w:rsidP="00767D43">
      <w:pPr>
        <w:spacing w:after="0" w:line="240" w:lineRule="auto"/>
      </w:pPr>
      <w:r>
        <w:separator/>
      </w:r>
    </w:p>
  </w:footnote>
  <w:footnote w:type="continuationSeparator" w:id="0">
    <w:p w:rsidR="004D7E01" w:rsidRDefault="004D7E01" w:rsidP="0076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9590778"/>
      <w:docPartObj>
        <w:docPartGallery w:val="Page Numbers (Top of Page)"/>
        <w:docPartUnique/>
      </w:docPartObj>
    </w:sdtPr>
    <w:sdtEndPr/>
    <w:sdtContent>
      <w:p w:rsidR="00767D43" w:rsidRDefault="00767D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2F3">
          <w:rPr>
            <w:noProof/>
          </w:rPr>
          <w:t>9</w:t>
        </w:r>
        <w:r>
          <w:fldChar w:fldCharType="end"/>
        </w:r>
      </w:p>
    </w:sdtContent>
  </w:sdt>
  <w:p w:rsidR="00767D43" w:rsidRDefault="00767D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266102A"/>
    <w:lvl w:ilvl="0">
      <w:start w:val="1"/>
      <w:numFmt w:val="decimal"/>
      <w:lvlText w:val="2.%1."/>
      <w:lvlJc w:val="left"/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9A7CFBB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11CE4662"/>
    <w:multiLevelType w:val="hybridMultilevel"/>
    <w:tmpl w:val="B1467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C4"/>
    <w:rsid w:val="00045F00"/>
    <w:rsid w:val="0004663F"/>
    <w:rsid w:val="00060CB9"/>
    <w:rsid w:val="00070027"/>
    <w:rsid w:val="000A0EE3"/>
    <w:rsid w:val="000B24F3"/>
    <w:rsid w:val="000D45FE"/>
    <w:rsid w:val="00201FA0"/>
    <w:rsid w:val="00260282"/>
    <w:rsid w:val="0026346D"/>
    <w:rsid w:val="002731D3"/>
    <w:rsid w:val="002814C2"/>
    <w:rsid w:val="00285888"/>
    <w:rsid w:val="002A5E2D"/>
    <w:rsid w:val="002C217D"/>
    <w:rsid w:val="002F5871"/>
    <w:rsid w:val="00305EFE"/>
    <w:rsid w:val="003436C1"/>
    <w:rsid w:val="003866DC"/>
    <w:rsid w:val="00390CC4"/>
    <w:rsid w:val="004048A8"/>
    <w:rsid w:val="00435D08"/>
    <w:rsid w:val="004511A9"/>
    <w:rsid w:val="00494098"/>
    <w:rsid w:val="004A7E25"/>
    <w:rsid w:val="004B1B04"/>
    <w:rsid w:val="004D6CD4"/>
    <w:rsid w:val="004D7E01"/>
    <w:rsid w:val="004F2FCD"/>
    <w:rsid w:val="00520FAA"/>
    <w:rsid w:val="00536D15"/>
    <w:rsid w:val="00544772"/>
    <w:rsid w:val="005847DD"/>
    <w:rsid w:val="005B0E53"/>
    <w:rsid w:val="005C2369"/>
    <w:rsid w:val="005E1D01"/>
    <w:rsid w:val="006063A2"/>
    <w:rsid w:val="00622649"/>
    <w:rsid w:val="0068071F"/>
    <w:rsid w:val="00690BA7"/>
    <w:rsid w:val="006A0EDB"/>
    <w:rsid w:val="00714230"/>
    <w:rsid w:val="007473A7"/>
    <w:rsid w:val="007555DF"/>
    <w:rsid w:val="0076262A"/>
    <w:rsid w:val="00763541"/>
    <w:rsid w:val="00767D43"/>
    <w:rsid w:val="00787A2F"/>
    <w:rsid w:val="00793991"/>
    <w:rsid w:val="007C3A83"/>
    <w:rsid w:val="007C781E"/>
    <w:rsid w:val="007F129F"/>
    <w:rsid w:val="0080441C"/>
    <w:rsid w:val="008133EC"/>
    <w:rsid w:val="00825D9D"/>
    <w:rsid w:val="00827697"/>
    <w:rsid w:val="00832181"/>
    <w:rsid w:val="008519C5"/>
    <w:rsid w:val="00895225"/>
    <w:rsid w:val="008F3356"/>
    <w:rsid w:val="00910C78"/>
    <w:rsid w:val="009176E1"/>
    <w:rsid w:val="0099157A"/>
    <w:rsid w:val="009D4F02"/>
    <w:rsid w:val="009E3442"/>
    <w:rsid w:val="00A400E7"/>
    <w:rsid w:val="00A55365"/>
    <w:rsid w:val="00AA33E6"/>
    <w:rsid w:val="00AB3308"/>
    <w:rsid w:val="00AD23EE"/>
    <w:rsid w:val="00AE12F3"/>
    <w:rsid w:val="00AF575C"/>
    <w:rsid w:val="00AF6589"/>
    <w:rsid w:val="00B001FC"/>
    <w:rsid w:val="00B770E1"/>
    <w:rsid w:val="00B90F33"/>
    <w:rsid w:val="00B97110"/>
    <w:rsid w:val="00BB3290"/>
    <w:rsid w:val="00BD6C1F"/>
    <w:rsid w:val="00BE2030"/>
    <w:rsid w:val="00BE52E8"/>
    <w:rsid w:val="00C00A9D"/>
    <w:rsid w:val="00C06903"/>
    <w:rsid w:val="00C71B57"/>
    <w:rsid w:val="00CA39ED"/>
    <w:rsid w:val="00CE441C"/>
    <w:rsid w:val="00D037DD"/>
    <w:rsid w:val="00D04CE0"/>
    <w:rsid w:val="00D83AEC"/>
    <w:rsid w:val="00DC353A"/>
    <w:rsid w:val="00E0168A"/>
    <w:rsid w:val="00E35CF0"/>
    <w:rsid w:val="00E8617A"/>
    <w:rsid w:val="00F0662E"/>
    <w:rsid w:val="00F11DEA"/>
    <w:rsid w:val="00F73000"/>
    <w:rsid w:val="00FB5995"/>
    <w:rsid w:val="00FC3195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7D43"/>
  </w:style>
  <w:style w:type="paragraph" w:styleId="a6">
    <w:name w:val="footer"/>
    <w:basedOn w:val="a"/>
    <w:link w:val="a7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7D43"/>
  </w:style>
  <w:style w:type="paragraph" w:styleId="a8">
    <w:name w:val="Balloon Text"/>
    <w:basedOn w:val="a"/>
    <w:link w:val="a9"/>
    <w:uiPriority w:val="99"/>
    <w:semiHidden/>
    <w:unhideWhenUsed/>
    <w:rsid w:val="00BE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0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7D43"/>
  </w:style>
  <w:style w:type="paragraph" w:styleId="a6">
    <w:name w:val="footer"/>
    <w:basedOn w:val="a"/>
    <w:link w:val="a7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7D43"/>
  </w:style>
  <w:style w:type="paragraph" w:styleId="a8">
    <w:name w:val="Balloon Text"/>
    <w:basedOn w:val="a"/>
    <w:link w:val="a9"/>
    <w:uiPriority w:val="99"/>
    <w:semiHidden/>
    <w:unhideWhenUsed/>
    <w:rsid w:val="00BE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Алдияров Асылбек Утегулович</dc:creator>
  <cp:keywords/>
  <dc:description/>
  <cp:lastModifiedBy>Пользователь Windows</cp:lastModifiedBy>
  <cp:revision>6</cp:revision>
  <cp:lastPrinted>2020-09-11T04:18:00Z</cp:lastPrinted>
  <dcterms:created xsi:type="dcterms:W3CDTF">2020-08-25T09:33:00Z</dcterms:created>
  <dcterms:modified xsi:type="dcterms:W3CDTF">2020-09-11T04:18:00Z</dcterms:modified>
</cp:coreProperties>
</file>