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E5F" w:rsidRPr="00262E5F" w:rsidRDefault="00262E5F" w:rsidP="00262E5F">
      <w:pPr>
        <w:shd w:val="clear" w:color="auto" w:fill="E8E9EB"/>
        <w:spacing w:after="0" w:line="450" w:lineRule="atLeast"/>
        <w:textAlignment w:val="baseline"/>
        <w:outlineLvl w:val="0"/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</w:pPr>
      <w:r w:rsidRPr="00262E5F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:rsidR="00393F29" w:rsidRDefault="00393F29"/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 В соответствии с </w:t>
      </w:r>
      <w:hyperlink r:id="rId4" w:anchor="z236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подпунктом 1)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пункта 1-1 статьи 18 Закона Республики Казахстан от 22 декабря 1998 года "О Национальном архивном фонде и архивах" Правительство Республики Казахстан ПОСТАНОВЛЯЕТ: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1. Утвердить прилагаемые </w:t>
      </w:r>
      <w:hyperlink r:id="rId5" w:anchor="z9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Правила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документирования, управления документацией и использования систем электронного документооборота в государственных и негосударственных организациях.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2"/>
        <w:gridCol w:w="4678"/>
      </w:tblGrid>
      <w:tr w:rsidR="00262E5F" w:rsidTr="00262E5F"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t>      </w:t>
            </w:r>
            <w:bookmarkStart w:id="0" w:name="z7"/>
            <w:bookmarkEnd w:id="0"/>
            <w:r>
              <w:rPr>
                <w:rFonts w:ascii="Courier New" w:hAnsi="Courier New" w:cs="Courier New"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t>Премьер-Министр</w:t>
            </w:r>
            <w:r>
              <w:rPr>
                <w:rFonts w:ascii="Courier New" w:hAnsi="Courier New" w:cs="Courier New"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br/>
              <w:t>Республики Казахстан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t xml:space="preserve">Б. </w:t>
            </w:r>
            <w:proofErr w:type="spellStart"/>
            <w:r>
              <w:rPr>
                <w:rFonts w:ascii="Courier New" w:hAnsi="Courier New" w:cs="Courier New"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t>Сагинтаев</w:t>
            </w:r>
            <w:proofErr w:type="spellEnd"/>
          </w:p>
        </w:tc>
      </w:tr>
    </w:tbl>
    <w:p w:rsidR="00262E5F" w:rsidRDefault="00262E5F" w:rsidP="00262E5F">
      <w:pPr>
        <w:rPr>
          <w:vanish/>
        </w:rPr>
      </w:pP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1" w:name="z8"/>
            <w:bookmarkEnd w:id="1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Утверждены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постановлением Правительства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Республики Казахстан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от 31 октября 2018 года № 703</w:t>
            </w:r>
          </w:p>
        </w:tc>
      </w:tr>
    </w:tbl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b/>
          <w:bCs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Глава 1. Общие положения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1. Настоящие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Правила) устанавливают порядок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организации).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2. Организация, ведение и совершенствование системы документационного обеспечения управления, методическое руководство и контроль за соблюдением установленного уполномоченным органом в сфере архивного дела и документационного обеспечения управления (далее – уполномоченный орган) порядка работы с документами в организации осуществляются структурным подразделением, предназначенным для реализации задач и функций по документационному обеспечению управления (далее – служба ДОУ). При этом запрещается ведение несекретного и секретного делопроизводства в составе одного структурного подразделения.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      Сноска. Пункт 2 в редакции постановления Правительства РК от 30.11.2020 </w:t>
      </w:r>
      <w:hyperlink r:id="rId6" w:anchor="z10" w:history="1">
        <w:r>
          <w:rPr>
            <w:rStyle w:val="a4"/>
            <w:rFonts w:ascii="Courier New" w:hAnsi="Courier New" w:cs="Courier New"/>
            <w:color w:val="073A5E"/>
            <w:sz w:val="20"/>
            <w:szCs w:val="20"/>
            <w:shd w:val="clear" w:color="auto" w:fill="FFFFFF"/>
          </w:rPr>
          <w:t>№ 809</w:t>
        </w:r>
      </w:hyperlink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br/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3. В организации, в которой штатным расписанием не предусмотрена служба ДОУ, обязанности возлагаются на ответственное должностное лицо.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4. Действие Правил не распространяется на документы, содержащие сведения, составляющие государственные секреты Республики Казахстан.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Работы по созданию закрытых ключей электронной цифровой подписи (порядок выработки, регистрации, выдачи, хранения, уничтожения) для юридических лиц, государственных органов или должностных лиц и порядок обеспечения режима секретности и сохранности электронных документов и закрытых ключей электронной цифровой подписи, содержащих сведения, составляющие государственные секреты, определяются нормативными правовыми актами в области защиты государственных секретов.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Порядок работы государственных органов с электронными документами ограниченного распространения с пометкой "Для служебного пользования" определяется постановлениями Правительства Республики Казахстан от 14 сентября 2004 года № 965 "</w:t>
      </w:r>
      <w:hyperlink r:id="rId7" w:anchor="z9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О некоторых мерах по обеспечению информационной безопасности в Республике Казахстан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" и от 31 декабря 2015 года № 1196 "</w:t>
      </w:r>
      <w:hyperlink r:id="rId8" w:anchor="z1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Об утверждении Правил отнесения сведений к служебной информации ограниченного распространения и работы с ней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".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5. В настоящих Правилах используются следующие понятия: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абзац – часть текста, представляющая собой смысловое единство, выделяемая отступом в первой строке и начинающаяся с заглавной либо строчной буквы, абзацы заканчиваются точкой с запятой (кроме первого и последнего абзацев части);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2) средство криптографической защиты информации - средство, реализующее алгоритмы криптографических преобразований, генерацию, формирование, распределение и управление ключами;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носитель ключевой информации – специализированный носитель, в котором для защиты хранящихся закрытых ключей электронной цифровой подписи используются средства криптографической защиты информации, имеющие сертификат соответствия требованиям стандарта СТ РК 1073-2007 "Средства криптографической защиты информации. Общие технические требования";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удостоверяющий центр государственных органов Республики Казахстан – удостоверяющий центр, обслуживающий государственные органы, должностных лиц государственных органов в информационных системах и иных государственных информационных ресурсах государственных органов Республики Казахстан (далее – УЦ ГО);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5) национальный удостоверяющий центр Республики Казахстан – удостоверяющий центр, предоставляющий средства электронной цифровой подписи и регистрационные свидетельства физическим или юридическим лицам для формирования электронных документов в государственных и негосударственных информационных системах;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6) отпуск документа (письма) – экземпляр исходящего документа, остающийся в деле организации-автора;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7) электронная копия документа – документ, полностью воспроизводящий вид и информацию (данные) подлинного документа в электронно-цифровой форме;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8) нормативно-справочная информация - информация (классификаторы, справочники, перечни и другие), основанная на нормативных документах и используемая для определения различных характеристик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9) владелец регистрационного свидетельства – физическое или юридическое лицо, на имя которого выдано регистрационное свидетельство, правомерно владеющее закрытым ключом, соответствующим открытому ключу, указанному в регистрационном свидетельстве;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10) электронные информационные ресурсы – информация, представленная в электронно-цифровой форме и содержащаяся на электронном носителе,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интернет-ресурсе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и (или) в информационной системе;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11) защита электронных информационных ресурсов, информационных систем – комплекс правовых, организационных и технических мероприятий, направленных на сохранение, предотвращение неправомерного доступа к электронным информационным ресурсам, информационным системам (в том числе от несанкционированного доступа к информации), включая незаконные действия по получению, копированию, распространению, искажению (и/или модификации), уничтожению или блокированию информации;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12)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13) электронный документооборот – обмен электронными документами между государственными органами, физическими и юридическими лицами;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14) система электронного документооборота – система обмена электронными документами, отношения между участниками которой регулируются </w:t>
      </w:r>
      <w:hyperlink r:id="rId9" w:anchor="z9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Законом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Республики Казахстан от 7 января 2003 года "Об электронном документе и электронной цифровой подписи" и иными нормативными правовыми актами Республики Казахстан (далее – СЭД);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15) участник СЭД – физическое или юридическое лицо, государственный орган или должностное лицо, участвующие в процессах сбора, обработки, хранения, передачи, поиска и распространения электронных документов;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16) бумажная копия электронного документа – документ на бумажном носителе, полученный посредством вывода информации (данных реквизитов) из электронного подлинника, имеющий полностью воспроизводящую информацию подлинного электронного документа, удостоверенного электронной цифровой подписью, созданной с использованием закрытого ключа электронной цифровой подписи, и все его реквизиты или часть их и заверенная лицом, обладающим полномочиями на заверение данного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17) подлинник электронного документа – документ, удостоверенный (подписанный) электронной цифровой подписью, созданной с использованием закрытого ключа электронной цифровой подписи, сформированный изначально в формате электронного документа и не имеющий бумажного исходного подлинника;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18) электронная регистрационная контрольная карточка – электронный документ с учетными данными о документе по установленной форме, фиксирующей его реквизиты;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19) формат электронного документа – структура содержательной части электронного сообщения, на основе которого сформирован электронный документ;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20) средства электронной цифровой подписи – совокупность программных и технических средств, используемых для создания и проверки подлинности электронной цифровой подписи.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Глава 2. Порядок документирования, подготовки и оформления документов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b/>
          <w:bCs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Параграф 1. Порядок документирования и требования к оформлению документов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6. Языком работы и делопроизводства государственных организаций и органов местного самоуправления Республики Казахстан является казахский язык, наравне с казахским официально употребляется русский язык.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работе негосударственных организаций используются казахский и, при необходимости, другие языки.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7. Документы составляются на белых чистых листах бумаги форматов А4 (210 х 297 миллиметров (далее – мм), А5 (148 х 210мм) и имеют поля не менее: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левое поле – 20 мм;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правое поле – 10 мм;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верхнее поле –10 мм;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нижнее поле – 10 мм.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Для двустороннего печатания оборотная сторона листа документа: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левое поле – 10 мм;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2) правое поле – 20 мм;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верхнее поле – 10 мм;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нижнее поле – 10 мм.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8. При оформлении документа используются бланки. Реквизиты на бланках располагаются в определенной последовательности в соответствии со схемой расположения реквизитов документа согласно </w:t>
      </w:r>
      <w:hyperlink r:id="rId10" w:anchor="z666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1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9. В организации применяются следующие бланки документов: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бланк письма организации по форме согласно </w:t>
      </w:r>
      <w:hyperlink r:id="rId11" w:anchor="z670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2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Правилам;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бланк конкретного вида документа организации по форме согласно </w:t>
      </w:r>
      <w:hyperlink r:id="rId12" w:anchor="z674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3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Правилам;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общий бланк организации по форме согласно </w:t>
      </w:r>
      <w:hyperlink r:id="rId13" w:anchor="z678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4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Общий бланк организации используется для изготовления любых видов документов.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10. Бланки документов изготавливаются типографским способом с помощью средств оперативной полиграфии или воспроизводятся непосредственно при составлении документа.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11. Бумажные бланки документов государственных организаций с изображением Государственного Герба Республики Казахстан подлежат учету, для чего в левом нижнем углу каждого экземпляра бланка документа типографским способом или нумератором проставляются его номер, серия. Электронные бланки не подлежат учету.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12. Бланки документов используются строго по назначению и не передаются другим организациям или иным лицам без соответствующего разрешения руководства организации.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13. Документы составляются с использованием штампа, воспроизводящего наименование организации, путем проставления его оттиска в левом верхнем углу либо при обязательном оформлении следующих реквизитов: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1) официальное наименование организации, издавшей документ, либо оттиск штампа, воспроизводящего наименование организации, издавшей документ, путем проставления его в левом верхнем углу;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наименование вида документа, за исключением письма;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дата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регистрационный номер (индекс)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5) наименование должности лица, подписавшего документ, подпись и расшифровка подписи;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6) оттиск печати организации.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14. Внутренние документы, за исключением распорядительных, составляются на белых листах бумаги.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15. Не допускается оформление на одном бланке документа на двух и более языках.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Документ на казахском языке и создаваемый аутентичный документ на русском или ином языке печатаются каждый на отдельных бланках (отдельных листах) и оформляются едиными реквизитами.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Документ, создаваемый на двух и более языках, оформляется на отдельных бланках (отдельных листах) с едиными реквизитами.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Документу на разных языках присваиваются единые исходящие реквизиты. Документы на разных языках должны быть аутентичны друг другу.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Листы документов (бланков и приложений к ним) нумеруются сквозной нумерацией в верхней части листа по середине.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lastRenderedPageBreak/>
        <w:t>Параграф 2. Порядок оформления реквизитов документа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16. Государственный Герб Республики Казахстан изображается на бланке документа государственной организации в соответствии с законодательством Республики Казахстан о государственных символах Республики Казахстан.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17. Эмблема, логотип или товарный знак (знак обслуживания) воспроизводятся на бланке в соответствии с учредительными документами организации.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Эмблема, логотип или товарный знак (знак обслуживания) не размещаются на бланке с изображением Государственного Герба Республики Казахстан.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18. Наименование организации (в том числе филиала, представительства) включает в себя название в соответствии с учредительными документами с указанием на организационно-правовую форму.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Сокращенное наименование организации (в том числе филиала, представительства) приводится в том случае, когда оно закреплено в учредительных документах и размещается в скобках ниже полного наименования.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оформлении совместного документа, разработанного двумя и более равными организациями, наименования организаций располагаются в алфавитном порядке наименований организаций.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оформлении совместного документа, разработанного двумя и более организациями, наименования располагаются в соответствии с иерархией организаций.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Совместный документ на бумажном носителе подлежит заверению печатями организаций.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19. Наименование структурного подразделения указывается в случаях, когда оно является автором документа и располагается ниже наименования организации.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20. Наименование вида документа печатается прописными буквами полужирным шрифтом.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21. Датой документа является дата его подписания (утверждения) или события, зафиксированного в документе.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Дата документа проставляется должностным лицом, подписывающим или утверждающим документ. Для электронного документооборота допускается проставление даты системой или вручную уполномоченным лицом.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Служебные отметки на документе, связанные с его прохождением и исполнением (ознакомлением) внутри организации, датируются и подписываются.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Дата документа оформляется: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в правовых актах, протоколах, банковских, финансовых, бухгалтерских документах и документах, затрагивающих права и интересы физических и юридических лиц, словесно-цифровым способом – день месяца и год оформляются арабскими цифрами, месяц – прописью;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в других документах – цифровым способом день месяца и месяц двумя </w:t>
      </w:r>
      <w:bookmarkStart w:id="2" w:name="z91"/>
      <w:bookmarkEnd w:id="2"/>
      <w:r>
        <w:rPr>
          <w:rFonts w:ascii="Courier New" w:hAnsi="Courier New" w:cs="Courier New"/>
          <w:color w:val="000000"/>
          <w:spacing w:val="2"/>
          <w:sz w:val="20"/>
          <w:szCs w:val="20"/>
        </w:rPr>
        <w:t>парами арабских цифр, разделенными точкой, год – четырьмя арабскими цифрами.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22. Регистрационный номер (индекс) документа состоит из индекса дела по номенклатуре дел организации, порядкового номера документа в регистрационно-контрольной форме (далее – РКФ). По усмотрению организации в регистрационный номер (индекс) включаются дополнительные элементы.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Регистрационный номер (индекс) документа, составленного двумя и более организациями, состоит из регистрационного номера (индекса) каждой из этих организаций, проставляемого через косую черту в порядке указания авторов в документе.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системе электронного документооборота допускается ведение сквозной нумерации.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23. В ссылке на регистрационный номер (индекс) и дату входящего документа указываются регистрационный номер и дата документа, на который дается ответ.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24. Место составления или издания документа указывается в соответствии с принятым административно-территориальным делением и включает в себя только общепринятые сокращения.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Место составления или издания документа оформляется в соответствии с наименованием населенного пункта, являющегося местонахождением организации - автора документа.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25. Документы адресуют организациям, их структурным подразделениям, должностным или физическим лицам.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Реквизит "Адресат" оформляется строчными буквами, полужирным шрифтом. Наименование организации, ее структурного подразделения пишется в именительном падеже, должность, фамилия лица, которому адресован документ, – в дательном падеже.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При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адресовании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документа руководителю организации ее наименование входит в состав наименования должности адресата.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При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адресовании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документа физическому лицу указываются инициал имени и фамилия получателя, его почтовый адрес.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переписке внутри организации допускается указание в дательном падеже только инициала имени и фамилии должностного лица.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Если документ адресуется в несколько организаций, они указываются обобщенно.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На одном документе оформляется не более четырех адресатов. При большем количестве адресатов составляется список (реестр) рассылки документа. Слова "Оригинал" и "Копия" в реквизите "Адресат" не используются.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направлении документа непостоянным адресатам, в состав реквизита "Адресат" включается почтовый адрес, который оформляется исполнителем. Элементы почтового адреса указываются в последовательности в соответствии с </w:t>
      </w:r>
      <w:hyperlink r:id="rId14" w:anchor="z240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Законом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Республики Казахстан от 9 апреля 2016 года "О почте".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26. Заголовок к тексту документа оформляется полужирным шрифтом от границы левого поля документа без переноса слов и содержит не более 35 знаков в каждой строке. В документе при величине заголовка более 5 строк допускается оформление заголовка посередине документа. Точка в конце заголовка не ставится.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Заголовок к тексту документа формулируется в соответствии с наименованием вида документа и его содержанием.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Заголовок к тексту документа менее 10 строк, а также оформленному на бланке формата А5 не составляется.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27. Для бумажных документов оттиск печати организации заверяет подлинность подписи должностного лица на документе. Оттиск печати организации проставляется после наименования должности лица, подписавшего документ, не захватывая его личную подпись.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28. Текст документа оформляется в виде анкеты, диаграммы, таблицы, связного текста или сочетания указанных форм.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29. В случае, если документ содержит пункты, то пункты в документе располагаются в логической последовательности, с учетом хронологии этапов решения вопроса. Близкие по содержанию пункты значительных по объему документов объединяются в главы, несколько глав – в разделы, разделы – в части. В больших по объему главах выделяются параграфы, в разделах – подразделы.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Пункты могут быть подразделены на подпункты. Внутри пунктов и подпунктов могут быть части, выделяемые абзацами.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Пункты, параграфы, главы, подразделы, разделы и части документов нумеруются арабскими цифрами с точкой следующим образом: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1.,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2., 3. и далее.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Номера подпунктов в пунктах обозначаются арабскими цифрами со скобкой следующим образом: 1), 2), 3) и далее.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Нумерация пунктов, глав и разделов является сквозной, подпунктов в пункте, параграфов в главе, подразделов в разделе – самостоятельной.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Не допускается обозначение абзацев дефисами или иными знаками.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30. Текст документа печатается на пишущей машинке через полтора межстрочных интервала или при помощи устройств компьютерной техники размером № 14 шрифта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Times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New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Roman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(Таймс Нью Роман) или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Arial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через один межстрочный интервал. В отдельных случаях, а также при оформлении таблиц, приложений, отметки об исполнителе, примечаний допускается изменение размеров шрифта и межстрочного интервала.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При оформлении документа на двух и более листах второй и последующие листы нумеруются. Номера проставляются арабскими цифрами в середине верхнего поля листа без знаков препинания.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отметке о наличии приложения, названного в тексте документа, указываются количество листов, экземпляров, язык исполнения. В отметке о наличии приложения, не названного в тексте документа, дополнительно указывается его наименование, а также при наличии дата и регистрационный номер (индекс). При наличии двух и более приложений они нумеруются. Для электронного документооборота указание количества экземпляров не требуется.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Если приложения к документу сброшюрованы, указывается количество экземпляров.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Если к документу прилагается другой документ, имеющий приложение, в отметке о наличии приложения указываются реквизиты этого документа и общее количество листов. Например, "Приложение: письмо Министерства культуры и спорта Республики Казахстан от 15 октября 2014 года № 3-5/151 и приложение к нему, всего на 7 листах, на казахском языке".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Если приложение направляется не всем адресатам, указанным в документе, то в отметке о его наличии указывается какому адресату направляется приложение.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31. Подпись документа на бумажном носителе включает: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наименование должности лица, подписавшего документ, официальное наименование структурного подразделения или организации (если документ оформлен не на бланке);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личную подпись и расшифровку подписи (инициал имени и фамилия).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Документ подписывается светостойкими чернилами. Не допускается подписание подлинника документа проставлением факсимиле.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Право подписи документов организации определяется в соответствии с законодательством Республики Казахстан, учредительными документами организации, распорядительными документами руководителя организации о делегировании полномочий или доверенностями на выполнение определенных действий от имени организации.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Электронный документ удостоверяется электронной цифровой подписью лица, обладающего полномочиями на подписание данного документа.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Отпуск документа (письма) подлежит подписанию. Не допускается замена отпуска документа (письма) копией документа. При подписании документа двумя и более лицами равных должностей их подписи располагаются в алфавитном порядке официальных наименований организаций или структурных подразделений.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подписании документа несколькими должностными лицами их подписи располагаются одна под другой в соответствии с убыванием служебной иерархии должностей.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документе, составленном комиссией, указываются не наименования должностей лиц, подписывавших документ, а их обязанности в составе комиссии.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Документы коллегиальных органов организации (коллегий, советов,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маслихатов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>, правлений) подписываются председателем и секретарем (председательствующим и лицом, проводившим запись). Протоколы аппаратных (оперативных) совещаний организации и ее структурных подразделений подписываются председательствующим лицом.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Если должностное лицо, подпись которого заготовлена на проекте документа, отсутствует, то документ подлежит переоформлению на лицо, исполняющее его обязанности. Не допускается подписание документа с предлогом "за" или проставлением косой черты перед наименованием должности.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32. Согласование проекта документа оформляется визой на документе (внутреннее согласование) или грифом согласования (внешнее согласование или согласование с консультативно-совещательными и общественными органами организации). Для электронного документа согласование происходит посредством электронной цифровой подписи.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внутреннем согласовании документы визируются исполнителем (ответственным исполнителем), руководителем его подразделения, другими заинтересованными должностными лицами, заместителем руководителя организации согласно распределению обязанностей.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Визы проставляются на экземплярах бумажных документов, остающихся в организации, на лицевой стороне ниже подписи. Проекты распорядительных документов визируются на первом экземпляре. Допускается визирование проектов распорядительных документов на оборотной стороне последнего листа.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Виза включает в себя подпись визирующего, дату, расшифровку подписи (инициал имени, фамилию), наименование должности визирующего. Замечания, особые мнения и дополнения к проекту документа оформляются на отдельном листе, о чем в проекте документа ставится соответствующая отметка.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Внешнее согласование документа оформляется грифом согласования, который располагается в левом нижнем углу последнего листа документа и состоит из слова "СОГЛАСОВАНО", ("СОГЛАСОВАН"), а также наименования должности лица, с которым согласовывается документ (включая наименование организации), личной подписи и ее расшифровки (инициал имени и фамилия), даты согласования.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согласовании документа двумя и более лицами равных должностей грифы согласования располагаются на одном уровне в алфавитном порядке официальных наименований организаций. При согласовании документа несколькими должностными лицами грифы согласования располагаются в соответствии с убыванием служебной иерархии должностей.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Если согласование осуществляется письмом, протоколом или другим документом, то в грифе согласования указываются вид документа в творительном падеже, наименование организации в родительном падеже, дата и номер (индекс) документа.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Внешнее согласование документа с несколькими организациями оформляется листом согласования по форме согласно </w:t>
      </w:r>
      <w:hyperlink r:id="rId15" w:anchor="z682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5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33. Гриф утверждения документа располагается в правом верхнем углу первого листа документа и оформляется строчными буквами.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утверждении документа конкретным должностным лицом гриф утверждения состоит из следующих элементов: слово "УТВЕРЖДАЮ", наименование должности, подпись, расшифровка подписи и дата утверждения.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утверждении документа двумя и более лицами равных должностей грифы утверждения располагаются на одном уровне в алфавитном порядке наименований организаций.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При утверждении документа постановлением, решением, приказом, протоколом гриф утверждения состоит из слова "УТВЕРЖДЕН" ("УТВЕРЖДЕНА", "УТВЕРЖДЕНО", "УТВЕРЖДЕНЫ"), вида распорядительного документа в творительном падеже, его даты и номера.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34. Резолюция располагается в верхней части первого листа документа на свободном от текста месте. В состав резолюции входят инициал(ы) имени и фамилия(и) исполнителя (исполнителей), содержание поручения (поручений), срок исполнения, подпись автора резолюции и дата.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Допускается оформление резолюции на отдельном бланке (фишке) с указанием под подписью лица, наложившего резолюцию, входящего регистрационного номера (индекса), даты поступления и отметки о реквизитах документа, к которому относится резолюция (автор, исходящий номер и дата документа). Поручения в виде резолюций, направляемые в другие организации, регистрируются службой ДОУ.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На документах, не требующих дополнительных указаний предписываемых действий и имеющих установленные сроки исполнения, в резолюции указываются исполнитель, подпись автора резолюции, дата.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случаях, когда поручение дается двум и более лицам, основным исполнителем является лицо, указанное в поручении первым, если иное не установлено в самой резолюции.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35. Отметка о контроле за исполнением документа обозначается словами или штампами "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Бақылау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>", "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Бақылауға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алынды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>" и проставляется в верхней левой части первого листа документа за пределами текстового поля.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36. Для заверения соответствия копии документа подлиннику ниже реквизита "Подпись" проставляются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заверительная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надпись "Копия верна" (без кавычек), наименование должности лица, заверившего копию, личная подпись, расшифровка подписи (инициал имени и фамилия) подписавшего, оттиск печати организации (при наличии), дата заверения.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37. Бумажная копия электронного документа заверяется с указанием на то, что исходным документом является электронный документ и получен положительный результат процедуры проверки электронной цифровой подписи лица, удостоверившего электронный документ. Для заверения копии электронного документа на бумажном носителе и нанесения информации о результате проверки электронной цифровой подписи используется штамп (треугольной формы) с текстом "* * *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Электрондық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құжаттың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көшірмесі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дұрыс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>." (определен положительный результат процедуры проверки электронной цифровой подписи) и указанием полей для количества листов и подписи заверяющего лица.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38. Электронная копия документа заверяется: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исполнителем – в случае вложения дополнительных документов на бумажном носителе при создании проекта электронного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сотрудником подразделения документационного обеспечения государственного органа – при регистрации документа, поступившего только на бумажном носителе.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Полномочиями на заверение бумажной копии электронного документа, созданного посредством СЭД, обладают сотрудники подразделения документационного обеспечения государственного органа и оператора почты.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Бумажная копия электронного документа содержит: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текст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обязательную отметку "Копия электронного документа" с отражением результатов процедуры проверки электронной цифровой подписи лица, удостоверившего электронный документ;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наименование информационной системы, из которой он получен;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дату создания бумажной копии;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5) штамп с текстом "* * *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Электрондық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құжаттың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көшірмесі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дұрыс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>." (определен положительный результат процедуры проверки электронной цифровой подписи), количество листов и подпись заверителя.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39. Отметка об исполнителе документа включает сокращенное слово "Исп.", инициал имени и фамилию исполнителя документа, номер его телефона, в том числе внутреннего, адреса электронной почты (при наличии) и располагается на лицевой или оборотной стороне последнего листа документа в левом нижнем углу.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40. Отметка об исполнении документа и направлении его в дело включает ссылку на номер и дату документа, свидетельствующую об исполнении (при отсутствии такого документа – краткие сведения об исполнении), слова "В дело", номер дела, в котором будет храниться документ.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Отметка об исполнении документа и направлении его в дело проставляется на нижнем поле лицевой стороны первого листа документа, который подписывается исполнителем с указанием даты направления в дело.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41. Идентификатором электронной копии документа на бумажном носителе является отметка (колонтитул), содержащая название и версию программного обеспечения, при помощи которого создан документ, проставляемая на лицевой стороне каждого листа документа.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42. Отметка о поступлении документа в организацию проставляется в правом нижнем углу лицевой стороны первого листа документа и содержит порядковый номер входящего документа и дату поступления (при необходимости – часы и минуты).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43. Электронный документ состоит из двух частей: содержательной и реквизитной.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Содержательная часть электронного документа состоит из одного или нескольких файлов в следующих форматах: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PDF, PDF/A-1, TIFF, JPEG, JPG- графический формат;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RTF, DOCX - текстовый формат;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XLS, XLSX - табличный формат;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PPT, PPTX - презентации;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5) RAR, ZIP - архивированный формат.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Содержательная часть проектов актов Президента Республики Казахстан в СЭД формируется только в формате PDF.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Содержательная часть электронного документа имеет следующие реквизиты: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официальное наименование организации отправителя;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справочные данные об организации (юридический адрес, телефон, факс, электронный адрес организации (при наличии));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наименование вида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ссылку на регистрационный номер и дату входящего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5) место составления или издания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6) адресат;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7) гриф утверждения документа (при наличии);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8) заголовок к тексту (при наличии);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9) текст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10) отметку об исполнителе (фамилия и телефон исполнителя) (в органах национальной безопасности Республики Казахстан указываются инициалы и телефон исполнителя);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11) электронную цифровую подпись.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Реквизитная часть электронного документа формируется посредством составления электронной регистрационной контрольной карточки (далее – ЭРКК), в которой используются следующие реквизиты: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наименование вида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регистрационный номер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индекс номенклатуры дел;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название и версия программного обеспечения, при помощи которого создан документ;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5) электронная цифровая подпись;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6) характер вопроса;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7) количество листов основного документа и приложений;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8) наименование государственного органа-адресата (в Комитете национальной безопасности Республики Казахстан наименования подразделений указываются в соответствии с кодами, за исключением территориальных органов);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9) наименование должности адресата (при наличии);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10) фамилия адресата (при наличии);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11) фамилия исполнителя (в органах национальной безопасности Республики Казахстан указываются инициалы исполнителя);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12) номер телефона исполнителя;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13) отметка о контроле;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14) отметка об исполнении документа и направлении его в дело;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15) отметка о наличии или отсутствии подлинника бумажного документа, бумажной копии электронного документа.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Использование дополнительных реквизитов определяется в зависимости от вида документа в соответствии с настоящими Правилами.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      Сноска. Пункт 43 с изменениями, внесенными постановлением Правительства РК от 30.11.2020 </w:t>
      </w:r>
      <w:hyperlink r:id="rId16" w:anchor="z12" w:history="1">
        <w:r>
          <w:rPr>
            <w:rStyle w:val="a4"/>
            <w:rFonts w:ascii="Courier New" w:hAnsi="Courier New" w:cs="Courier New"/>
            <w:color w:val="073A5E"/>
            <w:sz w:val="20"/>
            <w:szCs w:val="20"/>
            <w:shd w:val="clear" w:color="auto" w:fill="FFFFFF"/>
          </w:rPr>
          <w:t>№ 809</w:t>
        </w:r>
      </w:hyperlink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br/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44. При обмене электронными документами между организациями перечень обязательных реквизитов и порядок использования электронной цифровой подписи электронного документа устанавливаются письменными формами сделок в соответствии с </w:t>
      </w:r>
      <w:hyperlink r:id="rId17" w:anchor="z322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Гражданским кодексом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Республики Казахстан от 27 декабря 1994 года, соблюдением норм </w:t>
      </w:r>
      <w:hyperlink r:id="rId18" w:anchor="z13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Закона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Республики Казахстан от 7 января 2003 года "Об электронном документе и электронной цифровой подписи", настоящими Правилами.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45. Электронные документы на хранение передаются согласно государственному стандарту СТ РК "Управление документацией. Формат файлов электронных документов для долгосрочного хранения. Часть 1. Использование PDF 1.4 (PDF/A-1)".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Параграф 3. Подготовка и оформление приказов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46. Приказами оформляются решения правового характера, а также по оперативным, организационным, кадровым и другим вопросам деятельности организации по формам согласно </w:t>
      </w:r>
      <w:hyperlink r:id="rId19" w:anchor="z686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приложениям 6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-</w:t>
      </w:r>
      <w:hyperlink r:id="rId20" w:anchor="z690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7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Реквизитами приказа являются: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 </w:t>
      </w:r>
      <w:hyperlink r:id="rId21" w:anchor="z75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пунктов 16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, </w:t>
      </w:r>
      <w:hyperlink r:id="rId22" w:anchor="z76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17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настоящих Правил;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официальное наименование организации;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наименование вида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4) дата приказа;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5) регистрационный номер приказа;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6) место издания приказа;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7) заголовок к тексту;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8) текст;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9) подпись;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10) отметка о согласовании приказа;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11) оттиск печати организации.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Проекты приказов готовят и вносят структурные подразделения на основании поручений руководителя организации, его заместителя либо в инициативном порядке. Проекты приказов по кадровым вопросам готовит кадровая служба в соответствии с трудовым законодательством Республики Казахстан.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Проекты приказов и приложения к ним визируются исполнителем и его непосредственными и курирующими руководителями, а также руководителями структурных подразделений, которым в проекте приказа предусматриваются задания и поручения, компетенцию которых затрагивают вопросы, указанные в проекте.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Возражения по проекту приказа, возникающие при согласовании, излагаются в справке, которая прилагается к проекту. Если в процессе согласования в проект приказа вносятся изменения принципиального характера, то он дорабатывается и проходит повторное согласование.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bookmarkStart w:id="3" w:name="z224"/>
      <w:bookmarkEnd w:id="3"/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Приказы государственных органов разрабатываются и принимаются на казахском языке, при необходимости, их разработка может вестись на русском языке с обеспечением, по возможности, перевода на другие языки. Листы приказов и приложений к ним нумеруются сквозной нумерацией в верхней части каждого листа по середине.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Приказы нумеруются порядковой нумерацией в пределах календарного года. Приказы по основной деятельности, личному составу регистрируются отдельно в соответствующих журналах (базах данных). К порядковому номеру приказа по личному составу через дефис добавляются литеры "л/с" или "к".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Копии приказов или их размноженные экземпляры заверяются печатью с указанием даты заверения и направляются адресатам в соответствии с указателем рассылки, который составляется и подписывается исполнителем.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Текст приказа состоит из двух частей: констатирующей (преамбулы) и распорядительной.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констатирующей части (преамбуле) кратко излагаются цели и задачи, факты и события, послужившие основанием для издания приказа. Если приказ издается на основании другого документа, то в констатирующей части указываются наименование этого документа в родительном падеже, его автор, дата, номер и заголовок. При ссылке на нормативный правовой акт, зарегистрированный в органах юстиции, дополнительно указывается номер, под которым он зарегистрирован в реестре государственной регистрации нормативных правовых актов.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Преамбула в проектах приказов завершается словом "ПРИКАЗЫВАЮ", которое пишется прописными буквами, полужирным шрифтом. Не допускается его перенос на другую строку.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Распорядительная часть содержит перечисление предписываемых действий с указанием исполнителя каждого действия и сроков исполнения. При необходимости распорядительная часть делится на пункты, подпункты и абзацы.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Действия однородного характера могут быть перечислены в одном пункте. В качестве исполнителей указываются структурные подразделения или конкретные должностные лица. Сведения о подразделении или должностном лице, на которое возлагается контроль за исполнением приказа, указываются в последнем пункте распорядительной части.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Ознакомление работников с приказами по кадровым вопросам удостоверяется подписью, фамилией и инициалами работников, проставляемыми ниже реквизита "отметка о согласовании документа" или на оборотной стороне приказа.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случае, если приказ дополняется приложением, то вносится текст о дополнении приказа приложением. При ссылке на приложения указываются номера приложений, присваиваемые в порядке упоминания приложений в тексте акта, за исключением случаев, когда к приказу имеется одно приложение. Ссылка на приложение должна соответствовать названию самого приложения. Реквизит "отметка о наличии приложения к документу" после текста приказа самостоятельно не оформляется.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Если приказ, состоящий из одного листа, оформляется на бланке организации, в реквизите "подпись" не указывается полное наименование должности лица, подписывающего документ.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совместных приказах указываются полное наименование должностей, фамилия и инициалы совместно подписывающих лиц.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      Сноска. Пункт 46 с изменением, внесенным постановлением Правительства РК от 30.11.2020 </w:t>
      </w:r>
      <w:hyperlink r:id="rId23" w:anchor="z20" w:history="1">
        <w:r>
          <w:rPr>
            <w:rStyle w:val="a4"/>
            <w:rFonts w:ascii="Courier New" w:hAnsi="Courier New" w:cs="Courier New"/>
            <w:color w:val="073A5E"/>
            <w:sz w:val="20"/>
            <w:szCs w:val="20"/>
            <w:shd w:val="clear" w:color="auto" w:fill="FFFFFF"/>
          </w:rPr>
          <w:t>№ 809</w:t>
        </w:r>
      </w:hyperlink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br/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Параграф 4. Порядок подготовки и оформления протокола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47. Протокол составляется на основании записей, произведенных во время совещания (заседания, собрания), представленных тезисов докладов и выступлений, справок, проектов решений и других материалов по форме согласно </w:t>
      </w:r>
      <w:hyperlink r:id="rId24" w:anchor="z694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8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Протокол, составленный внутри организации и не выходящий за ее пределы, оформляется не на бланке.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Реквизитами протокола являются: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официальное наименование организации и (или) структурного подразделения;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наименование вида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дата;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4) регистрационный номер протокола;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5) место издания протокола;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6) гриф утверждения (в некоторых случаях);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7) заголовок протокола;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8) текст;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9) подпись.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Протоколы оформляются в полной или краткой форме.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Текст полного протокола состоит из двух частей: вводной и основной.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вводной части после заголовка протокола указываются: инициалы имен и фамилии председателя (председательствующего) и секретаря заседания (собрания), список присутствовавших (если количество присутствовавших превышает 10 человек, список присутствовавших оформляется в приложении к протоколу).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В протоколе заседания консультативно-совещательного органа присутствовавшие члены перечисляются персонально по фамилиям в алфавитном порядке. После них записываются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фамилии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приглашенных с указанием их должности и наименования организации.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Вводная часть заканчивается повесткой дня (перечнем рассматриваемых вопросов), перечисленных в порядке их значимости с указанием докладчика (инициал его имени, фамилия, должность) по каждому пункту повестки дня. Каждый вопрос печатается с абзаца, нумеруется арабской цифрой и его наименование начинается с предлога "О", "Об". В случае оформления повестки дня приложением к протоколу, в протоколе перед текстом производится запись "Повестка дня прилагается".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Основная часть протокола состоит из разделов, соответствующих пунктам повестки дня. Каждый раздел состоит из трех частей: "СЛУШАЛИ", "ВЫСТУПИЛИ", "ПОСТАНОВИЛИ" ("РЕШИЛИ"), которые печатаются от левого поля прописными буквами.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Принятое решение печатается полностью, при необходимости, приводятся итоги голосования.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Содержание особого мнения, высказанного во время обсуждения, записывается в тексте протокола после соответствующего постановления (решения).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разделе "СЛУШАЛИ" приводятся инициал имени и фамилия докладчика, основное содержание докладов и выступлений помещается в тексте протокола или прилагается к нему, в последнем случае в тексте оформляется сноска "Текст выступления прилагается".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разделе "СЛУШАЛИ" излагается текст выступления. В начале текста с новой строки в именительном падеже указываются инициал имени и фамилия выступающего. Запись выступления отделяют от фамилии тире. Выступление излагается от третьего лица единственного числа. Если запись выступления или текст доклада оформляются в виде приложения к протоколу, после фамилии указывается "Запись выступления прилагается", "Текст доклада прилагается".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В разделе "ВЫСТУПИЛИ" указываются инициалы имен, фамилии, содержание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выступлений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выступающих в той последовательности, в какой они прозвучали на заседании.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Вопросы к докладчику, выступающим и их ответы протоколируются по мере их поступления и записываются в той же последовательности, при этом слова "Вопрос", "Ответ" не пишутся, а указываются инициал имени и фамилия лица, от которого поступили вопрос или ответ.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разделе "ПОСТАНОВИЛИ" ("РЕШИЛИ") отражают принятое решение по обсуждаемому вопросу. В постановляющей части используются глаголы неопределенной формы.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Текст краткого протокола состоит из двух частей: вводной и основной. Во вводной части повестка дня не указывается.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Основная часть краткого протокола включает наименования рассматриваемых вопросов и принятые по ним решения.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Наименование вопроса нумеруется и начинается с предлога "О", "Об", выравнивается по центру строки и подчеркивается одной чертой ниже последней строки. Под чертой указываются фамилии должностных лиц, выступивших при обсуждении данного вопроса. Затем указывается принятое по вопросу решение.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заголовок протокола входят указание вида коллегиальной деятельности и название коллегиального органа в родительном падеже (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например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>: собрание сотрудников, заседание совета).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Протокол подписывается председателем и секретарем (председательствующим и лицом, проводившим запись). Датой протокола является дата заседания. Если оно продолжалось несколько дней, то через тире указываются даты начала и окончания заседания.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Протоколам присваиваются порядковые номера в пределах делопроизводственного года отдельно по каждой группе протоколов – протоколы собраний, заседаний коллегий, протоколы технических, научных и экспертных советов и другие. Протоколы совместных заседаний имеют составные номера, включающие порядковые номера протоколов организаций, принимавших участие в заседании.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Копии протоколов или принятые решения в виде выписок из протоколов рассылаются заинтересованным организациям и должностным лицам в соответствии с указателем рассылки. Указатель рассылки, который утверждается руководителем структурного подразделения, составляет и подписывает ответственный исполнитель подразделения, готовившего рассмотрение вопроса. Копии протоколов и выписок из них заверяются печатью организации (при наличии).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Параграф 5. Порядок подготовки и оформления акта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48. Содержанием акта является информация, подтверждающая установленные факты или события (сдача-приемка работ; прием-передача материальных ценностей, документов; обследование объектов на предмет противопожарной безопасности, условий труда; испытания (ввод в эксплуатацию) образцов, систем, технологий; выделение к уничтожению материальных ценностей, документов; нарушение установленных правил (требований); расследования аварий, несчастных случаев; ликвидация организации; выполненных работ; отказ; осмотр; сверка; предоставление услуг и другие). Акт составляется несколькими лицами, подтверждающими данный факт.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Акт оформляется на бланке по форме согласно </w:t>
      </w:r>
      <w:hyperlink r:id="rId25" w:anchor="z699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9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Правилам. Акт, составленный внутри организации и не выходящий за ее пределы, оформляется не на бланке.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Реквизитами акта являются: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 </w:t>
      </w:r>
      <w:hyperlink r:id="rId26" w:anchor="z75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пунктов 16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, </w:t>
      </w:r>
      <w:hyperlink r:id="rId27" w:anchor="z76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17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настоящих Правил;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официальное наименование организации;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наименование вида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дата;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5) регистрационный номер (индекс) акта;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6) место подписания акта;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7) гриф утверждения (в некоторых случаях);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8) заголовок акта;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9) текст;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10) подпись.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Текст акта состоит из введения и констатирующей части.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Во введении указывается основание для составления акта, перечисляются составители и присутствующие при этом лица.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Констатирующая часть акта содержит суть установленных фактов, методы, которыми велась проверка, ее результаты, а также выводы, предложения, заключения комиссии. При необходимости текст констатирующей части акта делится на пункты.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конце констатирующей части указываются количество экземпляров акта и местонахождение каждого экземпляра, после оформляется отметка о наличии приложений к акту (если они имеются).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конце констатирующей части оформляются отметка о количестве экземпляров акта и местонахождении каждого экземпляра, после – отметка о наличии приложений к акту (если они имеются).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Акт подписывается председателем и членами комиссии либо лицом (-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ами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>), составившим (- и) акт. Фамилии, инициалы лиц, подписывающих акт, оформляются в алфавитном порядке по фамилии, их должности не указываются.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Ознакомление лиц с актом производится под роспись. Лицо, несогласное с содержанием акта, подписывает его с оговоркой и причинами своего несогласия. Особое мнение члена комиссии оформляется на отдельном листе и прилагается к акту.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Параграф 6. Порядок подготовки и оформления справки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49. Содержанием справки является информация, в которой описываются факты, события или сведения. Справки, направляемые за пределы организации, составляются на общем бланке. Внутренняя справка оформляется на белых листах бумаги без применения бланка.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Справка оформляется по формам согласно </w:t>
      </w:r>
      <w:hyperlink r:id="rId28" w:anchor="z704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приложениям 10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-</w:t>
      </w:r>
      <w:hyperlink r:id="rId29" w:anchor="z709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11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Реквизитами справки являются: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 пунктов </w:t>
      </w:r>
      <w:hyperlink r:id="rId30" w:anchor="z75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16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, </w:t>
      </w:r>
      <w:hyperlink r:id="rId31" w:anchor="z76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17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настоящих Правил;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официальное наименование организации;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наименование вида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4) дата;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5) регистрационный номер (индекс) справки;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6) место издания;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7) адресат;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8) заголовок к тексту;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9) текст;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10) подпись;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11) отметка о согласовании (в случае необходимости);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12) оттиск печати (при наличии);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13) отметка об исполнителе.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Тексты справок, выдаваемых гражданам о подтверждении места работы, должности, заработной платы и других сведений, начинаются с указания в именительном падеже фамилии, имени, отчества (при наличии) лица, о котором сообщаются сведения. В конце текста или правом верхнем углу указывается организация, куда представляется справка.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тексте такой справки не используются обороты "настоящая справка", "действительно проживает (учится, работает)".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случае, если справка подписывается исполнителем, то реквизит "отметка об исполнителе" не указывается.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lastRenderedPageBreak/>
        <w:t>Параграф 7. Порядок подготовки и оформления письма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50. Письмо оформляется на бланке письма организации по форме согласно </w:t>
      </w:r>
      <w:hyperlink r:id="rId32" w:anchor="z714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12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 и содержит следующие реквизиты: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 </w:t>
      </w:r>
      <w:hyperlink r:id="rId33" w:anchor="z75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пунктов 16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, </w:t>
      </w:r>
      <w:hyperlink r:id="rId34" w:anchor="z76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17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настоящих Правил;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официальное наименование организации;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дата;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исходящий регистрационный номер (индекс) письма;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5) ссылка на регистрационный номер и дату входящего документа (если это ответное);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6) адресат;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7) заголовок к тексту;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8) текст;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9) отметка о наличии приложения;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10) подпись;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11) отметка о согласовании (в случае необходимости);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12) отметка об исполнителе.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Служебные письма, подписываемые руководителями двух и более организаций, оформляются на листе бумаги формата А4. При этом данные о наименовании организаций, подписавших письмо, включаются в наименование должности в реквизите "подпись".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Отметки о согласовании письма проставляются на отпуске письма.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Текст письма имеет одну или две смысловые части. Письмо, состоящее из одной части, – это просьба без пояснения, напоминание без преамбулы, сообщение без основания.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Если текст письма состоит из частей констатирующей и заключительной, в первой части излагаются причина, основание или обоснование составления письма, приводятся ссылки на документы, являющиеся основанием подготовки письма, во второй – помещаются выводы, предложения, просьбы, решения.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Обратные конструкции текста (заключение – констатация) возможны в письмах-отказах.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письмах используют следующие формы изложения: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от первого лица множественного числа (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например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>: "просим предоставить", "направляем Вам");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от первого лица единственного числа (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например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>: "прошу выслать", "считаю необходимым");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от третьего лица единственного числа (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например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>: "министерство не возражает").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Глава 3. Порядок управления документацией, организация документооборота в государственных и негосударственных организациях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b/>
          <w:bCs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Параграф 1. Порядок обработки входящих документов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51. Документы, поступающие в организацию, проходят первичную обработку, предварительное рассмотрение, регистрацию, рассмотрение руководством и доставляются исполнителям.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52. Прием, первичная обработка документов и предварительное рассмотрение осуществляются централизованно службой ДОУ.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53. Первичная обработка входящих документов заключается в проверке правильности доставки по назначению, целостности упаковки и вложений, фиксации факта поступления документов в организацию и подготовке их к передаче по назначению.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обнаружении некомплектности или повреждения документа на нижнем поле его последнего листа в РКФ проставляются соответствующие отметки и составляется акт произвольной формы в трех экземплярах. Один экземпляр направляется отправителю, второй остается в службе ДОУ, третий передается исполнителю документа.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Конверты не уничтожаются в случаях, когда только по ним определяются адрес отправителя, даты отправки и получения документа, а также при поступлении личных документов.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Конверты с пометкой "Лично" без вскрытия передаются по назначению. Ошибочно доставленная корреспонденция возвращается в почтовое отделение.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54. При предварительном рассмотрении документов производится сортировка их на регистрируемые и нерегистрируемые. Перечень нерегистрируемых документов разрабатывается на основе примерного перечня документов, не подлежащих регистрации в службе ДОУ, согласно </w:t>
      </w:r>
      <w:hyperlink r:id="rId35" w:anchor="z719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13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Правилам, и утверждается руководителем организации.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Нерегистрируемые документы передаются в соответствующие структурные подразделения организации.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55. Регистрируемые документы после их регистрации в РКФ передаются на рассмотрение руководству организации или структурному подразделению (должностному лицу) для принятия решения.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безотлагательном исполнении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56. Обращения физических и юридических лиц учитываются централизованно и регистрируются в РКФ в день их поступления в организацию отдельно от общих документов в порядке, установленном государственным органом, осуществляющим в пределах своей компетенции статистическую деятельность в области правовой статистики и специальных учетов.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57. При предварительном рассмотрении поступившие документы распределяются на требующие обязательного рассмотрения руководством организации и не требующие этого. Документы, не требующие обязательного рассмотрения руководством, направляются непосредственно в структурные подразделения или ответственным исполнителям.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58. Предварительное рассмотрение документов осуществляется исходя из оценки их содержания, авторства, сложности и новизны поставленных вопросов на основании установленного в организации распределения обязанностей.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59. Обязательному рассмотрению руководством подлежат документы, поступившие из Администрации Президента Республики Казахстан, Парламента Республики Казахстан, Канцелярии Премьер-Министра Республики Казахстан, центральных и местных государственных органов, вышестоящей организации, обращения физических и юридических лиц.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60. Документы, рассмотренные руководством организации (структурного подразделения), возвращаются в службу ДОУ, где в РКФ вносятся содержания резолюций, а документы передаются исполнителям под роспись.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Документ, исполнение которого возложено на подведомственные (-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ую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>) организации (- ю) или несколько структурных подразделений, передается им одновременно в копиях с соответствующей отметкой в РКФ. Подлинник передается исполнителю, указанному в резолюции первым.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указываются должности и фамилии лиц, передавших и принявших телефонограмму, часы и минуты приема-передачи.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61. При решении вопросов без составления дополнительных документов исполнитель делает отметки на документе и РКФ о датах поступления (если образовался интервал времени между поступлением документа и его доставкой исполнителю), датах промежуточного исполнения (запрос сведений, телефонные переговоры и другие), дате и результатах окончательного исполнения.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62. При поступлении электронного документа службой ДОУ проводится процедура проверки подлинности электронной цифровой подписи с использованием открытого ключа электронной цифровой подписи и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</w:t>
      </w:r>
      <w:r>
        <w:rPr>
          <w:rFonts w:ascii="Courier New" w:hAnsi="Courier New" w:cs="Courier New"/>
          <w:color w:val="FF0000"/>
          <w:spacing w:val="2"/>
          <w:sz w:val="20"/>
          <w:szCs w:val="20"/>
        </w:rPr>
        <w:t> Республики Казахстан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в области технического регулирования.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63. В случае выявления несоответствия электронной цифровой подписи после проведения процедуры проверки электронной цифровой подписи с использованием средств электронной цифровой подписи (далее - отрицательный результат проверки подлинности электронной цифровой подписи), электронный документ считается неполученным, о чем получатель электронного документа направляет уведомление-квитанцию, являющееся электронным документом с отметкой "не принято", подписанное сотрудником службы ДОУ, с указанием причины неполучения документа.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получении подтверждения (установления) подлинности электронной цифровой подписи с использованием средств электронной цифровой подписи после проведения процедуры проверки электронной цифровой подписи (далее - положительный результат проверки подлинности, электронной цифровой подписи), электронный документ подлежит первичной обработке.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64. Первичная обработка электронного документа включает проверку: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действительности регистрационных свидетельств электронной цифровой подписи и открытого ключа электронной цифровой подписи, с использованием которого был удостоверен электронный документ;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2) всех реквизитов электронного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полномочий статуса всех лиц, с использованием электронной цифровой подписи которых удостоверен электронный документ.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65. Регистрация электронного документа службой ДОУ осуществляется при установлении принадлежности электронного документа отправителю и целостности содержания путем проведения процедуры проверки электронной цифровой подписи и получения положительного результата проверки электронной цифровой подписи должностного лица государственного органа (организации), использованной при удостоверении электронных документов, издаваемых им в пределах его полномочий.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66. Регистрируемые документы после их регистрации в РКФ и ЭРКК передаются на рассмотрение руководству организации или структурному подразделению (должностному лицу) для принятия решения.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67. При поступлении входящего документа, направленного только на бумажном носителе, участник СЭД воспроизводит в электронно-цифровую форму (сканирует) поступивший документ и все его приложения в один электронный файл одного формата (электронного документа, удостоверенного электронной цифровой подписью).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68. Получение и регистрация электронного документа подтверждаются в СЭД путем передачи отправителю уведомления-квитанции - электронного документа, содержащей данные о фактической доставке и следующие отметки (далее - уведомление-квитанция):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данные об отправителе уведомления-квитанции;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дату, время получения электронного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дату регистрации и регистрационный номер, присвоенный в СЭД получателя электронного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4) электронную цифровую подпись сотрудника службы ДОУ государственного органа (организации) - получателя (после регистрации электронного документа);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5) данные об ответственном исполнителе государственного органа (организации)-получателя.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Государственный орган (организация) - получатель обеспечивает актуальность и достоверность данных об ответственном исполнителе электронного документа.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69. Электронный документ считается не доставленным получателю, если отправитель не получил уведомления-квитанции о получении электронного документа.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70. Если уведомление-квитанция не получено отправителем в течение одного рабочего дня после отправки электронного документа, то отправитель уведомляет получателя об отсутствии подтверждения получения электронного документа при помощи иных средств связи.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поступлении бумажного документа, который уже зарегистрирован в формате электронного документа и находится в обработке, службой ДОУ на бумажном документе проставляется отметка о поступлении документа. В ранее созданной электронной регистрационной карточке данного документа производится отметка о наличии бумажного документа.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71. Документы, рассмотренные руководством организации (структурного подразделения), возвращаются в службу ДОУ, где в РКФ и ЭРКК вносятся содержания резолюций, а документы передаются исполнителям.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Документ, исполнение которого возложено на подведомственные (-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ую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>) организации (- ю) и (или) несколько структурных подразделений, передается им одновременно в копиях с соответствующей отметкой в РКФ и ЭРКК. Подлинник передается исполнителю, указанному в резолюции первым.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Передача электронных документов исполнителям осуществляется посредством СЭД.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указать должности и фамилии лиц, передавших и принявших телефонограмму, часы и минуты приема-передачи.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72. При решении вопросов без составления дополнительных документов исполнитель делает отметки на документе и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РКФ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и ЭРКК: о дате поступления (если образовался интервал времени между поступлением документа и его доставкой исполнителю); датах промежуточного исполнения (запрос сведений, телефонные переговоры и другие); дате и результатах окончательного исполнения.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Все отметки на документе размещаются на свободных от текста местах.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Параграф 2. Порядок обработки исходящих документов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73. Обработку исходящих документов осуществляет служба ДОУ.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приеме документов для отправки служба ДОУ проверяет правильность их оформления, наличие и полноту приложений, указанных в основном документе. Неправильно оформленные документы возвращаются исполнителям.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74. Подписанные документы регистрируются и отправляются адресату (адресатам) в день их подписания (утверждения) или не позднее следующего рабочего дня, телеграммы и телефаксы – незамедлительно.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СЭД допускается автоматическое присвоение регистрационного номера и даты документа при подписании электронного документа ЭЦП.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75. Оригиналы исполненных бумажных документов вместе с отпуском документа передаются в те структурные подразделения или подведомственные организации, которые являлись основными исполнителями и производят формирование соответствующих дел согласно номенклатуре дел.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76. Перед отправкой электронного документа проверяется правильность его оформления (наличие обязательных реквизитов электронного документа), в том числе проводится процедура проверки электронной цифровой подписи, проверки положительного результата электронной цифровой подписи и регистрационных свидетельств.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Ответственность за соответствие содержания электронного документа подлиннику бумажного документа несет государственный орган (организация) – отправитель.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77. Если документ, направленный в другую организацию, должен быть возвращен, то в правом верхнем углу первого листа документа на бумажном носителе на свободном от текста поле проставляют штамп или делают пометку о возврате, такую же пометку делают в РКФ и ЭРКК.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Параграф 3. Порядок прохождения внутренних документов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78. Прохождение внутренних документов на этапах их подготовки и оформления соответствует прохождению исходящих документов, на этапе исполнения – входящих документов.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79. Передача внутренних документов между структурными подразделениями осуществляется должностными лицами, ответственными за документационное обеспечение управления в структурных подразделениях. Документы передаются с соответствующей отметкой в РКФ.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Документы, созданные в процессе переписки между исполнительными органами и их подведомственными организациями, а также между исполнительными органами, финансируемыми из местного бюджета, не включаются в состав внутренних документов.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Параграф 4. Порядок регистрации документов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80. Регистрации подлежат документы, требующие учета, исполнения и использования в информационно-справочных целях.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81. Регистрация документов осуществляется централизованно службой ДОУ.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82. Движение документов в организации с момента их создания или получения до завершения исполнения, отправления, формирования дела и сдачи в архив организации образует документооборот.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83. Объем документооборота определяется общим количеством входящих, исходящих и внутренних документов за месяц, квартал, год.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За единицу учета количества документов принимается сам документ без учета копий.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84. В организациях с объемом документооборота свыше 2000 документов в год допускается децентрализованная регистрация документов, при которой в службе ДОУ регистрируются документы, поступающие на рассмотрение руководства организации, распорядительные документы организации, обращения физических и юридических лиц, переписка за подписью руководства, в структурных подразделениях регистрируются адресованные данным структурным подразделениям документы.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Документы, передаваемые или принимаемые по каналам связи, регистрируются в службе ДОУ или структурных подразделениях, осуществляющих их прием (передачу).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85. Регистрация и прием подлинников бумажных документов, бумажных копий электронного документа, поступающих от участников СЭД, осуществляются только при наличии соответствующих электронных документов.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86. Документы регистрируются в организации один раз: входящие – в день поступления, исходящие и внутренние – в день подписания (утверждения).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Документы, незавершенные делопроизводством, или требующие длительного срока исполнения, перерегистрации не подлежат.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передаче документа для исполнения (ознакомления) из одного подразделения в другое новый регистрационный номер не присваивается. На нижней стороне последнего листа документа или на его оборотной стороне, а также в РКФ проставляется дата (при необходимости – время) передачи.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87. Регистрация входящих или исходящих документов-ответов осуществляется в РКФ инициативных документов.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Регистрация исходящих документов (инициативных и ответных) осуществляется в единой РКФ исходящих документов.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88. В организации применяются следующие РКФ: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1) карточка регистрации входящих документов, карточка регистрации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исходящих документов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и карточка регистрации внутренних документов по форме согласно </w:t>
      </w:r>
      <w:hyperlink r:id="rId36" w:anchor="z738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14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Правилам;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журнал регистрации входящих документов, журнал регистрации исходящих документов и журнал регистрации внутренних документов по форме согласно </w:t>
      </w:r>
      <w:hyperlink r:id="rId37" w:anchor="z743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15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89. Устанавливается следующий состав сведений о документе, подлежащем обязательной регистрации: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наименование организации (автора или корреспондента);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наименование вида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дата и регистрационный номер (индекс) поступившего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заголовок к тексту (краткое содержание документа);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5) резолюция (исполнитель, содержание поручения, автор, дата);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6) срок исполнения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7) подпись исполнителя о получении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8) отметка об исполнении документа и направлении его в дело.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Состав обязательных сведений в зависимости от характера документа и задач использования информации при необходимости дополняется другими сведениями (наличие приложений, количество листов, перемещение документа внутри организации, перенос сроков исполнения).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90. Информация о документах, полученная при их регистрации, поступает в информационно-поисковую систему, которая включает в себя картотеки и классификационные справочники.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91. РКФ составляют следующие картотеки: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по корреспондентам;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по видам документов;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по авторам документов;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контрольные;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5) кодификационные;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6) по обращениям физических и юридических лиц;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7) другие в зависимости от задач поиска информации.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92. Участники СЭД используют единую нормативно-справочную информацию. Регулирование и изменение нормативно-справочной информации, касающейся организационно-распорядительной документации, осуществляет уполномоченный орган.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93. Поля записи базы данных автоматизированной информационно-поисковой системы должны полностью отвечать параметрам последующего оперативного поиска документов и контроля за исполнением документов.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Параграф 5. Порядок использования электронной цифровой подписи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94. Участники СЭД обеспечивают подлинность и целостность электронных документов путем: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1) интегрирования (сопряжения) в СЭД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</w:t>
      </w:r>
      <w:r>
        <w:rPr>
          <w:rFonts w:ascii="Courier New" w:hAnsi="Courier New" w:cs="Courier New"/>
          <w:color w:val="FF0000"/>
          <w:spacing w:val="2"/>
          <w:sz w:val="20"/>
          <w:szCs w:val="20"/>
        </w:rPr>
        <w:t> Республики Казахстан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в области технического регулирования;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соблюдения разграничения прав доступа к электронным документам.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95. Участникам СЭД следует: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хранить в</w:t>
      </w:r>
      <w:r>
        <w:rPr>
          <w:rFonts w:ascii="Courier New" w:hAnsi="Courier New" w:cs="Courier New"/>
          <w:color w:val="FF0000"/>
          <w:spacing w:val="2"/>
          <w:sz w:val="20"/>
          <w:szCs w:val="20"/>
        </w:rPr>
        <w:t> тайне 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служебную информацию, ставшую им известной в процессе работы со средствами криптографической защиты информации;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хранить в тайне содержание закрытых (секретных) ключей средств электронной цифровой подписи (средств криптографической защиты информации);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обеспечивать сохранность носителей ключевой информации и других документов о ключах электронной цифровой подписи, выдаваемых с этими носителями информации;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осуществлять синхронизацию времени на персональных компьютерах с эталонным временем;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5) не осуществлять эксплуатацию программ (в том числе - вирусы) на персональных компьютерах, которые нарушают функционирование средств электронной цифровой подписи, в соответствии с требованиями по использованию средств криптографической защиты информации.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96. Для оформления электронных документов в СЭД государственных органов используются только те закрытые (секретные) ключи электронной цифровой подписи, которым соответствуют открытые ключи электронной цифровой подписи, имеющие действующие регистрационные свидетельства, выданные УЦ ГО.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97. Порядок применения электронной цифровой подписи в СЭД заключается в следующем: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1) формирование электронной цифровой подписи для подписания электронного документа осуществляется с использованием: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одной или нескольких электронных цифровых подписей должностных лиц государственных органов при удостоверении электронных документов, издаваемых ими в пределах их полномочий;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одной электронной цифровой подписи сотрудника подразделения документационного обеспечения;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формирование электронной цифровой подписи должностных лиц государственного органа при удостоверении электронных документов, издаваемых ими в пределах их полномочий: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должностное лицо государственного органа при удостоверении электронных документов, издаваемых им в пределах его полномочий, удостоверяет (подписывает) текст документа (вложенный (-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ые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>) файлы) до его регистрации с применением электронной цифровой подписи, которая обеспечивает подлинность и целостность текста документа;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формирование электронной цифровой подписи должностного лица государственного органа при удостоверении электронных документов, издаваемых им в пределах их полномочий (первой электронной цифровой подписи) осуществляется с использованием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ключевого носителя информации средств криптографической защиты информации и регистрационного свидетельства, полученных в УЦ ГО;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применение электронной цифровой подписи сотрудника службы ДОУ для пересылки электронного документа между государственными органами: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электронной цифровой подписью сотрудника службы ДОУ удостоверяется (подписывается) электронная регистрационная карточка (уникальный идентификатор, назначенный из СЭД, дата документа, автор документа и электронный документ, удостоверенный электронной цифровой подписью должностного лица государственного органа).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Формирование электронной цифровой подписи сотрудника подразделения документационного обеспечения осуществляется с использованием средств криптографической защиты информации, реализующих процессы формирования и проверки электронной 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цифровой подписи (средства электронной цифровой подписи), ключевого носителя и регистрационного свидетельства, полученных в УЦ ГО.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Параграф 6. Обеспечение информационной безопасности СЭД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98. Информационная безопасность аппаратно-программного, телекоммуникационного обеспечения СЭД регламентируется соответствующими нормативными правовыми актами Республики Казахстан в области обеспечения информационной безопасности.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Функционирование СЭД, единой транспортной среды государственных органов, УЦ ГО, перечень участников СЭД, их обязанности, ответственность определяются и осуществляются с выполнением требований информационной безопасности в соответствии с договорами на выполнение совместных работ по обеспечению информационной безопасности между организацией-заказчиком, государственными органами и эксплуатирующими организациями (организациями-исполнителями).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99. Средства криптографической защиты информации, реализующие процесс формирования и проверки электронной цифровой подписи, используются в строгом соответствии с их эксплуатационной документацией и правилами использования.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100. Документы, содержащие сведения, составляющие государственные секреты, не подлежат приему, обработке, хранению и передаче через СЭД.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Параграф 7. Порядок контроля исполнения документов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101. Контроль исполнения документов включает постановку документа на контроль, регулирование хода исполнения, снятие исполненного документа с контроля, направление исполненного документа в дело, учет, обобщение и анализ хода и результатов исполнения документов, информирование руководства о состоянии исполнения документов. Сведения об исполнении документов, подлежащих контролю, и обращений физических и юридических лиц заполняются согласно </w:t>
      </w:r>
      <w:hyperlink r:id="rId38" w:anchor="z749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приложениям 16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и </w:t>
      </w:r>
      <w:hyperlink r:id="rId39" w:anchor="z752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17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Контроль исполнения документов включает следующие этапы: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постановка документов на контроль;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проверка своевременности доведения документов до исполнителей;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3) предварительная проверка и регулирование хода исполнения;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снятие документа с контроля;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5) направление исполненного документа в дело;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6) учет, обобщение и анализ результатов контроля исполнения документов;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7) информирование руководства о ходе и результатах исполнения документов.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102. Контролю подлежат все зарегистрированные документы, требующие исполнения, в том числе прошлых лет, которые в силу различных причин не были исполнены и их исполнение перенесено на текущий год. В этих случаях перерегистрация документов не проводится, а в РКФ указываются вновь установленные сроки.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102-1. Контроль за своевременностью и качеством реализации пунктов поручений Президента Республики Казахстан, Руководства Администрации Президента Республики Казахстан по итогам региональных поездок, международных и общественно значимых мероприятий, данных Правительству Республики Казахстан, организациям, осуществляет Правительство Республики Казахстан.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      Сноска. Параграф 7 дополнен пунктом 102-1 в соответствии с постановлением Правительства РК от 30.11.2020 </w:t>
      </w:r>
      <w:hyperlink r:id="rId40" w:anchor="z22" w:history="1">
        <w:r>
          <w:rPr>
            <w:rStyle w:val="a4"/>
            <w:rFonts w:ascii="Courier New" w:hAnsi="Courier New" w:cs="Courier New"/>
            <w:color w:val="073A5E"/>
            <w:sz w:val="20"/>
            <w:szCs w:val="20"/>
            <w:shd w:val="clear" w:color="auto" w:fill="FFFFFF"/>
          </w:rPr>
          <w:t>№ 809</w:t>
        </w:r>
      </w:hyperlink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br/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103. Акты и поручения Президента Республики Казахстан, Руководства Администрации Президента Республики Казахстан с учетом установленных сроков исполнения ставятся на следующие виды контроля: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срочный – с пометками: "весьма срочно" – в течение трех рабочих дней, "срочно", "ускорить" – до десяти рабочих дней;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краткосрочный – от десяти рабочих дней до одного месяца;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3) среднесрочный – от одного до шести месяцев;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долгосрочный – свыше шести месяцев.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Сроки исполнения поручений, установленные в актах и поручениях Президента Республики Казахстан, Администрации Президента Республики Казахстан, исчисляются в рабочих днях со дня их поступления в организацию.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случаях, если в поручениях не указаны сроки, то они исполняются в месячный срок с внесением информации в адрес Президента Республики Казахстан, Администрации Президента Республики Казахстан.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103-1. Субъектами, осуществляющими контроль за исполнением актов и поручений Президента Республики Казахстан, Руководства Администрации Президента Республики Казахстан в организациях, являются следующие должностные лица: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1) первый руководитель организации, который осуществляет общее руководство и контроль за своевременным и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качественным исполнением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и соблюдением исполнительской дисциплины актов и поручений Президента Республики Казахстан, Руководства Администрации Президента Республики Казахстан;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заместители первого руководителя организации, которые обеспечивают качественное исполнение актов и поручений Президента Республики Казахстан, Руководства Администрации Президента Республики Казахстан по курируемым направлениям работы.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Указанные должностные лица несут персональную ответственность за своевременное и качественное исполнение актов и поручений Президента Республики Казахстан, Руководства Администрации Президента Республики Казахстан.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      Сноска. Параграф 7 дополнен пунктом 103-1 в соответствии с постановлением Правительства РК от 30.11.2020 </w:t>
      </w:r>
      <w:hyperlink r:id="rId41" w:anchor="z24" w:history="1">
        <w:r>
          <w:rPr>
            <w:rStyle w:val="a4"/>
            <w:rFonts w:ascii="Courier New" w:hAnsi="Courier New" w:cs="Courier New"/>
            <w:color w:val="073A5E"/>
            <w:sz w:val="20"/>
            <w:szCs w:val="20"/>
            <w:shd w:val="clear" w:color="auto" w:fill="FFFFFF"/>
          </w:rPr>
          <w:t>№ 809</w:t>
        </w:r>
      </w:hyperlink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br/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103-2. Организации-соисполнители актов и поручений Президента Республики Казахстан, Руководства Администрации Президента Республики Казахстан вносят свои предложения организации, осуществляющей свод, при исполнении актов и поручений, поставленных на: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1) срочный контроль, с пометками "весьма срочно"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краткосрочный контроль – не позднее, чем за пять рабочих дней до установленного срока исполнения, если иное не установлено соответствующим поручением;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среднесрочный контроль – непозднее, чем за десять рабочих дней до установленного срока исполнения, если иное не установлено соответствующим поручением;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долгосрочный контроль – не позднее, чем за двадцать рабочих дней до установленного срока исполнения, если иное не установлено соответствующим поручением.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      Сноска. Параграф 7 дополнен пунктом 103-2 в соответствии с постановлением Правительства РК от 30.11.2020 </w:t>
      </w:r>
      <w:hyperlink r:id="rId42" w:anchor="z24" w:history="1">
        <w:r>
          <w:rPr>
            <w:rStyle w:val="a4"/>
            <w:rFonts w:ascii="Courier New" w:hAnsi="Courier New" w:cs="Courier New"/>
            <w:color w:val="073A5E"/>
            <w:sz w:val="20"/>
            <w:szCs w:val="20"/>
            <w:shd w:val="clear" w:color="auto" w:fill="FFFFFF"/>
          </w:rPr>
          <w:t>№ 809</w:t>
        </w:r>
      </w:hyperlink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br/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103-3. В случае, если пункты актов и поручений Президента Республики Казахстан, Руководства Администрации Президента Республики Казахстан не могут быть выполнены в установленный срок, то руководитель организации, а в случаях, если затрагиваются полномочия Правительства, – после согласования с Премьер-Министром Республики Казахстан (лицом, исполняющим его обязанности) или его заместителем не позднее установленного срока вносит письмо в Администрацию Президента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При этом указываются конкретный срок исполнения, ответственные политические государственные служащие организации-исполнителя, а также организаций-соисполнителей и должностные лица организаций.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По поручениям, указанным в </w:t>
      </w:r>
      <w:hyperlink r:id="rId43" w:anchor="z827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пункте 102-1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настоящих Правил, которые не могут быть выполнены в установленный срок, руководитель организации-исполнителя не позднее установленного срока вносит письмо в адрес руководства Правительства Республики Казахстан или Руководителю Канцелярии Премьер-Министра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Правительство Республики Казахстан уведомляет Администрацию Президента Республики Казахстан о принятом по письму решении не позднее десяти рабочих дней.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      Сноска. Параграф 7 дополнен пунктом 103-3 в соответствии с постановлением Правительства РК от 30.11.2020 </w:t>
      </w:r>
      <w:hyperlink r:id="rId44" w:anchor="z24" w:history="1">
        <w:r>
          <w:rPr>
            <w:rStyle w:val="a4"/>
            <w:rFonts w:ascii="Courier New" w:hAnsi="Courier New" w:cs="Courier New"/>
            <w:color w:val="073A5E"/>
            <w:sz w:val="20"/>
            <w:szCs w:val="20"/>
            <w:shd w:val="clear" w:color="auto" w:fill="FFFFFF"/>
          </w:rPr>
          <w:t>№ 809</w:t>
        </w:r>
      </w:hyperlink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br/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103-4. Продление сроков исполнения пунктов актов и поручений Президента Республики Казахстан, Руководства Администрации Президента Республики Казахстан либо их перевод на среднесрочный или долгосрочный контроль, за исключением поручений, указанных в </w:t>
      </w:r>
      <w:hyperlink r:id="rId45" w:anchor="z827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пункте 102-1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настоящих Правил, допускаются не более одного раза по решению Президента Республики Казахстан или Руководителя Администрации Президента Республики Казахстан на основании экспертного заключения структурного подразделения Администрации Президента Республики Казахстан.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Продление сроков исполнения поручений, указанных в </w:t>
      </w:r>
      <w:hyperlink r:id="rId46" w:anchor="z827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пункте 102-1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настоящих Правил, либо их перевод на среднесрочный или долгосрочный контроль допускаются не более одного раза по решению Премьер-Министра Республики Казахстан или его заместителя.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      Сноска. Параграф 7 дополнен пунктом 103-4 в соответствии с постановлением Правительства РК от 30.11.2020 </w:t>
      </w:r>
      <w:hyperlink r:id="rId47" w:anchor="z24" w:history="1">
        <w:r>
          <w:rPr>
            <w:rStyle w:val="a4"/>
            <w:rFonts w:ascii="Courier New" w:hAnsi="Courier New" w:cs="Courier New"/>
            <w:color w:val="073A5E"/>
            <w:sz w:val="20"/>
            <w:szCs w:val="20"/>
            <w:shd w:val="clear" w:color="auto" w:fill="FFFFFF"/>
          </w:rPr>
          <w:t>№ 809</w:t>
        </w:r>
      </w:hyperlink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br/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103-5. Повторное продление срока исполнения пунктов актов и поручений Президента Республики Казахстан, Руководства Администрации Президента Республики Казахстан, за исключением поручений, указанных в </w:t>
      </w:r>
      <w:hyperlink r:id="rId48" w:anchor="z827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пункте 102-1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настоящих Правил, допускается в исключительных случаях по решению Президента Республики Казахстан или Руководителя Администрации Президента Республики Казахстан с рассмотрением вопроса о дисциплинарной ответственности ответственных должностных лиц организаций.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Повторное продление сроков исполнения поручений, указанных в </w:t>
      </w:r>
      <w:hyperlink r:id="rId49" w:anchor="z827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пункте 102-1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настоящих Правил, допускается в исключительных случаях по решению Премьер-Министра Республики Казахстан или его заместителя с рассмотрением вопроса о дисциплинарной ответственности ответственных должностных лиц организаций.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      Сноска. Параграф 7 дополнен пунктом 103-5 в соответствии с постановлением Правительства РК от 30.11.2020 </w:t>
      </w:r>
      <w:hyperlink r:id="rId50" w:anchor="z24" w:history="1">
        <w:r>
          <w:rPr>
            <w:rStyle w:val="a4"/>
            <w:rFonts w:ascii="Courier New" w:hAnsi="Courier New" w:cs="Courier New"/>
            <w:color w:val="073A5E"/>
            <w:sz w:val="20"/>
            <w:szCs w:val="20"/>
            <w:shd w:val="clear" w:color="auto" w:fill="FFFFFF"/>
          </w:rPr>
          <w:t>№ 809</w:t>
        </w:r>
      </w:hyperlink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br/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103-6. Предложение о повторном продлении актов и поручений Президента Республики Казахстан, Руководства Администрации Президента Республики Казахстан со сроком исполнения свыше трех месяцев вносится в Администрацию Президента Республики Казахстан организацией-исполнителем, а в случаях, если затрагиваются полномочия Правительства Республики Казахстан, – после согласования с Премьер-Министром Республики Казахстан (лицом, исполняющим его обязанности) или его заместителем не позднее пятнадцати рабочих дней до истечения срока его исполнения.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Ответственное структурное подразделение Администрации Президента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актов и поручений Президента Республики Казахстан, Руководства Администрации Президента Республики Казахстан и по ее результатам готовит экспертное заключение.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Положения настоящего пункта не распространяются на поручения, указанные в </w:t>
      </w:r>
      <w:hyperlink r:id="rId51" w:anchor="z827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пункте 102-1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настоящих Правил.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      Сноска. Параграф 7 дополнен пунктом 103-6 в соответствии с постановлением Правительства РК от 30.11.2020 </w:t>
      </w:r>
      <w:hyperlink r:id="rId52" w:anchor="z24" w:history="1">
        <w:r>
          <w:rPr>
            <w:rStyle w:val="a4"/>
            <w:rFonts w:ascii="Courier New" w:hAnsi="Courier New" w:cs="Courier New"/>
            <w:color w:val="073A5E"/>
            <w:sz w:val="20"/>
            <w:szCs w:val="20"/>
            <w:shd w:val="clear" w:color="auto" w:fill="FFFFFF"/>
          </w:rPr>
          <w:t>№ 809</w:t>
        </w:r>
      </w:hyperlink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br/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103-7. Предложение о повторном продлении поручений, указанных в </w:t>
      </w:r>
      <w:hyperlink r:id="rId53" w:anchor="z827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пункте 102-1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настоящих Правил, со сроком исполнения свыше трех месяцев вносится в адрес руководства Правительства Республики Казахстан или Руководителю Канцелярии Премьер-Министра Республики Казахстан организацией-исполнителем не позднее пятнадцати рабочих дней до истечения срока исполнения.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Ответственное структурное подразделение Канцелярии Премьер-Министра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поручения и по ее результатам готовит экспертное заключение.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      Сноска. Параграф 7 дополнен пунктом 103-7 в соответствии с постановлением Правительства РК от 30.11.2020 </w:t>
      </w:r>
      <w:hyperlink r:id="rId54" w:anchor="z24" w:history="1">
        <w:r>
          <w:rPr>
            <w:rStyle w:val="a4"/>
            <w:rFonts w:ascii="Courier New" w:hAnsi="Courier New" w:cs="Courier New"/>
            <w:color w:val="073A5E"/>
            <w:sz w:val="20"/>
            <w:szCs w:val="20"/>
            <w:shd w:val="clear" w:color="auto" w:fill="FFFFFF"/>
          </w:rPr>
          <w:t>№ 809</w:t>
        </w:r>
      </w:hyperlink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br/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103-8. В случае внесения предложения о продлении срока исполнения пунктов актов и поручений Президента Республики Казахстан, Руководства Администрации Президента Республики Казахстан более двух раз, рассматривается вопрос о наказании первых руководителей организаций.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      Сноска. Параграф 7 дополнен пунктом 103-8 в соответствии с постановлением Правительства РК от 30.11.2020 </w:t>
      </w:r>
      <w:hyperlink r:id="rId55" w:anchor="z24" w:history="1">
        <w:r>
          <w:rPr>
            <w:rStyle w:val="a4"/>
            <w:rFonts w:ascii="Courier New" w:hAnsi="Courier New" w:cs="Courier New"/>
            <w:color w:val="073A5E"/>
            <w:sz w:val="20"/>
            <w:szCs w:val="20"/>
            <w:shd w:val="clear" w:color="auto" w:fill="FFFFFF"/>
          </w:rPr>
          <w:t>№ 809</w:t>
        </w:r>
      </w:hyperlink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br/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103-9. Продление сроков исполнения личных поручений Президента Республики Казахстан осуществляется только Президентом Республики Казахстан.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      Сноска. Параграф 7 дополнен пунктом 103-9 в соответствии с постановлением Правительства РК от 30.11.2020 </w:t>
      </w:r>
      <w:hyperlink r:id="rId56" w:anchor="z24" w:history="1">
        <w:r>
          <w:rPr>
            <w:rStyle w:val="a4"/>
            <w:rFonts w:ascii="Courier New" w:hAnsi="Courier New" w:cs="Courier New"/>
            <w:color w:val="073A5E"/>
            <w:sz w:val="20"/>
            <w:szCs w:val="20"/>
            <w:shd w:val="clear" w:color="auto" w:fill="FFFFFF"/>
          </w:rPr>
          <w:t>№ 809</w:t>
        </w:r>
      </w:hyperlink>
      <w:r>
        <w:rPr>
          <w:rStyle w:val="note"/>
          <w:rFonts w:ascii="Courier New" w:hAnsi="Courier New" w:cs="Courier New"/>
          <w:color w:val="FF0000"/>
          <w:sz w:val="20"/>
          <w:szCs w:val="20"/>
          <w:bdr w:val="none" w:sz="0" w:space="0" w:color="auto" w:frame="1"/>
          <w:shd w:val="clear" w:color="auto" w:fill="FFFFFF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br/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104. Акты и поручения Правительства Республики Казахстан, Премьер-Министра Республики Казахстан или его заместителей и Руководителя Канцелярии Премьер-Министра Республики Казахстан ставятся на следующие виды контроля: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срочный контроль с пометками "весьма срочно" –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2) краткосрочный контроль, не позднее, чем за пять рабочих дней до установленного срока исполнения, если иное не установлено соответствующим поручением;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среднесрочный контроль, не позднее, чем за десять рабочих дней до установленного срока исполнения, если иное не установлено соответствующим поручением;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долгосрочный контроль, не позднее, чем за двадцать рабочих дней до установленного срока исполнения, если иное не установлено соответствующим поручением.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Сроки исполнения поручений, установленные в актах и поручениях Правительства Республики Казахстан, Премьер-Министра Республики Казахстан или его заместителей и Руководителя Канцелярии Премьер-Министра Республики Казахстан, исчисляются в рабочих днях со дня их поступления в организацию.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случаях, если в поручениях не указаны сроки, то они исполняются в месячный срок с внесением информации в адрес Правительства Республики Казахстан, Премьер-Министра Республики Казахстан или его заместителей и Руководителя Канцелярии Премьер-Министра Республики Казахстан.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Контрольные поручения Президента Республики Казахстан и Руководителя Администрации Президента Республики Казахстан с резолюциями к ним Премьер-Министра Республики Казахстан, его заместителей и Руководителя Канцелярии Премьер-Министра Республики Казахстан исполняются организациями не позднее 20-дневного срока со дня поручения, если в поручениях не установлены иные сроки. Организация – соисполнитель направляет свою информацию ответственной организации – исполнителю не позднее, чем за пять дней до истечения установленного срока.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105. Сроки исполнения протокольных поручений, содержащихся в протоколах заседаний Правительства Республики Казахстан и совещаний у Главы государства, руководства Правительства Республики Казахстан и Руководителя Канцелярии Премьер-Министра Республики Казахстан, исчисляются со дня проведения заседания (совещания). В том случае, если на заседании (совещании) был назван срок исполнения конкретного поручения, то соответствующие организации, в адрес которых было дано поручение и представители которых присутствовали на заседании (совещании), приступают к исполнению поручений сразу после заседания (совещания), не дожидаясь поступления к ним протокола заседания (совещания).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106. Контроль исполнения документов по существу вопроса возлагается на руководителей структурных подразделений или должностные лица.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Контроль за сроками исполнения документов, за сроками рассмотрения обращений физических и юридических лиц осуществляется службой ДОУ.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107. При организации контроля исполнения используются РКФ. Контрольная картотека систематизируется по срокам исполнения документов, исполнителям, группам документов.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108. Документ снимается с контроля руководителем, поставившим его на контроль, или по его поручению – службой ДОУ.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109. При смене руководителей службы ДОУ и структурных подразделений документы и дела, а также РКФ к ним передаются вновь назначенному руководителю или ответственному должностному лицу по акту приема-передачи.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Параграф 8. Порядок учета и хранения печатей, штампов и бланков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110. Учет, использование, хранение и уничтожение печатно-бланочной продукции, печатей, штампов, подлежащих защите, и средств защиты документов осуществляются должностными лицами, назначаемыми приказами (распоряжениями) руководителей организаций.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111. Государственная организация имеет одну печать с изображением Государственного Герба Республики Казахстан.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 необходимости структурные подразделения государственной организации имеют печати (штампы) с изображением Государственного Герба Республики Казахстан и одинаковым текстовым содержанием, текстовая часть дополняется порядковым номером или символом (символами).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112. Учет печатно-бланочной продукции, подлежащей защите, в том числе с изображением Государственного Герба Республики Казахстан, ведется в соответствующих регистрационных учетных формах: журналах, карточках и 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автоматизированных информационных системах, журнале учета и выдачи печатно-бланочной продукции, подлежащей защите, по форме согласно </w:t>
      </w:r>
      <w:hyperlink r:id="rId57" w:anchor="z755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18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Журнал учета и выдачи печатно-бланочной продукции, подлежащей защите, заводится на каждый вид печатно-бланочной продукции, подлежащей защите. Бланки фишек с изображением Государственного Герба Республики Казахстан не подлежат специальному учету.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113. Выдача бланков, подлежащих защите, производится под расписку в соответствующих регистрационных учетных формах, предусмотренных ведомственными инструкциями организаций.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114. При изготовлении копий документов, оформленных на бланках с изображением Государственного Герба Республики Казахстан, и предназначенных для рассылки, проставляются номер экземпляра и печать организации.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115. Размножение и копирование средствами оперативной полиграфии незаполненных бланков, подлежащих защите, не допускаются.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116. Учет печатей, штампов, подлежащих защите, и специальной штемпельной краски с химическими добавками, имеющими индивидуальные свойства с целью защиты от подделки, а также их выдача ведутся в журнале учета и выдачи печатей, штампов с изображением Государственного Герба Республики Казахстан и специальной штемпельной краски по форме согласно </w:t>
      </w:r>
      <w:hyperlink r:id="rId58" w:anchor="z759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19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117. Учет перьевых авторучек, заправленных специальными чернилами с химическими добавками, имеющими индивидуальные свойства с целью защиты от подделки подписей должностных лиц, и их выдача ведутся в журнале учета и выдачи перьевых авторучек, заправленных специальными чернилами, по форме согласно </w:t>
      </w:r>
      <w:hyperlink r:id="rId59" w:anchor="z763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20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118. Заголовки регистрационных учетных форм включаются в номенклатуру дел организации.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Листы журналов нумеруются, прошиваются и опечатываются.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119. Передача другому должностному лицу неиспользованной печатно-бланочной продукции, печатей, штампов, подлежащих защите, а также средств защиты документов и регистрационных учетных форм к ним оформляется актом приема-передачи печатно-бланочной продукции, печатей, штампов, подлежащих защите, средств защиты документов и регистрационных учетных форм к ним по форме согласно </w:t>
      </w:r>
      <w:hyperlink r:id="rId60" w:anchor="z767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21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120. Печатно-бланочная продукция, печати, штампы, подлежащие защите, и средства защиты документов хранятся в опечатываемых сейфах или металлических шкафах.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121. Уничтожение испорченной печатно-бланочной продукции, подлежащей защите, производится с составлением акта о выделении к уничтожению испорченных экземпляров печатно-бланочной продукции, подлежащей защите, по форме согласно </w:t>
      </w:r>
      <w:hyperlink r:id="rId61" w:anchor="z772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22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Правилам, и проставлением соответствующих отметок в журналах учета и выдачи печатно-бланочной продукции, подлежащей защите.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122. Уничтожение печатей и штампов, подлежащих защите, производится с составлением акта о выделении к уничтожению печатей и штампов, подлежащих защите, по форме согласно </w:t>
      </w:r>
      <w:hyperlink r:id="rId62" w:anchor="z777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23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Правилам, и проставлением соответствующих отметок в журнале учета и выдачи печатей, штампов с изображением Государственного Герба Республики Казахстан и специальной штемпельной краски.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123. Уничтожение средств защиты документов (в том числе емкости из-под специальных чернил и штемпельной краски, испорченные штемпельные подушки, заправленные специальными штемпельными красками, перьевые авторучки, заправленные специальными чернилами) производится с составлением акта о выделении к уничтожению средств защиты документов, по форме согласно </w:t>
      </w:r>
      <w:hyperlink r:id="rId63" w:anchor="z784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24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Правилам, и проставлением отметок в соответствующих журналах учета и выдачи.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124. При реорганизации или ликвидации организации, принятии решения о снятии с учета филиала (представительства) уничтожение неиспользованной печатно-бланочной продукции, печатей, штампов, подлежащих защите, а также средств защиты документов производится с составлением актов, по формам согласно </w:t>
      </w:r>
      <w:hyperlink r:id="rId64" w:anchor="z777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приложениям 23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, </w:t>
      </w:r>
      <w:hyperlink r:id="rId65" w:anchor="z784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24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, </w:t>
      </w:r>
      <w:hyperlink r:id="rId66" w:anchor="z789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25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Правилам, утверждаемых руководителем организации или председателем ликвидационной комиссии, и проставлением отметок в соответствующих журналах учета и выдачи.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Уничтожение или дальнейшее хранение журналов и других регистрационных учетных форм осуществляются в соответствии с законодательством</w:t>
      </w:r>
      <w:r>
        <w:rPr>
          <w:rFonts w:ascii="Courier New" w:hAnsi="Courier New" w:cs="Courier New"/>
          <w:color w:val="FF0000"/>
          <w:spacing w:val="2"/>
          <w:sz w:val="20"/>
          <w:szCs w:val="20"/>
        </w:rPr>
        <w:t> Республики Казахстан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по согласованию с уполномоченным органом или местным исполнительным органом области, городов республиканского значения и столицы.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125. Проверка наличия экземпляров печатно-бланочной продукции, печатей, штампов, подлежащих защите, и средств защиты документов производится не реже одного раза в год комиссией, создаваемой приказом (распоряжением) руководителя организации. Отметки о результатах проверок проставляются в журналах учета и выдачи согласно </w:t>
      </w:r>
      <w:hyperlink r:id="rId67" w:anchor="z763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приложениям 20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, </w:t>
      </w:r>
      <w:hyperlink r:id="rId68" w:anchor="z767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21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, </w:t>
      </w:r>
      <w:hyperlink r:id="rId69" w:anchor="z772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22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126. При утере печати (штампа) с изображением Государственного Герба Республики Казахстан предпринимаются все необходимые меры по розыску, в случае отрицательного результата розыска составляется акт об утере произвольной формы, утверждаемый руководителем организации.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lastRenderedPageBreak/>
        <w:t>Параграф 9. Порядок составления номенклатуры дел, формирования и хранения дел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127. Номенклатура дел предназначена для группировки исполненных документов в дела, систематизации и учета дел, определения сроков их хранения и является основой для составления описей дел постоянного и временного (свыше 10 лет) хранения, а также учета дел временного (до 10 лет включительно) хранения.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128. В номенклатуру дел включаются все документы, создаваемые в организации и поступающие в организацию. Электронные документы и базы данных включаются в номенклатуру дел на общих основаниях.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129. В номенклатуре дел фиксируется форма документа – электронная с указанием носителя информации или бумажная.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130. При составлении номенклатуры дел руководствуются учредительными документами, положениями о структурных подразделениях, должностными инструкциями работников, типовыми, отраслевыми (ведомственными) перечнями</w:t>
      </w:r>
      <w:r>
        <w:rPr>
          <w:rFonts w:ascii="Courier New" w:hAnsi="Courier New" w:cs="Courier New"/>
          <w:color w:val="FF0000"/>
          <w:spacing w:val="2"/>
          <w:sz w:val="20"/>
          <w:szCs w:val="20"/>
        </w:rPr>
        <w:t> документов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с указанием сроков хранения, типовыми (примерными) номенклатурами дел, структурой (штатным расписанием), планами и отчетами о работе, изучаются виды, состав и содержание документов, образующихся в деятельности организации.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131. Номенклатура дел по форме согласно </w:t>
      </w:r>
      <w:hyperlink r:id="rId70" w:anchor="z794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26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 составляется (не позднее 10 декабря календарного года) службой ДОУ на основе номенклатур дел структурных подразделений, представленных соответствующими подразделениями.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132. Вновь созданное подразделение в месячный срок разрабатывает номенклатуру дел подразделения и представляет ее в службу ДОУ.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133. Номенклатура дел организации подписывается руководителем службы ДОУ, согласовывается с экспертной комиссией организации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(далее – ЭК), экспертной проверочной комиссией государственного архива (местного исполнительного органа) (далее – ЭПК), в который документы передаются на постоянное хранение, и утверждается (не позднее конца текущего года) руководителем организации. Согласовывается номенклатура дел с государственным архивным учреждением не реже одного раза в 5 лет, если не было концептуальных изменений в функциях и структуре организации.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Организации, не являющиеся источниками пополнения Национального архивного фонда, не представляют номенклатуры дел на согласование ЭПК.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134. Номенклатура дел печатается в необходимом количестве экземпляров. Один экземпляр утвержденной номенклатуры дел хранится в государственном архиве, с которым она согласовывалась.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135. Номенклатура дел в конце каждого года уточняется, утверждается руководителем организации и вводится в действие с 1 января следующего года.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136. Названиями разделов номенклатуры дел являются наименования структурных подразделений, которые располагаются в соответствии с утвержденной структурой организации (штатное расписание). Первый раздел номенклатуры дел включает заголовки дел, содержащие распорядительную документацию и документы консультативно-совещательных органов, возглавляемых руководством.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137. Документы филиалов (представительств) вносятся в качестве разделов в номенклатуру дел организации.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Самостоятельным разделом номенклатуры дел является наименование общественной организации. Данный раздел располагается после всех разделов номенклатуры дел организации.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138. Для организации, не имеющей структуры, номенклатура дел строится по производственно-отраслевой или функциональной схеме. Наименования разделов соответствуют направлениям деятельности организации.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139. Для подведомственных организаций с однородным составом документов службой ДОУ вышестоящего органа (вышестоящей организации) разрабатываются типовые (примерные) номенклатуры дел. Такие номенклатуры подлежат согласованию с уполномоченным органом или местными исполнительными органами областей, городов республиканского значения и столицы.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140. Сроки хранения электронной регистрационной контрольной карточки соответствуют срокам хранения электронных документов. Электронные регистрационные контрольные карточки хранятся совместно с электронными документами, 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соответствующими регистрационными</w:t>
      </w:r>
      <w:r>
        <w:rPr>
          <w:rFonts w:ascii="Courier New" w:hAnsi="Courier New" w:cs="Courier New"/>
          <w:color w:val="FF0000"/>
          <w:spacing w:val="2"/>
          <w:sz w:val="20"/>
          <w:szCs w:val="20"/>
        </w:rPr>
        <w:t> свидетельствами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электронных цифровых подписей, уведомлениями-квитанциями о доставке данных электронных документов.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141. Сроки хранения электронных документов и обязательность оформления бумажных подлинников документов устанавливаются перечнем типовых документов, образующихся в деятельности государственных и негосударственных организаций, с указанием сроков хранения, утверждаемым уполномоченным органом.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Электронные документы хранятся в том формате (касательно вложенных файлов), в котором они были сформированы, отправлены или получены, с обеспечением одновременного хранения сформированных электронных цифровых подписей под соответствующими электронными документами.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142. Организации разрабатывают перечень документов, образующихся в их деятельности, только в электронном виде с указанием сроков их хранения, согласованный с уполномоченным органом, и отражают в номенклатуре дел виды документов.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143. Хранение электронных документов сопровождается хранением соответствующих электронных баз данных, использованных открытых ключей электронных цифровых подписей (регистрационных свидетельств электронных цифровых подписей) и программ, реализующих процессы формирования и проверки электронных цифровых подписей электронных документов.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144. Для открытых ключей электронных цифровых подписей в государственных органах и УЦ ГО хранятся оформленные в установленном порядке документы (регистрационные свидетельства), подтверждающие принадлежность данных ключей конкретному участнику СЭД.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Для каждого открытого ключа хранится информация о начале и окончании срока его действия. При этом доступ к массивам открытых ключей, находящихся на оперативном (ведомственном) архивном хранении, ограничивается.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Сохранность, надлежащее использование носителей информации с закрытыми (секретными) ключами электронной цифровой подписи (далее - ключевой носитель), а также использование закрытых (секретных)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ключей электронных цифровых подписей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и их защита от несанкционированного доступа возлагаются на владельцев регистрационных свидетельств.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145. При хранении электронных документов обеспечивается привязка (синхронизация) электронных документов и соответствующих открытых ключей электронных цифровых подписей.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146. Участники СЭД обеспечивают защиту от несанкционированного доступа, непреднамеренного уничтожения и (или) искажения учетных данных, содержащихся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в базах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данных, а также обеспечивают создание резервных копий электронных документов.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bookmarkStart w:id="4" w:name="z543"/>
      <w:bookmarkEnd w:id="4"/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Защита информации (электронных информационных ресурсов) в информационных системах, в том числе в архивах электронных документов, средств криптографической защиты информации, реализующих процесс формирования и проверки электронной цифровой подписи (средств электронной цифровой подписи, криптографических ключей), осуществляется совместно с организацией, эксплуатирующей СЭД, участниками СЭД в порядке, установленном нормативными правовыми актами уполномоченного органа в сфере обеспечения информационной безопасности.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147. Государственные органы обеспечивают доставку электронных документов объемом не более 95 Мб, количество вложений которого не превышает 80 файлов.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Параграф 10. Порядок оформления номенклатуры дел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148. В номенклатуру дел включаются заголовки дел, отражающие все документируемые участки работы организации, в том числе личные дела, описи дел, РКФ, контрольно-справочные, тематические картотеки, а также базы данных.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Печатные издания в номенклатуру дел не включаются.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149. В графе 1 номенклатуры дел проставляются индексы каждого дела, включенного в номенклатуру. Индекс дела состоит из цифрового обозначения структурного подразделения и порядкового номера заголовка дела по номенклатуре дел в пределах структурного подразделения. Элементы индекса отделяются друг от друга дефисом.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номенклатуре дел рекомендуется сохранять порядок расположения однородных дел в пределах разных структурных подразделений, для переходящих дел индекс сохраняется.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150. В графу 2 номенклатуры дел включаются заголовки дел (томов, частей).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Требования к заголовку: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заголовок дела должен четко, в обобщенной форме отражать основное содержание и состав документов дела;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не допускается употребление в заголовке дела неконкретных формулировок ("разные материалы", "общая переписка", "исходящая корреспонденция" "входящие документы"), а также вводных слов и сложных оборотов;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заголовок дела состоит из элементов, располагаемых в следующей последовательности: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название вида дела (переписка, журнал) или разновидности документов (протоколы, приказы);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название организации или структурного подразделения (автор документа), название организации, которой будут адресованы или от которой будут получены документы (адресат или корреспондент документа);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краткое содержание документов дела;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название местности (территории), с которой связано содержание документов дела;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дата (период), к которой относятся документы дела;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в заголовках дел, содержащих документы по одному вопросу, но не связанных последовательностью исполнения, в качестве вида дела употребляется термин "документы".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Термин "документы" применяется также в заголовках дел, содержащих документы – приложения к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какому либо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документу, и оформляются следующим образом: "Протокол (- ы) заседания (-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ий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>) Совета директоров компании и документы к ним" или "Документы к протоколу заседания Совета директоров компании";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5) в заголовках дел, содержащих переписку, указывается, с кем и по какому вопросу она ведется (в случае ведения переписки с однородными корреспондентами, в заголовках указывается их общее видовое название);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6) в заголовках дел, содержащих переписку с более тремя разнородными корреспондентами, их наименования не перечисляются;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7) при обозначении в заголовках дел административно-территориальных единиц учитывается следующее: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если содержание дела касается нескольких однородных административно-территориальных единиц, в заголовке дела не указываются их конкретные названия, а указывается их общее видовое название;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если содержание дела касается одной административно-территориальной единицы (населенного пункта), ее (его) название указывается в заголовке дела;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8) в заголовках дел, содержащих плановую или отчетную документацию, указывается период (квартал, год), на (за) который составлены планы (отчеты);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9) заголовки судебных, следственных, личных, персональных, арбитражных дел, а также дел, содержащих документы, связанные последовательностью делопроизводства по одному вопросу, начинаются со слова "Дело";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10) если дело будет состоять из нескольких томов или частей, то составляется общий заголовок дела, а затем составляются заголовки каждого тома или части, уточняющие содержание заголовка дела.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151. Заголовки дел внутри разделов номенклатуры располагаются в соответствии со степенью важности документов, составляющих дела, и их взаимосвязью.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Вначале располагаются заголовки дел, содержащих нормативную правовую документацию. При этом заголовки дел, содержащих постановления и приказы вышестоящих организаций, располагаются перед заголовками дел с приказами организации. Далее располагаются заголовки дел, содержащих остальные правовые акты, а также плановые и отчетные документы.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Проекты распорядительных документов, документы по их подготовке, изменения к планам, основания к приказам помещаются в номенклатуре дел вслед за соответствующими основными документами.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Заголовки дел, заведенных по географическому и корреспондентскому признакам, вносятся в номенклатуру дел по алфавиту географических названий и корреспондентов.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Заголовки дел уточняются в процессе формирования и оформления дел. Если в течение года возникают новые документированные участки работы, не предусмотренные дела, они дополнительно вносятся в номенклатуру.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152. Графа 3 заполняется после завершения календарного года.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153. В графе 4 указываются сроки хранения дела со ссылкой на номера пунктов (статей) типового или ведомственного (отраслевого) перечня документов с указанием сроков их хранения, при их отсутствии – на типовую (примерную) номенклатуру дел.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154. В графе 5 службой ДОУ указываются наименования перечня документов, типовой (примерной) номенклатуры дел, использованных при определении сроков хранения дел, и делаются отметки о переходящих делах, особо ценных документах и делах, передаче дел в другое структурное подразделение или организацию для их продолжения, в архив организации, наличии электронных копий документов, виде и месте хранения их носителей.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155. По окончании года осуществляется сверка (уточнение) заголовков номенклатуры с фактическим составом документов дела и их содержанием. В конце номенклатуры дел делается итоговая запись о количестве заведенных дел томов или части.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Сведения о количестве заведенных дел томов или части сообщаются архиву организации.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Параграф 11. Порядок формирования дел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156. Исполненные документы формируются исполнителем в дела в соответствии с номенклатурой дел. Формирование дел вне номенклатуры дел не допускается.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157. Контроль за формированием дел осуществляет служба ДОУ.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158. При формировании дел соблюдаются следующие требования: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в дело помещаются только исполненные, правильно оформленные документы, соответствующие по своему содержанию заголовку дела по номенклатуре дел;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в дело помещаются вместе все документы, относящиеся к разрешению одного вопроса.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Приложения к документам, независимо от даты их утверждения или составления, присоединяются к документам, к которым они относятся.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Приложения объемом свыше 180 листов составляют отдельный том, о чем в документе делается отметка.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совместно группируются версии документа на казахском, русском и иных языках;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группируются в дела документы одного календарного года, исключение составляют переходящие дела, судебные дела, личные дела, которые формируются в течение всего периода работы данного лица в организации, документы выборных органов и их постоянных комиссий, депутатских групп, которые группируются за период их созыва, документы учебных заведений, которые формируются за учебный год, документы театров, характеризующие сценическую деятельность за театральный сезон, истории болезней;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5) раздельно группируются в дела документы постоянного и временного сроков хранения;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6) телеграммы, ксерокопии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факсограмм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>, телефонограммы помещаются в дела на общих основаниях в соответствии с номенклатурой дел;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7) в дело не помещаются документы, подлежащие возврату, черновики и лишние экземпляры;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8) по объему дело постоянного срока хранения не должно превышать 180 листов;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9) при наличии в деле нескольких томов (частей) номер (индекс) и заголовок дела проставляются на каждом томе с добавлением нумерации томов (частей), в последнем томе (части) добавляется слово "последний" ("последняя").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159. Документы внутри дела располагаются сверху вниз в соответствии с последовательностью решения вопроса (хронологическом порядке по решаемым вопросам) или в начале дела помещается инициативный документ, затем – документ с окончательным решением вопроса, далее –документы, освещающие ход решения вопроса.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160. Все документы отчетного и информационного характера по исполнению актов и поручений вышестоящих организаций, в которых организация являлась основным исполнителем, формируются в отдельные дела по направлениям деятельности организации. В остальных случаях эти документы подшиваются в дело переписки за текущий год.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161. Распорядительные документы группируются в дела по видам и хронологии с относящимися к ним приложениями. Инструкции, правила, положения, уставы, утвержденные распорядительными документами, являются приложениями к ним и группируются вместе с указанными документами. Если же они утверждены в качестве самостоятельного документа, то их группируют в отдельные дела.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162. Приказы (распоряжения) по основной деятельности, приказы (распоряжения) по личному составу, административно-хозяйственной деятельности формируются в отдельные дела.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163. Протоколы в деле располагаются в хронологическом порядке по номерам вместе с документами к ним.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164. Переписка группируется за делопроизводственный год и систематизируется в хронологической последовательности, при этом документ-ответ помещается за документом-запросом. 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предыдущего года.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165. Документы в личных делах располагаются в хронологическом порядке в соответствии с их поступлением.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166. Лицевые счета по заработной плате формируются в отдельные дела и располагаются в них в алфавитном порядке фамилий работников.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167. Трудовые договоры формируются в составе личных дел или отдельно в алфавитном порядке фамилий работников.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168. Списки физических лиц и документы, подтверждающие перечисление обязательных пенсионных взносов, обязательных профессиональных пенсионных взносов в единый накопительный пенсионный фонд, формируются в одно дело.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Списки физических лиц и документы, подтверждающие перечисление социальных отчислений, формируются в одно дело.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Списки физических лиц и документы, подтверждающие перечисление взносов по обязательному социальному медицинскому страхованию, формируются в одно дело.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169. Планы, отчеты, сметы, лимиты и штатные расписания формируются в соответствующие дела того года, на который или за который они составлены, независимо от даты их составления, утверждения или поступления.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170. Обращения физических и юридических лиц формируются в дела по вопросам, направлениям деятельности организации или административно-территориальным единицам. При незначительных объемах обращений допускается формирование дел по фамилиям авторов обращений в алфавитном порядке.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171. Электронные документы и базы данных формируются в дела (папки) в соответствии с номенклатурой дел организации, отдельно от документов на бумажных носителях, на выделенном носителе информации. Электронные базы данных формируются в отдельные дела, наименование дела соответствует наименованию базы данных.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Параграф 12. Порядок оформления дел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172. Дела организации подлежат оформлению при их заведении и по завершении года для подготовки дела к хранению. Оформление дела включает в себя комплекс работ по описанию дела на обложке, брошюровке, нумерации листов и составлению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заверительной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надписи. Оформление дел проводится ответственным лицом за ведение делопроизводства структурного подразделения, при методической помощи и под контролем службы ДОУ.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173. В зависимости от сроков хранения проводится полное или частичное оформление дел. Полному оформлению подлежат дела постоянного, временного (свыше 10 лет) хранения и по личному составу. Полное оформление дела предусматривает оформление реквизитов обложки дела, нумерацию листов в деле, составление листа-заверителя дела, по форме согласно </w:t>
      </w:r>
      <w:hyperlink r:id="rId71" w:anchor="z799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27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Правилам, составление внутренней описи документов дела, по форме согласно </w:t>
      </w:r>
      <w:hyperlink r:id="rId72" w:anchor="z819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28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Правилам, подшивку или переплет дела, внесение необходимых уточнений в реквизиты обложки дела.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174. На обложке дела постоянного, временного (свыше 10 лет) хранения и по личному составу указываются следующие реквизиты: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наименование организации, наименование структурного подразделения;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наименование населенного пункта, в котором дислоцирована организация, номер (индекс) дела;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заголовок дела, дата дела (тома, части), количество листов в деле, срок хранения дела;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архивный шифр дела.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175. Реквизиты, проставляемые на обложке дела постоянного, временного (свыше 10 лет) хранения, оформляются следующим образом: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наименование организации в соответствии с учредительными документами указывается полностью в именительном падеже, с указанием официально принятого сокращенного наименования, которое указывается в скобках после полного наименования;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наименование структурного подразделения записывается в соответствии с утвержденной структурой, номер дела - проставляется цифровое обозначение (индекс) дела по номенклатуре дел организации;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3) заголовок дела переносится из номенклатуры дел, дата дела - указывается год (- ы) заведения и окончания дела в делопроизводстве. Датой дел, содержащих распорядительную документацию, а также состоящих из нескольких томов (частей), являются крайние даты документов дела, соответственно дата (число, месяц, год) регистрации (составления) самого раннего и самого позднего документов, включенных в дело. Датой приложения к делу, сформированному в отдельный том, является 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дата регистрации основного документа, приложение к которому помещено в этот том. При этом число и год обозначаются арабскими цифрами, название месяца пишется полностью словами.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176. В целях обеспечения сохранности и закрепления порядка расположения документов, включенных в дело, все его листы, в том числе резолюции, составленные на отдельном листе (фишки), кроме листа заверителя и внутренней описи, нумеруются. Листы нумеруются черным, мягким, графитовым карандашом, цифры проставляются в правом верхнем углу листа.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177. Порядок нумерации листов дела: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1) лист более формата А4, подшитый за один край, нумеруется как один лист в правом верхнем углу;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2) документы с собственной нумерацией листов, в том числе печатные издания, могут нумероваться в общем порядке или сохранять собственную нумерацию, если она соответствует порядку расположения листов в деле;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3) листы дел, состоящих из нескольких томов или частей, нумеруются по каждому тому или части отдельно;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4) фотографии, чертежи, диаграммы и другие иллюстративные и специфические документы, представляющие самостоятельный лист в деле, нумеруются на оборотной стороне в левом верхнем углу;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5) подшитые в дело конверты с вложениями нумеруются – сначала конверт, а затем очередным номером каждое вложение в конверте;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6) приложения к делу, поступившие в переплете, оформляются как самостоятельный том и нумеруются отдельно;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7) в случаях обнаружения большого числа ошибок в нумерации листов дела проводится их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перенумерация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(при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перенумерации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листов старые номера зачеркиваются и рядом ставится новый номер листа, в конце дела составляется новый лист – заверитель, при этом старый лист – заверитель зачеркивается, но сохраняется в деле);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8) при наличии отдельных ошибок в нумерации листов допускается употребление литерных номеров листов.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 xml:space="preserve">      178. После завершения нумерации листов составляется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заверительная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надпись, которая подписывается ее составителем с указанием расшифровки подписи, должности и даты составления.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Все последующие изменения о составе и состоянии дела (повреждения, изъятие документов) отмечаются в листе – заверителе со ссылкой на соответствующий акт.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Количество листов в деле проставляется на обложке дела в соответствии с итоговой надписью.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179. Реквизит "срок хранения дела" переносится на обложку дела из соответствующей номенклатуры дел после сверки его со сроком хранения, указанным в перечнях документов, с указанием сроков хранения.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180. На делах постоянного хранения пишется – "Хранить постоянно".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181. Архивный шифр дела (состоит из номера фонда, номера описи и номера дела по описи) на обложках дел постоянного хранения проставляется в архиве только после включения этих дел в разделы сводных описей, утвержденных ЭПК (до этого он проставляется карандашом).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182. По окончании года в надписи на обложках дел постоянного и временного (свыше 10 лет) хранения вносятся уточнения – при несоответствии заголовка дел на обложке содержанию подшитых документов в заголовок дела вносятся изменения и дополнения.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183. Для учета документов определенных категорий постоянного и временного сроков (свыше 10 лет) хранения, учет которых вызывается спецификой данной документации (особо ценные документы, личные дела, приказы, протоколы и другие), составляется внутренняя опись документов.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Внутренняя опись документов дела составляется также на дела постоянного и временного (свыше 10 лет) хранения, если они сформированы по разновидностям документов, заголовки которых не раскрывают конкретное содержание документов.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184. Документы, составляющие дело, подшиваются не менее, чем на четыре прокола в твердую обложку из картона или переплетаются с учетом возможного свободного чтения текста всех документов. Первый и последний прокол производятся на 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расстоянии одного сантиметра от верхней (нижней) границы листа. При подготовке дел к подшивке (переплету) металлические скрепления (булавки, скрепки и другие) из документов удаляются.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      185. Дела временного (до 10 лет включительно) хранения допускается хранить в скоросшивателях, не проводить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пересистематизацию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документов в деле, листы дела не нумеровать, 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заверительные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надписи не составлять.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186. При функционировании в организации СЭД оформление дел документов на бумажных носителях осуществляется при проверке с автоматически сформированными описями дел в СЭД.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Параграф 13. Порядок оперативного хранения документов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187. После завершения в делопроизводстве документы до передачи в архив организации в течение одного года хранятся в делах по месту их формирования.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188. После завершения в делопроизводстве документы на бумажных носителях до передачи в архив организации в течение одного года хранятся в делах по месту их формирования, электронные документы – в СЭД.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189. Служба ДОУ, руководители структурных подразделений организации обеспечивают сохранность документов и дел. Дела хранятся в шкафах и сейфах в рабочих кабинетах или специально отведенных для этой цели помещениях.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190. Дела располагаются в соответствии с утвержденной номенклатурой дел организации, на корешках обложек указываются их индексы.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191. Выдача дел во временное пользование организациям производится на основании письменного обращения и только с разрешения руководителя организации. Выдача дел другим подразделениям организации производится с разрешения руководителя структурного подразделения, а внутри структурного подразделения - под расписку.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На выданное дело заводится карта-заместитель дела. В ней указываются структурное подразделение, индекс дела, дата его выдачи, кому дело выдано, дата его возвращения, предусматриваются графы для расписок в получении и приеме дела.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192. Изъятие документов из дел производится в соответствии с законодательством</w:t>
      </w:r>
      <w:r>
        <w:rPr>
          <w:rFonts w:ascii="Courier New" w:hAnsi="Courier New" w:cs="Courier New"/>
          <w:color w:val="FF0000"/>
          <w:spacing w:val="2"/>
          <w:sz w:val="20"/>
          <w:szCs w:val="20"/>
        </w:rPr>
        <w:t> Республики Казахстан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, при этом в дело вкладывают копии изъятых документов и акт (протокол) об изъятии подлинников.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193. В случае утраты документов и дел проводится служебное расследование, по результатам которого ставится вопрос об ответственности виновного лица в их утрате.</w:t>
      </w:r>
    </w:p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Параграф 14. Порядок передачи дел в архив организации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194. Передача дел из структурных подразделений в архив организации осуществляется по описям дел, составляемым по результатам экспертизы ценности документов и дел, завершенных в делопроизводстве. Документы временного (до 10 лет включительно) хранения передаются в архив организации по номенклатуре дел.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195. Описи дел составляются отдельно на дела постоянного, временного (свыше 10 лет) хранения и по личному составу по форме согласно </w:t>
      </w:r>
      <w:hyperlink r:id="rId73" w:anchor="z823" w:history="1">
        <w:r>
          <w:rPr>
            <w:rStyle w:val="a4"/>
            <w:rFonts w:ascii="Courier New" w:eastAsiaTheme="majorEastAsia" w:hAnsi="Courier New" w:cs="Courier New"/>
            <w:color w:val="073A5E"/>
            <w:spacing w:val="2"/>
            <w:sz w:val="20"/>
            <w:szCs w:val="20"/>
          </w:rPr>
          <w:t>приложению 29</w:t>
        </w:r>
      </w:hyperlink>
      <w:r>
        <w:rPr>
          <w:rFonts w:ascii="Courier New" w:hAnsi="Courier New" w:cs="Courier New"/>
          <w:color w:val="000000"/>
          <w:spacing w:val="2"/>
          <w:sz w:val="20"/>
          <w:szCs w:val="20"/>
        </w:rPr>
        <w:t> к настоящим Правилам.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196. Графы описи дел заполняются в точном соответствии с теми сведениями, которые вынесены на обложки дел. При внесении в опись дел подряд дел с одинаковыми заголовками пишется полностью заголовок первого дела, все остальные однородные дела обозначаются словом "то же", при этом другие сведения о них вносятся в опись полностью. На новом листе описи заголовок однородных дел воспроизводится полностью.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197. Каждое дело (том, часть дела) вносится в опись под самостоятельным порядковым номером.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198. Графа описи "Примечание" используется для простановки отметок об особенностях физического состояния дела, передаче дела другому структурному подразделению (другой организации).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199. Опись дел составляется в двух экземплярах, один из которых передается вместе с делами в архив организации, а второй – остается в качестве контрольного в структурном подразделении.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200. Правильность формирования и подготовки дел к передаче в архив организации проверяется службой ДОУ. Имеющиеся нарушения устраняются структурным подразделением организации.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201. Прием каждого дела производится работником, ответственным за архив организации, в присутствии работника структурного подразделения. При этом на обоих экземплярах описи против каждого дела, включенного в нее, делается отметка о наличии дела. В конце каждого экземпляра описи указываются цифрами и прописью количество фактически принятых дел, дата приема-передачи дел, а также подписи работника, ответственного за архив, и лица, передавшего дела.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202. Вместе с делами в архив организации передаются регистрационные картотеки на документы и (или) программные средства, базы данных, содержащие информацию о регистрации и исполнении передаваемых документов. Заголовок каждой картотеки или базы данных включается в опись.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203. В случае ликвидации структурного подразделения, филиала (представительства), лицо, ответственное за ведение делопроизводства данного структурного подразделения, филиала (представительства), в период проведения ликвидационных мероприятий формирует все имеющиеся документы в дела, оформляет дела и передает их в архив организации независимо от сроков хранения.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204. В случае ликвидации организации в период проведения ликвидационных мероприятий документы по личному составу оформляются и передаются в соответствующий государственный архив.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Передача дел осуществляется по описям дел и номенклатуре дел.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5" w:name="z666"/>
            <w:bookmarkEnd w:id="5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1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</w:tbl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Схема расположения реквизитов документа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noProof/>
          <w:color w:val="000000"/>
          <w:spacing w:val="2"/>
          <w:sz w:val="20"/>
          <w:szCs w:val="20"/>
        </w:rPr>
        <w:lastRenderedPageBreak/>
        <w:drawing>
          <wp:inline distT="0" distB="0" distL="0" distR="0">
            <wp:extent cx="5857875" cy="8172450"/>
            <wp:effectExtent l="0" t="0" r="9525" b="0"/>
            <wp:docPr id="14" name="Рисунок 14" descr="https://adilet.zan.kz/files/1348/36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ilet.zan.kz/files/1348/36/0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lastRenderedPageBreak/>
        <w:br/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Примечание: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1 - изображение Государственного Герба Республики Казахстан или эмблемы,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логотипа, товарного знака (знак обслуживания)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2 - официальное наименование организации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3 - справочные данные об организации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4 - наименование вида документа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5 - дата документа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6 - регистрационный номер (индекс) документа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7 - ссылка на регистрационный номер (индекс) и дату входящего документа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8 - место составления или издания документа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9 - гриф ограничения доступа к документу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10 – адресат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11 - гриф утверждения документа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12 – резолюция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13 - заголовок к тексту документа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14 - отметка о контроле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15 - текст документа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16 - отметка о наличии приложения к документу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17 – подпись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18 - отметка о согласовании документа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19 - оттиск печати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20 - отметка о заверении копии документа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21 - отметка об исполнителе документа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22 - отметка об исполнении документа и направлении его в дело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23 - идентификатор электронной копии документа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24 - отметка о поступлении документа в организацию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6" w:name="z670"/>
            <w:bookmarkEnd w:id="6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2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lastRenderedPageBreak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7" w:name="z671"/>
            <w:bookmarkEnd w:id="7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noProof/>
          <w:color w:val="000000"/>
          <w:spacing w:val="2"/>
          <w:sz w:val="20"/>
          <w:szCs w:val="20"/>
        </w:rPr>
        <w:lastRenderedPageBreak/>
        <w:drawing>
          <wp:inline distT="0" distB="0" distL="0" distR="0">
            <wp:extent cx="5857875" cy="5867400"/>
            <wp:effectExtent l="0" t="0" r="9525" b="0"/>
            <wp:docPr id="13" name="Рисунок 13" descr="https://adilet.zan.kz/files/1348/3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ilet.zan.kz/files/1348/36/1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lastRenderedPageBreak/>
        <w:br/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8" w:name="z673"/>
            <w:bookmarkEnd w:id="8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Формат А4 (210Х297)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9" w:name="z674"/>
            <w:bookmarkEnd w:id="9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3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10" w:name="z675"/>
            <w:bookmarkEnd w:id="10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noProof/>
          <w:color w:val="000000"/>
          <w:spacing w:val="2"/>
          <w:sz w:val="20"/>
          <w:szCs w:val="20"/>
        </w:rPr>
        <w:lastRenderedPageBreak/>
        <w:drawing>
          <wp:inline distT="0" distB="0" distL="0" distR="0">
            <wp:extent cx="5857875" cy="5734050"/>
            <wp:effectExtent l="0" t="0" r="9525" b="0"/>
            <wp:docPr id="12" name="Рисунок 12" descr="https://adilet.zan.kz/files/1348/3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ilet.zan.kz/files/1348/36/2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lastRenderedPageBreak/>
        <w:br/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11" w:name="z677"/>
            <w:bookmarkEnd w:id="11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Формат А4 (210Х297)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12" w:name="z678"/>
            <w:bookmarkEnd w:id="12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4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13" w:name="z679"/>
            <w:bookmarkEnd w:id="13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noProof/>
          <w:color w:val="000000"/>
          <w:spacing w:val="2"/>
          <w:sz w:val="20"/>
          <w:szCs w:val="20"/>
        </w:rPr>
        <w:lastRenderedPageBreak/>
        <w:drawing>
          <wp:inline distT="0" distB="0" distL="0" distR="0">
            <wp:extent cx="5857875" cy="5962650"/>
            <wp:effectExtent l="0" t="0" r="9525" b="0"/>
            <wp:docPr id="11" name="Рисунок 11" descr="https://adilet.zan.kz/files/1348/3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ilet.zan.kz/files/1348/36/3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lastRenderedPageBreak/>
        <w:br/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14" w:name="z681"/>
            <w:bookmarkEnd w:id="14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Формат А4 (210Х297)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15" w:name="z682"/>
            <w:bookmarkEnd w:id="15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5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16" w:name="z683"/>
            <w:bookmarkEnd w:id="16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noProof/>
          <w:color w:val="000000"/>
          <w:spacing w:val="2"/>
          <w:sz w:val="20"/>
          <w:szCs w:val="20"/>
        </w:rPr>
        <w:drawing>
          <wp:inline distT="0" distB="0" distL="0" distR="0">
            <wp:extent cx="5857875" cy="2105025"/>
            <wp:effectExtent l="0" t="0" r="9525" b="9525"/>
            <wp:docPr id="10" name="Рисунок 10" descr="https://adilet.zan.kz/files/1348/36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ilet.zan.kz/files/1348/36/4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br/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17" w:name="z685"/>
            <w:bookmarkEnd w:id="17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Формат А4 (210Х297)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18" w:name="z686"/>
            <w:bookmarkEnd w:id="18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6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19" w:name="z687"/>
            <w:bookmarkEnd w:id="19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noProof/>
          <w:color w:val="000000"/>
          <w:spacing w:val="2"/>
          <w:sz w:val="20"/>
          <w:szCs w:val="20"/>
        </w:rPr>
        <w:lastRenderedPageBreak/>
        <w:drawing>
          <wp:inline distT="0" distB="0" distL="0" distR="0">
            <wp:extent cx="5857875" cy="5448300"/>
            <wp:effectExtent l="0" t="0" r="9525" b="0"/>
            <wp:docPr id="9" name="Рисунок 9" descr="https://adilet.zan.kz/files/1348/36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ilet.zan.kz/files/1348/36/5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lastRenderedPageBreak/>
        <w:br/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20" w:name="z689"/>
            <w:bookmarkEnd w:id="20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Формат А4 (210Х297)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21" w:name="z690"/>
            <w:bookmarkEnd w:id="21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7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22" w:name="z691"/>
            <w:bookmarkEnd w:id="22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noProof/>
          <w:color w:val="000000"/>
          <w:spacing w:val="2"/>
          <w:sz w:val="20"/>
          <w:szCs w:val="20"/>
        </w:rPr>
        <w:lastRenderedPageBreak/>
        <w:drawing>
          <wp:inline distT="0" distB="0" distL="0" distR="0">
            <wp:extent cx="5857875" cy="7848600"/>
            <wp:effectExtent l="0" t="0" r="9525" b="0"/>
            <wp:docPr id="8" name="Рисунок 8" descr="https://adilet.zan.kz/files/1348/36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ilet.zan.kz/files/1348/36/6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lastRenderedPageBreak/>
        <w:br/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23" w:name="z693"/>
            <w:bookmarkEnd w:id="23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Формат А4 (210Х297)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24" w:name="z694"/>
            <w:bookmarkEnd w:id="24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8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25" w:name="z695"/>
            <w:bookmarkEnd w:id="25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Протокол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noProof/>
          <w:color w:val="000000"/>
          <w:spacing w:val="2"/>
          <w:sz w:val="20"/>
          <w:szCs w:val="20"/>
        </w:rPr>
        <w:lastRenderedPageBreak/>
        <w:drawing>
          <wp:inline distT="0" distB="0" distL="0" distR="0">
            <wp:extent cx="5857875" cy="8010525"/>
            <wp:effectExtent l="0" t="0" r="9525" b="9525"/>
            <wp:docPr id="7" name="Рисунок 7" descr="https://adilet.zan.kz/files/1348/36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ilet.zan.kz/files/1348/36/7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lastRenderedPageBreak/>
        <w:br/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26" w:name="z698"/>
            <w:bookmarkEnd w:id="26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Формат А4 (210Х297)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27" w:name="z699"/>
            <w:bookmarkEnd w:id="27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9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28" w:name="z700"/>
            <w:bookmarkEnd w:id="28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Акт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noProof/>
          <w:color w:val="000000"/>
          <w:spacing w:val="2"/>
          <w:sz w:val="20"/>
          <w:szCs w:val="20"/>
        </w:rPr>
        <w:lastRenderedPageBreak/>
        <w:drawing>
          <wp:inline distT="0" distB="0" distL="0" distR="0">
            <wp:extent cx="5857875" cy="7200900"/>
            <wp:effectExtent l="0" t="0" r="9525" b="0"/>
            <wp:docPr id="6" name="Рисунок 6" descr="https://adilet.zan.kz/files/1348/36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dilet.zan.kz/files/1348/36/8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lastRenderedPageBreak/>
        <w:br/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29" w:name="z703"/>
            <w:bookmarkEnd w:id="29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Формат А4 (210Х297)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30" w:name="z704"/>
            <w:bookmarkEnd w:id="30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10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31" w:name="z705"/>
            <w:bookmarkEnd w:id="31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Справка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noProof/>
          <w:color w:val="000000"/>
          <w:spacing w:val="2"/>
          <w:sz w:val="20"/>
          <w:szCs w:val="20"/>
        </w:rPr>
        <w:lastRenderedPageBreak/>
        <w:drawing>
          <wp:inline distT="0" distB="0" distL="0" distR="0">
            <wp:extent cx="5857875" cy="5153025"/>
            <wp:effectExtent l="0" t="0" r="9525" b="9525"/>
            <wp:docPr id="5" name="Рисунок 5" descr="https://adilet.zan.kz/files/1348/36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dilet.zan.kz/files/1348/36/9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br/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32" w:name="z708"/>
            <w:bookmarkEnd w:id="32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Формат А4 (210Х297)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33" w:name="z709"/>
            <w:bookmarkEnd w:id="33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11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34" w:name="z710"/>
            <w:bookmarkEnd w:id="34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Справка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noProof/>
          <w:color w:val="000000"/>
          <w:spacing w:val="2"/>
          <w:sz w:val="20"/>
          <w:szCs w:val="20"/>
        </w:rPr>
        <w:lastRenderedPageBreak/>
        <w:drawing>
          <wp:inline distT="0" distB="0" distL="0" distR="0">
            <wp:extent cx="5857875" cy="5114925"/>
            <wp:effectExtent l="0" t="0" r="9525" b="9525"/>
            <wp:docPr id="4" name="Рисунок 4" descr="https://adilet.zan.kz/files/1348/36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dilet.zan.kz/files/1348/36/10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br/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35" w:name="z713"/>
            <w:bookmarkEnd w:id="35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Формат А5 (148Х210)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36" w:name="z714"/>
            <w:bookmarkEnd w:id="36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12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37" w:name="z715"/>
            <w:bookmarkEnd w:id="37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Письмо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noProof/>
          <w:color w:val="000000"/>
          <w:spacing w:val="2"/>
          <w:sz w:val="20"/>
          <w:szCs w:val="20"/>
        </w:rPr>
        <w:lastRenderedPageBreak/>
        <w:drawing>
          <wp:inline distT="0" distB="0" distL="0" distR="0">
            <wp:extent cx="5857875" cy="7181850"/>
            <wp:effectExtent l="0" t="0" r="9525" b="0"/>
            <wp:docPr id="3" name="Рисунок 3" descr="https://adilet.zan.kz/files/1348/3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dilet.zan.kz/files/1348/36/1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lastRenderedPageBreak/>
        <w:br/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38" w:name="z718"/>
            <w:bookmarkEnd w:id="38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Формат А4 (210Х297)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39" w:name="z719"/>
            <w:bookmarkEnd w:id="39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13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</w:tbl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t>Примерный перечень документов, не подлежащих регистрации службой ДОУ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Письма, направленные в копиях для сведения.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Рекламные извещения, проспекты, плакаты, программы совещаний.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Первичные документы бухгалтерского учета (регистрируются в бухгалтерии организации).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Учебные планы, программы (регистрируются в соответствующем структурном подразделении организации).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Месячные, квартальные и другие отчеты (регистрируются в соответствующем структурном подразделении организации).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Формы статистической отчетности (регистрируются в соответствующем структурном подразделении организации).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Сообщения о совещаниях, заседаниях.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Поздравительные письма, поздравительные телеграммы, пригласительные билеты.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Печатные издания (книги, журналы, газеты, бюллетени).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Телеграммы и письма о разрешении командировок.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Телефонограммы о проведении заседаний, совещаний, семинаров и другие.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Документы с пометкой на конверте "Лично".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Научные отчеты по темам (регистрируются в соответствующем структурном подразделении организации).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Прейскуранты.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Нормы расхода материалов, заявки на канцелярские принадлежности и организационную технику (регистрируются в соответствующем структурном подразделении организации).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Сводки.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Учетные данные по кадрам.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40" w:name="z738"/>
            <w:bookmarkEnd w:id="40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14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41" w:name="z739"/>
            <w:bookmarkEnd w:id="41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lastRenderedPageBreak/>
        <w:t>Карточка регистрации входящих документов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noProof/>
          <w:color w:val="000000"/>
          <w:spacing w:val="2"/>
          <w:sz w:val="20"/>
          <w:szCs w:val="20"/>
        </w:rPr>
        <w:drawing>
          <wp:inline distT="0" distB="0" distL="0" distR="0">
            <wp:extent cx="5857875" cy="4695825"/>
            <wp:effectExtent l="0" t="0" r="9525" b="9525"/>
            <wp:docPr id="2" name="Рисунок 2" descr="https://adilet.zan.kz/files/1348/3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dilet.zan.kz/files/1348/36/12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lastRenderedPageBreak/>
        <w:br/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42" w:name="z742"/>
            <w:bookmarkEnd w:id="42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Формат А5 (148x210)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43" w:name="z743"/>
            <w:bookmarkEnd w:id="43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15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44" w:name="z744"/>
            <w:bookmarkEnd w:id="44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      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Журнал регистрации входящих документов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1564"/>
        <w:gridCol w:w="2345"/>
        <w:gridCol w:w="2185"/>
        <w:gridCol w:w="1957"/>
        <w:gridCol w:w="1742"/>
        <w:gridCol w:w="1671"/>
        <w:gridCol w:w="1371"/>
      </w:tblGrid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п.п</w:t>
            </w:r>
            <w:proofErr w:type="spellEnd"/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Дата поступления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Корреспондент, дата и индекс входящего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Вид документа, заголовок или краткое содержание входящего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Резолюция или кому направлен документ на исполнение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Расписка в получении документа, дата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Отметка об исполнении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Примечание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8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                                                      Формат А3 (420Х197)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      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Журнал регистрации исходящих и внутренних документов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3324"/>
        <w:gridCol w:w="1737"/>
        <w:gridCol w:w="2821"/>
        <w:gridCol w:w="3352"/>
        <w:gridCol w:w="1371"/>
      </w:tblGrid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 xml:space="preserve">№№ </w:t>
            </w:r>
            <w:proofErr w:type="spellStart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п.п</w:t>
            </w:r>
            <w:proofErr w:type="spellEnd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Дата и индекс исходящего (внутреннего)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Корреспондент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Заголовок или краткое содержание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Отметка об исполнении документа и направлении в дело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Примечание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6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                                                      Формат А3 (210Х297)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45" w:name="z749"/>
            <w:bookmarkEnd w:id="45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16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СВЕДЕНИЯ об исполнении документов, подлежащих контролю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по состоянию на _______________ (число, месяц, год)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"/>
        <w:gridCol w:w="2681"/>
        <w:gridCol w:w="761"/>
        <w:gridCol w:w="2089"/>
        <w:gridCol w:w="1493"/>
        <w:gridCol w:w="2022"/>
        <w:gridCol w:w="2126"/>
        <w:gridCol w:w="1615"/>
      </w:tblGrid>
      <w:tr w:rsidR="00262E5F" w:rsidTr="00262E5F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Наименования структурных подразделений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Документы на контроле</w:t>
            </w: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Из них документы</w:t>
            </w:r>
          </w:p>
        </w:tc>
      </w:tr>
      <w:tr w:rsidR="00262E5F" w:rsidTr="00262E5F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поступило в предыдущем месяце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исполненные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находящиеся на исполнении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с продленным сроком исполнения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просроченные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8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Наименование должности руководителя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Расшифровка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службы ДОУ 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                  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_________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(</w:t>
      </w:r>
      <w:proofErr w:type="gramEnd"/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личная подпись)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      Формат А4 (210Х297)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Примечание.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Сведения могут быть дополнены графами по видам документов (приказы, решения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коллегии и другие), их регистрационными номерами, фамилиями исполнителей.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46" w:name="z752"/>
            <w:bookmarkEnd w:id="46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17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lastRenderedPageBreak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СВЕДЕНИЯ об исполнении обращений физических и юридических лиц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по состоянию на 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(число, месяц, год)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4209"/>
        <w:gridCol w:w="761"/>
        <w:gridCol w:w="3250"/>
        <w:gridCol w:w="2185"/>
        <w:gridCol w:w="761"/>
        <w:gridCol w:w="1499"/>
      </w:tblGrid>
      <w:tr w:rsidR="00262E5F" w:rsidTr="00262E5F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Наименования структурных подразделений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Находится на исполнении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Из них</w:t>
            </w:r>
          </w:p>
        </w:tc>
      </w:tr>
      <w:tr w:rsidR="00262E5F" w:rsidTr="00262E5F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поступило за предыдущий месяц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исполняются в срок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просрочены</w:t>
            </w:r>
          </w:p>
        </w:tc>
      </w:tr>
      <w:tr w:rsidR="00262E5F" w:rsidTr="00262E5F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срок продлен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7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Наименование должности руководителя 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      Расшифровка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службы ДОУ 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                  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__________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(</w:t>
      </w:r>
      <w:proofErr w:type="gramEnd"/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личная подпись)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47" w:name="z755"/>
            <w:bookmarkEnd w:id="47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18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48" w:name="z756"/>
            <w:bookmarkEnd w:id="48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3"/>
        <w:shd w:val="clear" w:color="auto" w:fill="FFFFFF"/>
        <w:spacing w:before="225" w:after="135" w:line="390" w:lineRule="atLeast"/>
        <w:textAlignment w:val="baseline"/>
        <w:rPr>
          <w:rFonts w:ascii="Courier New" w:hAnsi="Courier New" w:cs="Courier New"/>
          <w:color w:val="1E1E1E"/>
          <w:sz w:val="32"/>
          <w:szCs w:val="32"/>
        </w:rPr>
      </w:pPr>
      <w:r>
        <w:rPr>
          <w:rFonts w:ascii="Courier New" w:hAnsi="Courier New" w:cs="Courier New"/>
          <w:b/>
          <w:bCs/>
          <w:color w:val="1E1E1E"/>
          <w:sz w:val="32"/>
          <w:szCs w:val="32"/>
        </w:rPr>
        <w:lastRenderedPageBreak/>
        <w:t>Журнал учета и выдачи печатно-бланочной продукции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"/>
        <w:gridCol w:w="1748"/>
        <w:gridCol w:w="1278"/>
        <w:gridCol w:w="1184"/>
        <w:gridCol w:w="808"/>
        <w:gridCol w:w="715"/>
        <w:gridCol w:w="997"/>
        <w:gridCol w:w="1373"/>
        <w:gridCol w:w="1091"/>
        <w:gridCol w:w="1185"/>
        <w:gridCol w:w="809"/>
        <w:gridCol w:w="997"/>
        <w:gridCol w:w="1185"/>
      </w:tblGrid>
      <w:tr w:rsidR="00262E5F" w:rsidTr="00262E5F"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Поступление</w:t>
            </w:r>
          </w:p>
        </w:tc>
        <w:tc>
          <w:tcPr>
            <w:tcW w:w="0" w:type="auto"/>
            <w:gridSpan w:val="8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Выдача</w:t>
            </w:r>
          </w:p>
        </w:tc>
      </w:tr>
      <w:tr w:rsidR="00262E5F" w:rsidTr="00262E5F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Дата поступления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Дата и номер сопроводительного документа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Наименование предприятия - изготовителя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Количество экземпляров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Серия и номера бланков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Дата выдачи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Дата и номер документа на выдачу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Кому выдано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Количество экземпляров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Серия и номера бланков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Расписка в получении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Примечание, отметка об уничтожении испорченных экземпляров печатно-бланочной продукции</w:t>
            </w:r>
          </w:p>
        </w:tc>
      </w:tr>
      <w:tr w:rsidR="00262E5F" w:rsidTr="00262E5F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Наименование структурного подразделения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Фамилия и инициалы получателя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13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                                                      Формат А4 (210Х297)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49" w:name="z759"/>
            <w:bookmarkEnd w:id="49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19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50" w:name="z760"/>
            <w:bookmarkEnd w:id="50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Журнал учета и выдачи печатей, штампов с изображением Государственного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Герба Республики Казахстан и специальной штемпельной краски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"/>
        <w:gridCol w:w="2746"/>
        <w:gridCol w:w="3327"/>
        <w:gridCol w:w="1886"/>
        <w:gridCol w:w="1388"/>
        <w:gridCol w:w="1321"/>
        <w:gridCol w:w="2058"/>
      </w:tblGrid>
      <w:tr w:rsidR="00262E5F" w:rsidTr="00262E5F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п.п</w:t>
            </w:r>
            <w:proofErr w:type="spellEnd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.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Наименования и оттиски печатей и штампов с изображением Государственного Герба Республики Казахстан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Кому выдано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Дата возврата и расписка в приеме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Примечание, отметки об уничтожении печатей, штампов и специальной штемпельной краски</w:t>
            </w:r>
          </w:p>
        </w:tc>
      </w:tr>
      <w:tr w:rsidR="00262E5F" w:rsidTr="00262E5F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Наименование структурного подразделения, осуществляющего хранение печатей, штампов с изображением Государственного Герба Республики Казахстан и специальной штемпельной краски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Фамилия и инициалы должностного лица-получателя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Дата и расписка в получении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7</w:t>
            </w: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                                                      Формат А4 (210Х297)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51" w:name="z763"/>
            <w:bookmarkEnd w:id="51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20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52" w:name="z764"/>
            <w:bookmarkEnd w:id="52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Журнал учета и выдачи перьевых авторучек, заправленных специальными чернилами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"/>
        <w:gridCol w:w="2782"/>
        <w:gridCol w:w="2759"/>
        <w:gridCol w:w="2227"/>
        <w:gridCol w:w="1438"/>
        <w:gridCol w:w="1316"/>
        <w:gridCol w:w="2204"/>
      </w:tblGrid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п.п</w:t>
            </w:r>
            <w:proofErr w:type="spellEnd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Наименование структурного подразделения, осуществляющего хранение перьевых авторучек, заправленных специальными чернилами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Фамилия и инициалы должностного лица, осуществляющего хранение перьевых авторучек, заправленных специальными чернилами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Должность и фамилия лица, получившего перьевую авторучку, заправленную специальными чернилами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Дата выдачи и расписка в получении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Дата возврата и расписка в приеме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Примечание, отметка об уничтожении перьевой авторучки, заправленной специальными чернилами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7</w:t>
            </w: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                                                      Формат А4 (210Х297)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53" w:name="z767"/>
            <w:bookmarkEnd w:id="53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21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lastRenderedPageBreak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54" w:name="z768"/>
            <w:bookmarkEnd w:id="54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название организации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АКТ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br/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9"/>
        <w:gridCol w:w="215"/>
        <w:gridCol w:w="7086"/>
      </w:tblGrid>
      <w:tr w:rsidR="00262E5F" w:rsidTr="00262E5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_________________________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(дата) Место издания (на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государственном языке)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№ ___________ Место издания (на русском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или ином языке)</w:t>
            </w:r>
          </w:p>
        </w:tc>
      </w:tr>
      <w:tr w:rsidR="00262E5F" w:rsidTr="00262E5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Утверждаю Наименование должности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руководителя организации ____________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Расшифровка (личная подпись) подписи Дата</w:t>
            </w:r>
          </w:p>
        </w:tc>
      </w:tr>
      <w:tr w:rsidR="00262E5F" w:rsidTr="00262E5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Приема-передачи печатно-бланочной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 xml:space="preserve">продукции, печатей, </w:t>
            </w:r>
            <w:proofErr w:type="gramStart"/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штампов,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подлежащих</w:t>
            </w:r>
            <w:proofErr w:type="gramEnd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защите, средств защиты документов и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регистрационных учетных форм к ним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Основание: приказ руководителя организации от (дата) № ______ 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"О проведении проверки ..." (или иной документ: план работы, поручение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вышестоящего органа и т.д.).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Составлен комиссией в составе: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Председатель комиссии ___________________________________________________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должность, инициалы, фамилия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Члены комиссии: 1. ___________________________________________________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должность, инициалы, фамилия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2. 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                              должность, инициалы, фамилия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________________________________________________________________________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1. Неиспользованную печатно-бланочную продукцию, подлежащую защите,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(отдельно по видам) серии ____ с № ___ по № ___ в количестве ______ экземпляров.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 xml:space="preserve">                                                            (цифрами и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прописью)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>   2. Акты о выделении к уничтожению испорченных экземпляров печатно-бланочной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продукции, подлежащей защите 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(даты, номера, количество экземпляров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_____________________________.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 xml:space="preserve">      актов по видам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бланков)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>   3. Печати с изображением Государственного Герба Республики Казахстан в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количестве _____________________________ штук.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 xml:space="preserve">                  (цифрами и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прописью)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>   4. Штампы с изображением Государственного Герба Республики Казахстан в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количестве _____________________________ штук.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 xml:space="preserve">                  (цифрами и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прописью)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>   5. Средства защиты документов: 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(наименования средств защиты) в количестве ________________________ штук.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(цифрами и прописью)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6. Регистрационные учетные формы: 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(виды регистрационных учетных форм, их номера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________________________________________________________________________.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по номенклатуре дел, номера томов, даты первой и последней записи, количество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листов)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Состояние учетной работы с печатно-бланочной продукцией, печатями, штампами,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подлежащими защите, и средствами защиты документов 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________________________________________________________________________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________________________________________________________________________.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 xml:space="preserve">                        (общая характеристика состояния учетной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работы)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>   Передал (а) __________________________ Расшифровка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(личная подпись)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Принял (а) ___________________________ Расшифровка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            (личная подпись)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Составлен в ____ экземпляре (ах):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1-й экземпляр: в деле №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2 экземпляр: (адресат)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Председатель комиссии             подпись             расшифровка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Члены комиссии                   подпись             расшифровка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Формат А4 (210Х297)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55" w:name="z772"/>
            <w:bookmarkEnd w:id="55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22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56" w:name="z773"/>
            <w:bookmarkEnd w:id="56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      _______________________________________________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название организации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АКТ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89"/>
        <w:gridCol w:w="191"/>
        <w:gridCol w:w="5700"/>
      </w:tblGrid>
      <w:tr w:rsidR="00262E5F" w:rsidTr="00262E5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___________________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 </w:t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(дата)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Место издания (на государственном или ином языке)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№ ___________</w:t>
            </w:r>
          </w:p>
        </w:tc>
      </w:tr>
      <w:tr w:rsidR="00262E5F" w:rsidTr="00262E5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Утверждаю Наименование должности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руководителя организации ____________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Расшифровка (личная подпись) подписи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Дата</w:t>
            </w:r>
          </w:p>
        </w:tc>
      </w:tr>
      <w:tr w:rsidR="00262E5F" w:rsidTr="00262E5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lastRenderedPageBreak/>
              <w:t>О выделении к уничтожению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испорченных экземпляров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 xml:space="preserve">печатно-бланочной </w:t>
            </w:r>
            <w:proofErr w:type="gramStart"/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продукции,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подлежащей</w:t>
            </w:r>
            <w:proofErr w:type="gramEnd"/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 xml:space="preserve"> защите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Основание: приказ руководителя организации от (дата) № 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"О проведении проверки ..." (или иной документ: план работы, поручение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вышестоящего органа и т.д.).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Составлен комиссией в составе: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Председатель комиссии ___________________________________________________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должность, инициалы, фамилия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Члены комиссии: 1. ___________________________________________________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должность, инициалы, фамилия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2. 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должность, инициалы, фамилия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_______________________________________________________________________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Отобраны к уничтожению испорченные экземпляры следующих видов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печатно-бланочной продукции, подлежащей защите: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3507"/>
        <w:gridCol w:w="3749"/>
        <w:gridCol w:w="4040"/>
        <w:gridCol w:w="1371"/>
      </w:tblGrid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п.п</w:t>
            </w:r>
            <w:proofErr w:type="spellEnd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Наименование вида печатно-бланочной 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Серия и номера экземпляров печатно-бланочной 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Количество испорченных экземпляров печатно-бланочной 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Примечание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5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Итого __________________________ испорченных экземпляров печатно-бланочной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   (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>цифрами и прописью)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продукции, подлежащей защите.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Составлен в ____ экземпляре (ах):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1-й экземпляр: в деле №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2 экземпляр: (адресат)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Председатель комиссии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__________________________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Расшифровка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(личная подпись)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Члены комиссии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___________________________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Расшифровка подписей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(личные подписи)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Отметки в журналы учета и выдачи печатно-бланочной продукции, подлежащей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защите, внесены, испорченные экземпляры в количестве 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(цифрами и прописью)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уничтожены путем ___________________________.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 xml:space="preserve">                              (вид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уничтожения)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Наименование должности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___________________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Расшифровка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(личная подпись)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Дата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57" w:name="z777"/>
            <w:bookmarkEnd w:id="57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23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58" w:name="z778"/>
            <w:bookmarkEnd w:id="58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______________________________________________ название организации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АКТ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3"/>
        <w:gridCol w:w="237"/>
        <w:gridCol w:w="6900"/>
      </w:tblGrid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lastRenderedPageBreak/>
              <w:t>___________________ (дата)</w:t>
            </w:r>
            <w:r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br/>
              <w:t>Место издания (на государственном</w:t>
            </w:r>
            <w:r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br/>
              <w:t>или ином языке)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№ ___________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Утверждаю Наименование должности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руководителя организации ___________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Расшифровка (личная подпись) подписи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Дата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О выделении к уничтожению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 xml:space="preserve">печатей и </w:t>
            </w:r>
            <w:proofErr w:type="gramStart"/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штампов,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подлежащих</w:t>
            </w:r>
            <w:proofErr w:type="gramEnd"/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 xml:space="preserve">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Основание: приказ руководителя организации от (дата) № 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"О проведении проверки ..." (или иной документ: план работы, поручение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вышестоящего органа и т.д.).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Составлен комиссией в составе: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Председатель комиссии __________________________________________________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должность, инициалы, фамилия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Члены комиссии: 1.__________________________________________________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должность, фамилия, инициалы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2. 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должность, инициалы, фамилия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________________________________________________________________________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Отобраны к уничтожению следующие печати и штампы, подлежащие защите: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4"/>
        <w:gridCol w:w="4124"/>
        <w:gridCol w:w="3501"/>
        <w:gridCol w:w="3501"/>
      </w:tblGrid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п.п</w:t>
            </w:r>
            <w:proofErr w:type="spellEnd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Примечание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4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Составлен в ____ экземпляре (ах):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1-й экземпляр: в деле № 2 экземпляр: (адресат)</w:t>
      </w:r>
    </w:p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Председатель комиссии __________________________ Расшифровка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(личная подпись)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Члены комиссии __________________________ Расшифровка подписей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(личные подписи)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Отметки в журнал внесены, печати и штампы, подлежащие защите, в количестве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_________________________ штук уничтожены путем ________________________.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 xml:space="preserve">      (цифрами и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прописью)   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                               (вид уничтожения)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Наименование должности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_________________________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Расшифровка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(личная подпись)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Дата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59" w:name="z784"/>
            <w:bookmarkEnd w:id="59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24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60" w:name="z785"/>
            <w:bookmarkEnd w:id="60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_____________________________________________ название организации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АКТ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8"/>
        <w:gridCol w:w="234"/>
        <w:gridCol w:w="6988"/>
      </w:tblGrid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___________________ (дата)</w:t>
            </w:r>
            <w:r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br/>
              <w:t>Место издания (на государственном</w:t>
            </w:r>
            <w:r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br/>
              <w:t>или ином языке)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№ ___________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Утверждаю Наименование должности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руководителя организации ____________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Расшифровка (личная подпись) подписи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Дата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О выделении к уничтожению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средств защиты документов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Основание: приказ руководителя организации от (дата) № 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"О проведении проверки ..." (или иной документ: план работы, поручение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вышестоящего органа и т.д.).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Составлен комиссией в составе: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Председатель комиссии __________________________________________________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должность, инициалы, фамилия,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Члены комиссии: 1. __________________________________________________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должность, инициалы, фамилия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2. __________________________________________________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должность, инициалы, фамилия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Отобраны к уничтожению следующие виды средств защиты документов: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4"/>
        <w:gridCol w:w="4124"/>
        <w:gridCol w:w="3501"/>
        <w:gridCol w:w="3501"/>
      </w:tblGrid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п.п</w:t>
            </w:r>
            <w:proofErr w:type="spellEnd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Примечание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4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Составлен в ____ экземпляре (ах):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1-й экземпляр: в деле №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2 экземпляр: (адресат)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Председатель комиссии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__________________________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Расшифровка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(личная подпись)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Члены комиссии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_______________________________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Расшифровка подписей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(личные подписи)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Отметки в журналы учета № __ внесены, средства защиты документов уничтожены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путем _____________________________.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 xml:space="preserve">                  (виды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уничтожения)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Наименование должности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_________________________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Расшифровка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      (личная подпись)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Дата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61" w:name="z789"/>
            <w:bookmarkEnd w:id="61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25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62" w:name="z790"/>
            <w:bookmarkEnd w:id="62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____________________________________________________ название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государственной организации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АКТ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7"/>
        <w:gridCol w:w="229"/>
        <w:gridCol w:w="6844"/>
      </w:tblGrid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lastRenderedPageBreak/>
              <w:t>___________________ (дата)</w:t>
            </w:r>
            <w:r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br/>
              <w:t>Место издания (на государственном</w:t>
            </w:r>
            <w:r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br/>
              <w:t>или ином языке)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№ ___________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Утверждаю Наименование должности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руководителя организации ____________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Расшифровка (личная подпись) подписи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Дата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О выделении к уничтожению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неиспользованной печатно-бланочной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>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Основание: приказ руководителя организации от (дата) № 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"О проведении проверки ..." (или иной документ: план работы, поручение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вышестоящего органа и т.д.).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Составлен комиссией в составе: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Председатель комиссии __________________________________________________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должность, инициалы, фамилия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Члены комиссии: 1.__________________________________________________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должность, инициалы, фамилия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2. 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должность, инициалы, фамилия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Отобраны к уничтожению утратившие в связи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__________________________________             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(ликвидацией, реорганизацией)                         (официальное наименование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____________________________________ практическое значение следующие виды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государственного органа (организации)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неиспользованной печатно-бланочной продукции: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"/>
        <w:gridCol w:w="3627"/>
        <w:gridCol w:w="4115"/>
        <w:gridCol w:w="3505"/>
        <w:gridCol w:w="1371"/>
      </w:tblGrid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lastRenderedPageBreak/>
              <w:t xml:space="preserve">№ </w:t>
            </w:r>
            <w:proofErr w:type="spellStart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п.п</w:t>
            </w:r>
            <w:proofErr w:type="spellEnd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Наименование вида печатно-бланочной продукции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Серия и номера экземпляров печатно-бланочной продукции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Количество неиспользованных экземпляров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Примечание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5</w:t>
            </w: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Итого ______________________неиспользованных экземпляров печатно-бланочной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   (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>цифрами и прописью)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продукции, подлежащей защите.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Председатель комиссии __________________________ Расшифровка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(личная подпись)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Члены комиссии _______________________________ Расшифровка подписей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(личные подписи)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Отметки в журналы учета и выдачи печатно-бланочной продукции внесены,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неиспользованные экземпляры в количестве ____________________ весом ____ кг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(цифрами и прописью)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уничтожены путем _________________________.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 xml:space="preserve">                              (вид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уничтожения)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>   Наименование должности _________________________ Расшифровка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(личная подпись)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Дата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63" w:name="z794"/>
            <w:bookmarkEnd w:id="63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26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lastRenderedPageBreak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64" w:name="z795"/>
            <w:bookmarkEnd w:id="64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Официальное наименование организации НОМЕНКЛАТУРА ДЕЛ</w:t>
      </w:r>
    </w:p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noProof/>
          <w:color w:val="000000"/>
          <w:spacing w:val="2"/>
          <w:sz w:val="20"/>
          <w:szCs w:val="20"/>
        </w:rPr>
        <w:drawing>
          <wp:inline distT="0" distB="0" distL="0" distR="0">
            <wp:extent cx="5695950" cy="1533525"/>
            <wp:effectExtent l="0" t="0" r="0" b="9525"/>
            <wp:docPr id="1" name="Рисунок 1" descr="https://adilet.zan.kz/files/1348/36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dilet.zan.kz/files/1348/36/13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br/>
      </w:r>
      <w:r>
        <w:rPr>
          <w:rFonts w:ascii="Courier New" w:hAnsi="Courier New" w:cs="Courier New"/>
          <w:color w:val="000000"/>
          <w:sz w:val="20"/>
          <w:szCs w:val="20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740"/>
        <w:gridCol w:w="2941"/>
        <w:gridCol w:w="5052"/>
        <w:gridCol w:w="1371"/>
      </w:tblGrid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Индекс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Заголовок дела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Количество дел (томов, частей)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Срок хранения дела (тома, части) и номер пункта по перечню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Примечание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5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Наименование должности руководителя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_______________________ Расшифровка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службы ДОУ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                                      (личная подпись)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подписи дата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Визы руководителей структурных подразделений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Согласована                               Согласована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протоколом ЦЭК (ЭК)                   протоколом ЭПК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организации                               государственного архивного учреждения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(дата и номер протокола)                   (дата и номер протокола)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Итоговая запись о категориях и количестве дел,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заведенных в _________ году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8"/>
        <w:gridCol w:w="1160"/>
        <w:gridCol w:w="2276"/>
        <w:gridCol w:w="3206"/>
      </w:tblGrid>
      <w:tr w:rsidR="00262E5F" w:rsidTr="00262E5F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По срокам хранения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В том числе</w:t>
            </w:r>
          </w:p>
        </w:tc>
      </w:tr>
      <w:tr w:rsidR="00262E5F" w:rsidTr="00262E5F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переходящих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с отметкой "ЭПК"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Постоянного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Временного (свыше 10 лет)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Временного (до 10 лет включительно)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Наименование должности руководителя _______________________ Расшифровка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службы ДОУ                               подписи (личная подпись) дата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Итоговые сведения переданы в архив организации.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Наименование должности работника, ________________________ Расшифровка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передавшего сведения                   __________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                                       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   (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>личная подпись) дата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Формат А4 (210Х297)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65" w:name="z799"/>
            <w:bookmarkEnd w:id="65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27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66" w:name="z800"/>
            <w:bookmarkEnd w:id="66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                  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ЛИСТ-ЗАВЕРИТЕЛЬ ДЕЛА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Фонд № _____       Опись № ________       Дело № 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В дело подшито и пронумеровано _______________________ лист (</w:t>
      </w:r>
      <w:proofErr w:type="spell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ов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</w:rPr>
        <w:t>), в том числе: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литерные № листов _______________________________________________________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пропущенные № листов ___________________________________________________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пронумерованные чистые листы 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+ листов внутренней описи 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Учтено документов в виде вложений и приложений, не подлежащих нумерации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________________________________________________________________________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разновидности документов и их количество)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58"/>
        <w:gridCol w:w="1322"/>
      </w:tblGrid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Особенности формирования, оформления, физического состояния и учета документов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№ листов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2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0" w:afterAutospacing="0" w:line="285" w:lineRule="atLeast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1. Брошюры и другие печатные издания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bookmarkStart w:id="67" w:name="z803"/>
            <w:bookmarkEnd w:id="67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2. Листовки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bookmarkStart w:id="68" w:name="z804"/>
            <w:bookmarkEnd w:id="68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3. Вырезки из газет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bookmarkStart w:id="69" w:name="z805"/>
            <w:bookmarkEnd w:id="69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4. Открытки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bookmarkStart w:id="70" w:name="z806"/>
            <w:bookmarkEnd w:id="70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5. Конверты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bookmarkStart w:id="71" w:name="z807"/>
            <w:bookmarkEnd w:id="71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lastRenderedPageBreak/>
              <w:t>6. Марки почтовые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bookmarkStart w:id="72" w:name="z808"/>
            <w:bookmarkEnd w:id="72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7. Марки гербовые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bookmarkStart w:id="73" w:name="z809"/>
            <w:bookmarkEnd w:id="73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8. Штемпели почтовые и другие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bookmarkStart w:id="74" w:name="z810"/>
            <w:bookmarkEnd w:id="74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9. Специальные почтовые отметки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bookmarkStart w:id="75" w:name="z811"/>
            <w:bookmarkEnd w:id="75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10. Сургучные, мастичные печати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bookmarkStart w:id="76" w:name="z812"/>
            <w:bookmarkEnd w:id="76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11. Фотодокументы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bookmarkStart w:id="77" w:name="z813"/>
            <w:bookmarkEnd w:id="77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12. Карты, планы, чертежи и другая научно-техническая документация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bookmarkStart w:id="78" w:name="z814"/>
            <w:bookmarkEnd w:id="78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13. Рисунки, гравюры, акварели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bookmarkStart w:id="79" w:name="z815"/>
            <w:bookmarkEnd w:id="79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14. Автографы видных деятелей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bookmarkStart w:id="80" w:name="z816"/>
            <w:bookmarkEnd w:id="80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15. Склеенные листы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</w:r>
            <w:bookmarkStart w:id="81" w:name="z817"/>
            <w:bookmarkEnd w:id="81"/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16. Утрата части листов</w:t>
            </w: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br/>
              <w:t>17. Угасающий текст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 xml:space="preserve">Наименование должности </w:t>
      </w:r>
      <w:proofErr w:type="gramStart"/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лица,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                               Расшифровка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заполнившего лист-заверитель дела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_________________________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(личная подпись) дата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Примечание.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1. Лист-заверитель составляется для учета количества листов в деле и фиксации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особенностей их нумерации.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2. Лист-заверитель составляется на отдельном листе (листах) и подшивается в конце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дела.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3. В листе-заверителе указывается цифрами и прописью количество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пронумерованных листов дела и отдельно, через знак "+" (плюс), количество листов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внутренней описи документов дела.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4. В листе-заверителе отмечают следующие особенности нумерации, оформления 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физического состояния документов дела: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1) средства почтового обращения (марки всех видов, конверты, открытки, бланки,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штемпели, штампы, пломбы);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2) печати и их оттиски;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3) автографы видных государственных и общественных деятелей, деятелей науки,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техники и культуры;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4) фотодокументы;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5) рисунки, гравюры и акварели;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6) крупноформатные документы;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7) склеенные листы, повреждения документов;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8) листы с наклеенными фотографиями, документами;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9) конверты с вложениями и количество вложенных в них листов (предметов);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10) документы, имеющие самостоятельную нумерацию (в том числе и типографские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материалы), и количество их листов (страниц).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 xml:space="preserve">      5. Если на одном листе дела имеется несколько особенностей оформления </w:t>
      </w:r>
      <w:proofErr w:type="gramStart"/>
      <w:r>
        <w:rPr>
          <w:rFonts w:ascii="Courier New" w:hAnsi="Courier New" w:cs="Courier New"/>
          <w:color w:val="000000"/>
          <w:spacing w:val="2"/>
          <w:sz w:val="20"/>
          <w:szCs w:val="20"/>
        </w:rPr>
        <w:t>документа,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то</w:t>
      </w:r>
      <w:proofErr w:type="gramEnd"/>
      <w:r>
        <w:rPr>
          <w:rFonts w:ascii="Courier New" w:hAnsi="Courier New" w:cs="Courier New"/>
          <w:color w:val="000000"/>
          <w:spacing w:val="2"/>
          <w:sz w:val="20"/>
          <w:szCs w:val="20"/>
        </w:rPr>
        <w:t xml:space="preserve"> в графе 2 листа-заверителя проставляется номер этого листа против каждой позиции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графы 1.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6. Если в документе на одном листе имеется несколько марок и иных материалов, то в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графе 2 в скобках после номера листа дела указывается их количество.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7. Если в деле имеются предметы, нумерация которых невозможна из-за особенностей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материала, из которого они исполнены (стекло, металл, ткань и другие), то в графе 2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указываются номера листов, между которыми находится данный предмет.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8. Все последующие изменения в составе и состоянии дела (повреждение, замена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подлинных документов копиями, присоединение новых документов) отмечаются в листе-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заверителе со ссылкой на соответствующий акт.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9. Лист-заверитель не нумеруется.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82" w:name="z819"/>
            <w:bookmarkEnd w:id="82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28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83" w:name="z820"/>
            <w:bookmarkEnd w:id="83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                  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ВНУТРЕННЯЯ ОПИСЬ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документов дела № ___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lastRenderedPageBreak/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3762"/>
        <w:gridCol w:w="2030"/>
        <w:gridCol w:w="2696"/>
        <w:gridCol w:w="2563"/>
        <w:gridCol w:w="1497"/>
      </w:tblGrid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Делопроизводственный индекс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Дата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Заголовок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Номера листов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Примечание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6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Итого __________________________________________________ листов документов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(цифрами и прописью)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lastRenderedPageBreak/>
        <w:t>      Количество листов внутренней описи ________________________________________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(цифрами и прописью)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Наименование должности лица,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заполнившего внутреннюю опись                               Расшифровка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документов дела                   ___________________________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(личная подпись) дата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84" w:name="z823"/>
            <w:bookmarkEnd w:id="84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Приложение 29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к Правилам </w:t>
            </w:r>
            <w:proofErr w:type="gram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документирования,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управления</w:t>
            </w:r>
            <w:proofErr w:type="gram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документацией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использования систем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электронного документооборота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в государственных и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>негосударственных организациях</w:t>
            </w:r>
          </w:p>
        </w:tc>
      </w:tr>
      <w:tr w:rsidR="00262E5F" w:rsidTr="00262E5F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bookmarkStart w:id="85" w:name="z824"/>
            <w:bookmarkEnd w:id="85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Форма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      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Опись дел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t>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структурного подразделения организации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Официальное наименование                   Утверждаю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структурного подразделения             Наименование должности руководителя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организации                                     структурного подразделения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____________________ Расшифровка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(личная подпись)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Дата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 </w:t>
      </w: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</w:rPr>
        <w:t>Опись № _______ за _________год (ы)</w:t>
      </w:r>
    </w:p>
    <w:p w:rsidR="00262E5F" w:rsidRDefault="00262E5F" w:rsidP="00262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"/>
        <w:gridCol w:w="1185"/>
        <w:gridCol w:w="2396"/>
        <w:gridCol w:w="2152"/>
        <w:gridCol w:w="2576"/>
        <w:gridCol w:w="3062"/>
        <w:gridCol w:w="1371"/>
      </w:tblGrid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Индекс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Заголовок дела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Крайние даты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Срок хранения дела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Количество листов в деле (томе,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Примечание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pStyle w:val="a3"/>
              <w:spacing w:before="0" w:beforeAutospacing="0" w:after="360" w:afterAutospacing="0" w:line="285" w:lineRule="atLeast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pacing w:val="2"/>
                <w:sz w:val="20"/>
                <w:szCs w:val="20"/>
              </w:rPr>
              <w:t>7</w:t>
            </w: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262E5F" w:rsidTr="00262E5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62E5F" w:rsidRDefault="00262E5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Скачать</w:t>
            </w:r>
          </w:p>
        </w:tc>
      </w:tr>
    </w:tbl>
    <w:p w:rsidR="00262E5F" w:rsidRDefault="00262E5F" w:rsidP="00262E5F">
      <w:pPr>
        <w:pStyle w:val="a3"/>
        <w:shd w:val="clear" w:color="auto" w:fill="FFFFFF"/>
        <w:spacing w:before="0" w:beforeAutospacing="0" w:after="360" w:afterAutospacing="0" w:line="285" w:lineRule="atLeast"/>
        <w:textAlignment w:val="baseline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rFonts w:ascii="Courier New" w:hAnsi="Courier New" w:cs="Courier New"/>
          <w:color w:val="000000"/>
          <w:spacing w:val="2"/>
          <w:sz w:val="20"/>
          <w:szCs w:val="20"/>
        </w:rPr>
        <w:t>      В данную опись внесено ____________________________ дел с № __ по № __, в том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(цифрами и прописью)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числе :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литерные номера: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пропущенные номера: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Наименование должности                               Расшифровка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составителя описи             ________________________________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(личная подпись)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дата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Руководитель службы                               Расшифровка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ДОУ                   ________________________________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(личная подпись)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дата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Работник                                           Расшифровка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архива организации ________________________________ подписи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(личная подпись)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дата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Примечание.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В описи дел постоянного хранения графу 5 не заполняют.</w:t>
      </w:r>
      <w:r>
        <w:rPr>
          <w:rFonts w:ascii="Courier New" w:hAnsi="Courier New" w:cs="Courier New"/>
          <w:color w:val="000000"/>
          <w:spacing w:val="2"/>
          <w:sz w:val="20"/>
          <w:szCs w:val="20"/>
        </w:rPr>
        <w:br/>
        <w:t>                                                            Формат А4 (210Х297)</w:t>
      </w:r>
    </w:p>
    <w:p w:rsidR="00262E5F" w:rsidRDefault="00262E5F">
      <w:bookmarkStart w:id="86" w:name="_GoBack"/>
      <w:bookmarkEnd w:id="86"/>
    </w:p>
    <w:sectPr w:rsidR="00262E5F" w:rsidSect="00262E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FFB"/>
    <w:rsid w:val="00262E5F"/>
    <w:rsid w:val="00393F29"/>
    <w:rsid w:val="00B2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D13F66-1A61-4A72-A608-551B5979B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2E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62E5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2E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62E5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262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62E5F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62E5F"/>
    <w:rPr>
      <w:color w:val="800080"/>
      <w:u w:val="single"/>
    </w:rPr>
  </w:style>
  <w:style w:type="character" w:customStyle="1" w:styleId="note">
    <w:name w:val="note"/>
    <w:basedOn w:val="a0"/>
    <w:rsid w:val="00262E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9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dilet.zan.kz/rus/docs/P1800000703" TargetMode="External"/><Relationship Id="rId18" Type="http://schemas.openxmlformats.org/officeDocument/2006/relationships/hyperlink" Target="https://adilet.zan.kz/rus/docs/Z030000370_" TargetMode="External"/><Relationship Id="rId26" Type="http://schemas.openxmlformats.org/officeDocument/2006/relationships/hyperlink" Target="https://adilet.zan.kz/rus/docs/P1800000703" TargetMode="External"/><Relationship Id="rId39" Type="http://schemas.openxmlformats.org/officeDocument/2006/relationships/hyperlink" Target="https://adilet.zan.kz/rus/docs/P1800000703" TargetMode="External"/><Relationship Id="rId21" Type="http://schemas.openxmlformats.org/officeDocument/2006/relationships/hyperlink" Target="https://adilet.zan.kz/rus/docs/P1800000703" TargetMode="External"/><Relationship Id="rId34" Type="http://schemas.openxmlformats.org/officeDocument/2006/relationships/hyperlink" Target="https://adilet.zan.kz/rus/docs/P1800000703" TargetMode="External"/><Relationship Id="rId42" Type="http://schemas.openxmlformats.org/officeDocument/2006/relationships/hyperlink" Target="https://adilet.zan.kz/rus/docs/P2000000809" TargetMode="External"/><Relationship Id="rId47" Type="http://schemas.openxmlformats.org/officeDocument/2006/relationships/hyperlink" Target="https://adilet.zan.kz/rus/docs/P2000000809" TargetMode="External"/><Relationship Id="rId50" Type="http://schemas.openxmlformats.org/officeDocument/2006/relationships/hyperlink" Target="https://adilet.zan.kz/rus/docs/P2000000809" TargetMode="External"/><Relationship Id="rId55" Type="http://schemas.openxmlformats.org/officeDocument/2006/relationships/hyperlink" Target="https://adilet.zan.kz/rus/docs/P2000000809" TargetMode="External"/><Relationship Id="rId63" Type="http://schemas.openxmlformats.org/officeDocument/2006/relationships/hyperlink" Target="https://adilet.zan.kz/rus/docs/P1800000703" TargetMode="External"/><Relationship Id="rId68" Type="http://schemas.openxmlformats.org/officeDocument/2006/relationships/hyperlink" Target="https://adilet.zan.kz/rus/docs/P1800000703" TargetMode="External"/><Relationship Id="rId76" Type="http://schemas.openxmlformats.org/officeDocument/2006/relationships/image" Target="media/image3.jpeg"/><Relationship Id="rId84" Type="http://schemas.openxmlformats.org/officeDocument/2006/relationships/image" Target="media/image11.jpeg"/><Relationship Id="rId89" Type="http://schemas.openxmlformats.org/officeDocument/2006/relationships/theme" Target="theme/theme1.xml"/><Relationship Id="rId7" Type="http://schemas.openxmlformats.org/officeDocument/2006/relationships/hyperlink" Target="https://adilet.zan.kz/rus/docs/P040000965_" TargetMode="External"/><Relationship Id="rId71" Type="http://schemas.openxmlformats.org/officeDocument/2006/relationships/hyperlink" Target="https://adilet.zan.kz/rus/docs/P180000070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dilet.zan.kz/rus/docs/P2000000809" TargetMode="External"/><Relationship Id="rId29" Type="http://schemas.openxmlformats.org/officeDocument/2006/relationships/hyperlink" Target="https://adilet.zan.kz/rus/docs/P1800000703" TargetMode="External"/><Relationship Id="rId11" Type="http://schemas.openxmlformats.org/officeDocument/2006/relationships/hyperlink" Target="https://adilet.zan.kz/rus/docs/P1800000703" TargetMode="External"/><Relationship Id="rId24" Type="http://schemas.openxmlformats.org/officeDocument/2006/relationships/hyperlink" Target="https://adilet.zan.kz/rus/docs/P1800000703" TargetMode="External"/><Relationship Id="rId32" Type="http://schemas.openxmlformats.org/officeDocument/2006/relationships/hyperlink" Target="https://adilet.zan.kz/rus/docs/P1800000703" TargetMode="External"/><Relationship Id="rId37" Type="http://schemas.openxmlformats.org/officeDocument/2006/relationships/hyperlink" Target="https://adilet.zan.kz/rus/docs/P1800000703" TargetMode="External"/><Relationship Id="rId40" Type="http://schemas.openxmlformats.org/officeDocument/2006/relationships/hyperlink" Target="https://adilet.zan.kz/rus/docs/P2000000809" TargetMode="External"/><Relationship Id="rId45" Type="http://schemas.openxmlformats.org/officeDocument/2006/relationships/hyperlink" Target="https://adilet.zan.kz/rus/docs/P1800000703" TargetMode="External"/><Relationship Id="rId53" Type="http://schemas.openxmlformats.org/officeDocument/2006/relationships/hyperlink" Target="https://adilet.zan.kz/rus/docs/P1800000703" TargetMode="External"/><Relationship Id="rId58" Type="http://schemas.openxmlformats.org/officeDocument/2006/relationships/hyperlink" Target="https://adilet.zan.kz/rus/docs/P1800000703" TargetMode="External"/><Relationship Id="rId66" Type="http://schemas.openxmlformats.org/officeDocument/2006/relationships/hyperlink" Target="https://adilet.zan.kz/rus/docs/P1800000703" TargetMode="External"/><Relationship Id="rId74" Type="http://schemas.openxmlformats.org/officeDocument/2006/relationships/image" Target="media/image1.jpeg"/><Relationship Id="rId79" Type="http://schemas.openxmlformats.org/officeDocument/2006/relationships/image" Target="media/image6.jpeg"/><Relationship Id="rId87" Type="http://schemas.openxmlformats.org/officeDocument/2006/relationships/image" Target="media/image14.jpeg"/><Relationship Id="rId5" Type="http://schemas.openxmlformats.org/officeDocument/2006/relationships/hyperlink" Target="https://adilet.zan.kz/rus/docs/P1800000703" TargetMode="External"/><Relationship Id="rId61" Type="http://schemas.openxmlformats.org/officeDocument/2006/relationships/hyperlink" Target="https://adilet.zan.kz/rus/docs/P1800000703" TargetMode="External"/><Relationship Id="rId82" Type="http://schemas.openxmlformats.org/officeDocument/2006/relationships/image" Target="media/image9.jpeg"/><Relationship Id="rId19" Type="http://schemas.openxmlformats.org/officeDocument/2006/relationships/hyperlink" Target="https://adilet.zan.kz/rus/docs/P1800000703" TargetMode="External"/><Relationship Id="rId4" Type="http://schemas.openxmlformats.org/officeDocument/2006/relationships/hyperlink" Target="https://adilet.zan.kz/rus/docs/Z980000326_" TargetMode="External"/><Relationship Id="rId9" Type="http://schemas.openxmlformats.org/officeDocument/2006/relationships/hyperlink" Target="https://adilet.zan.kz/rus/docs/Z030000370_" TargetMode="External"/><Relationship Id="rId14" Type="http://schemas.openxmlformats.org/officeDocument/2006/relationships/hyperlink" Target="https://adilet.zan.kz/rus/docs/Z1600000498" TargetMode="External"/><Relationship Id="rId22" Type="http://schemas.openxmlformats.org/officeDocument/2006/relationships/hyperlink" Target="https://adilet.zan.kz/rus/docs/P1800000703" TargetMode="External"/><Relationship Id="rId27" Type="http://schemas.openxmlformats.org/officeDocument/2006/relationships/hyperlink" Target="https://adilet.zan.kz/rus/docs/P1800000703" TargetMode="External"/><Relationship Id="rId30" Type="http://schemas.openxmlformats.org/officeDocument/2006/relationships/hyperlink" Target="https://adilet.zan.kz/rus/docs/P1800000703" TargetMode="External"/><Relationship Id="rId35" Type="http://schemas.openxmlformats.org/officeDocument/2006/relationships/hyperlink" Target="https://adilet.zan.kz/rus/docs/P1800000703" TargetMode="External"/><Relationship Id="rId43" Type="http://schemas.openxmlformats.org/officeDocument/2006/relationships/hyperlink" Target="https://adilet.zan.kz/rus/docs/P1800000703" TargetMode="External"/><Relationship Id="rId48" Type="http://schemas.openxmlformats.org/officeDocument/2006/relationships/hyperlink" Target="https://adilet.zan.kz/rus/docs/P1800000703" TargetMode="External"/><Relationship Id="rId56" Type="http://schemas.openxmlformats.org/officeDocument/2006/relationships/hyperlink" Target="https://adilet.zan.kz/rus/docs/P2000000809" TargetMode="External"/><Relationship Id="rId64" Type="http://schemas.openxmlformats.org/officeDocument/2006/relationships/hyperlink" Target="https://adilet.zan.kz/rus/docs/P1800000703" TargetMode="External"/><Relationship Id="rId69" Type="http://schemas.openxmlformats.org/officeDocument/2006/relationships/hyperlink" Target="https://adilet.zan.kz/rus/docs/P1800000703" TargetMode="External"/><Relationship Id="rId77" Type="http://schemas.openxmlformats.org/officeDocument/2006/relationships/image" Target="media/image4.jpeg"/><Relationship Id="rId8" Type="http://schemas.openxmlformats.org/officeDocument/2006/relationships/hyperlink" Target="https://adilet.zan.kz/rus/docs/P1500001196" TargetMode="External"/><Relationship Id="rId51" Type="http://schemas.openxmlformats.org/officeDocument/2006/relationships/hyperlink" Target="https://adilet.zan.kz/rus/docs/P1800000703" TargetMode="External"/><Relationship Id="rId72" Type="http://schemas.openxmlformats.org/officeDocument/2006/relationships/hyperlink" Target="https://adilet.zan.kz/rus/docs/P1800000703" TargetMode="External"/><Relationship Id="rId80" Type="http://schemas.openxmlformats.org/officeDocument/2006/relationships/image" Target="media/image7.jpeg"/><Relationship Id="rId85" Type="http://schemas.openxmlformats.org/officeDocument/2006/relationships/image" Target="media/image12.jpeg"/><Relationship Id="rId3" Type="http://schemas.openxmlformats.org/officeDocument/2006/relationships/webSettings" Target="webSettings.xml"/><Relationship Id="rId12" Type="http://schemas.openxmlformats.org/officeDocument/2006/relationships/hyperlink" Target="https://adilet.zan.kz/rus/docs/P1800000703" TargetMode="External"/><Relationship Id="rId17" Type="http://schemas.openxmlformats.org/officeDocument/2006/relationships/hyperlink" Target="https://adilet.zan.kz/rus/docs/K940001000_" TargetMode="External"/><Relationship Id="rId25" Type="http://schemas.openxmlformats.org/officeDocument/2006/relationships/hyperlink" Target="https://adilet.zan.kz/rus/docs/P1800000703" TargetMode="External"/><Relationship Id="rId33" Type="http://schemas.openxmlformats.org/officeDocument/2006/relationships/hyperlink" Target="https://adilet.zan.kz/rus/docs/P1800000703" TargetMode="External"/><Relationship Id="rId38" Type="http://schemas.openxmlformats.org/officeDocument/2006/relationships/hyperlink" Target="https://adilet.zan.kz/rus/docs/P1800000703" TargetMode="External"/><Relationship Id="rId46" Type="http://schemas.openxmlformats.org/officeDocument/2006/relationships/hyperlink" Target="https://adilet.zan.kz/rus/docs/P1800000703" TargetMode="External"/><Relationship Id="rId59" Type="http://schemas.openxmlformats.org/officeDocument/2006/relationships/hyperlink" Target="https://adilet.zan.kz/rus/docs/P1800000703" TargetMode="External"/><Relationship Id="rId67" Type="http://schemas.openxmlformats.org/officeDocument/2006/relationships/hyperlink" Target="https://adilet.zan.kz/rus/docs/P1800000703" TargetMode="External"/><Relationship Id="rId20" Type="http://schemas.openxmlformats.org/officeDocument/2006/relationships/hyperlink" Target="https://adilet.zan.kz/rus/docs/P1800000703" TargetMode="External"/><Relationship Id="rId41" Type="http://schemas.openxmlformats.org/officeDocument/2006/relationships/hyperlink" Target="https://adilet.zan.kz/rus/docs/P2000000809" TargetMode="External"/><Relationship Id="rId54" Type="http://schemas.openxmlformats.org/officeDocument/2006/relationships/hyperlink" Target="https://adilet.zan.kz/rus/docs/P2000000809" TargetMode="External"/><Relationship Id="rId62" Type="http://schemas.openxmlformats.org/officeDocument/2006/relationships/hyperlink" Target="https://adilet.zan.kz/rus/docs/P1800000703" TargetMode="External"/><Relationship Id="rId70" Type="http://schemas.openxmlformats.org/officeDocument/2006/relationships/hyperlink" Target="https://adilet.zan.kz/rus/docs/P1800000703" TargetMode="External"/><Relationship Id="rId75" Type="http://schemas.openxmlformats.org/officeDocument/2006/relationships/image" Target="media/image2.jpeg"/><Relationship Id="rId83" Type="http://schemas.openxmlformats.org/officeDocument/2006/relationships/image" Target="media/image10.jpe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adilet.zan.kz/rus/docs/P2000000809" TargetMode="External"/><Relationship Id="rId15" Type="http://schemas.openxmlformats.org/officeDocument/2006/relationships/hyperlink" Target="https://adilet.zan.kz/rus/docs/P1800000703" TargetMode="External"/><Relationship Id="rId23" Type="http://schemas.openxmlformats.org/officeDocument/2006/relationships/hyperlink" Target="https://adilet.zan.kz/rus/docs/P2000000809" TargetMode="External"/><Relationship Id="rId28" Type="http://schemas.openxmlformats.org/officeDocument/2006/relationships/hyperlink" Target="https://adilet.zan.kz/rus/docs/P1800000703" TargetMode="External"/><Relationship Id="rId36" Type="http://schemas.openxmlformats.org/officeDocument/2006/relationships/hyperlink" Target="https://adilet.zan.kz/rus/docs/P1800000703" TargetMode="External"/><Relationship Id="rId49" Type="http://schemas.openxmlformats.org/officeDocument/2006/relationships/hyperlink" Target="https://adilet.zan.kz/rus/docs/P1800000703" TargetMode="External"/><Relationship Id="rId57" Type="http://schemas.openxmlformats.org/officeDocument/2006/relationships/hyperlink" Target="https://adilet.zan.kz/rus/docs/P1800000703" TargetMode="External"/><Relationship Id="rId10" Type="http://schemas.openxmlformats.org/officeDocument/2006/relationships/hyperlink" Target="https://adilet.zan.kz/rus/docs/P1800000703" TargetMode="External"/><Relationship Id="rId31" Type="http://schemas.openxmlformats.org/officeDocument/2006/relationships/hyperlink" Target="https://adilet.zan.kz/rus/docs/P1800000703" TargetMode="External"/><Relationship Id="rId44" Type="http://schemas.openxmlformats.org/officeDocument/2006/relationships/hyperlink" Target="https://adilet.zan.kz/rus/docs/P2000000809" TargetMode="External"/><Relationship Id="rId52" Type="http://schemas.openxmlformats.org/officeDocument/2006/relationships/hyperlink" Target="https://adilet.zan.kz/rus/docs/P2000000809" TargetMode="External"/><Relationship Id="rId60" Type="http://schemas.openxmlformats.org/officeDocument/2006/relationships/hyperlink" Target="https://adilet.zan.kz/rus/docs/P1800000703" TargetMode="External"/><Relationship Id="rId65" Type="http://schemas.openxmlformats.org/officeDocument/2006/relationships/hyperlink" Target="https://adilet.zan.kz/rus/docs/P1800000703" TargetMode="External"/><Relationship Id="rId73" Type="http://schemas.openxmlformats.org/officeDocument/2006/relationships/hyperlink" Target="https://adilet.zan.kz/rus/docs/P1800000703" TargetMode="External"/><Relationship Id="rId78" Type="http://schemas.openxmlformats.org/officeDocument/2006/relationships/image" Target="media/image5.jpeg"/><Relationship Id="rId81" Type="http://schemas.openxmlformats.org/officeDocument/2006/relationships/image" Target="media/image8.jpeg"/><Relationship Id="rId86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122</Pages>
  <Words>24212</Words>
  <Characters>138014</Characters>
  <Application>Microsoft Office Word</Application>
  <DocSecurity>0</DocSecurity>
  <Lines>1150</Lines>
  <Paragraphs>323</Paragraphs>
  <ScaleCrop>false</ScaleCrop>
  <Company>SPecialiST RePack</Company>
  <LinksUpToDate>false</LinksUpToDate>
  <CharactersWithSpaces>161903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2021-03-05T05:53:00Z</dcterms:created>
  <dcterms:modified xsi:type="dcterms:W3CDTF">2021-03-05T05:55:00Z</dcterms:modified>
</cp:coreProperties>
</file>