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22" w:rsidRPr="005C1E22" w:rsidRDefault="005C1E22" w:rsidP="005C1E22">
      <w:pPr>
        <w:shd w:val="clear" w:color="auto" w:fill="FFFFFF" w:themeFill="background1"/>
        <w:spacing w:after="120" w:line="240" w:lineRule="auto"/>
        <w:outlineLvl w:val="0"/>
        <w:rPr>
          <w:rFonts w:ascii="Georgia" w:eastAsia="Times New Roman" w:hAnsi="Georgia" w:cs="Segoe UI"/>
          <w:b/>
          <w:kern w:val="36"/>
          <w:sz w:val="36"/>
          <w:szCs w:val="36"/>
          <w:lang w:eastAsia="ru-RU"/>
        </w:rPr>
      </w:pPr>
      <w:r w:rsidRPr="005C1E22">
        <w:rPr>
          <w:rFonts w:ascii="Georgia" w:eastAsia="Times New Roman" w:hAnsi="Georgia" w:cs="Segoe UI"/>
          <w:b/>
          <w:kern w:val="36"/>
          <w:sz w:val="36"/>
          <w:szCs w:val="36"/>
          <w:lang w:eastAsia="ru-RU"/>
        </w:rPr>
        <w:t>4. Учись быть читателем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jc w:val="center"/>
        <w:textAlignment w:val="center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noProof/>
          <w:sz w:val="24"/>
          <w:szCs w:val="24"/>
          <w:lang w:eastAsia="ru-RU"/>
        </w:rPr>
        <w:drawing>
          <wp:inline distT="0" distB="0" distL="0" distR="0">
            <wp:extent cx="1162050" cy="1638300"/>
            <wp:effectExtent l="19050" t="0" r="0" b="0"/>
            <wp:docPr id="1" name="Рисунок 1" descr="http://orlovka.org.ru/files/catalog/49/gallery/medium/01_1459251237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rlovka.org.ru/files/catalog/49/gallery/medium/01_1459251237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563" t="22813" r="30312" b="23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E22" w:rsidRPr="005C1E22" w:rsidRDefault="005C1E22" w:rsidP="005C1E22">
      <w:pPr>
        <w:shd w:val="clear" w:color="auto" w:fill="FFFFFF" w:themeFill="background1"/>
        <w:spacing w:line="240" w:lineRule="auto"/>
        <w:jc w:val="center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 </w:t>
      </w:r>
    </w:p>
    <w:p w:rsidR="005C1E22" w:rsidRPr="005C1E22" w:rsidRDefault="005C1E22" w:rsidP="005C1E22">
      <w:pPr>
        <w:shd w:val="clear" w:color="auto" w:fill="FFFFFF" w:themeFill="background1"/>
        <w:spacing w:after="0" w:line="276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Приветствую! Ты снова на моей «страничке». Сегодня</w:t>
      </w:r>
      <w:r>
        <w:rPr>
          <w:rFonts w:ascii="Georgia" w:eastAsia="Times New Roman" w:hAnsi="Georgia" w:cs="Segoe UI"/>
          <w:sz w:val="24"/>
          <w:szCs w:val="24"/>
          <w:lang w:eastAsia="ru-RU"/>
        </w:rPr>
        <w:t xml:space="preserve"> п</w:t>
      </w: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еречитать все книги не удалось никому. Да и нужно ли читать все без разбора?</w:t>
      </w:r>
    </w:p>
    <w:p w:rsidR="005C1E22" w:rsidRPr="005C1E22" w:rsidRDefault="005C1E22" w:rsidP="005C1E22">
      <w:pPr>
        <w:shd w:val="clear" w:color="auto" w:fill="FFFFFF" w:themeFill="background1"/>
        <w:spacing w:line="276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Удовольствие и пользу ты получишь от тех книг, которые выбрал с толком.</w:t>
      </w:r>
    </w:p>
    <w:p w:rsidR="005C1E22" w:rsidRPr="005C1E22" w:rsidRDefault="005C1E22" w:rsidP="005C1E22">
      <w:pPr>
        <w:numPr>
          <w:ilvl w:val="0"/>
          <w:numId w:val="2"/>
        </w:numPr>
        <w:shd w:val="clear" w:color="auto" w:fill="FFFFFF" w:themeFill="background1"/>
        <w:spacing w:line="240" w:lineRule="auto"/>
        <w:ind w:left="0"/>
        <w:jc w:val="right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b/>
          <w:bCs/>
          <w:sz w:val="24"/>
          <w:szCs w:val="24"/>
          <w:lang w:eastAsia="ru-RU"/>
        </w:rPr>
        <w:t>Прочти...</w:t>
      </w:r>
    </w:p>
    <w:tbl>
      <w:tblPr>
        <w:tblW w:w="13563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3"/>
      </w:tblGrid>
      <w:tr w:rsidR="005C1E22" w:rsidRPr="005C1E22" w:rsidTr="005C1E22">
        <w:trPr>
          <w:tblCellSpacing w:w="7" w:type="dxa"/>
        </w:trPr>
        <w:tc>
          <w:tcPr>
            <w:tcW w:w="9165" w:type="dxa"/>
            <w:hideMark/>
          </w:tcPr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Пора в постель, но спать нам неохота.</w:t>
            </w:r>
            <w:r w:rsidRPr="005C1E22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br/>
              <w:t>Как хорошо читать по вечерам!</w:t>
            </w:r>
            <w:r w:rsidRPr="005C1E22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br/>
              <w:t>Мы в первый раз открыли Дон-Кихота,</w:t>
            </w:r>
            <w:r w:rsidRPr="005C1E22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br/>
            </w:r>
            <w:proofErr w:type="gramStart"/>
            <w:r w:rsidRPr="005C1E22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Блуждаем по долинам и горам…</w:t>
            </w:r>
            <w:r w:rsidRPr="005C1E22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br/>
              <w:t>Что будет</w:t>
            </w:r>
            <w:proofErr w:type="gramEnd"/>
            <w:r w:rsidRPr="005C1E22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 xml:space="preserve"> дальше, знаем по картинке:</w:t>
            </w:r>
            <w:r w:rsidRPr="005C1E22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br/>
              <w:t>Крылом дырявым мельница махнет,</w:t>
            </w:r>
            <w:r w:rsidRPr="005C1E22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br/>
              <w:t>И будет сбит в неравном поединке</w:t>
            </w:r>
            <w:proofErr w:type="gramStart"/>
            <w:r w:rsidRPr="005C1E22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5C1E22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 xml:space="preserve"> нее копье вонзивший Дон-Кихот.</w:t>
            </w:r>
            <w:r w:rsidRPr="005C1E22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br/>
              <w:t>И с этого торжественного мига</w:t>
            </w:r>
            <w:proofErr w:type="gramStart"/>
            <w:r w:rsidRPr="005C1E22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5C1E22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авек мы покидаем отчий дом.</w:t>
            </w:r>
            <w:r w:rsidRPr="005C1E22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br/>
              <w:t>Ведут беседу двое: я и книга.</w:t>
            </w:r>
            <w:r w:rsidRPr="005C1E22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br/>
              <w:t>И целый мир неведомый кругом.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С. Маршак</w:t>
            </w:r>
          </w:p>
        </w:tc>
      </w:tr>
    </w:tbl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 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noProof/>
          <w:sz w:val="24"/>
          <w:szCs w:val="24"/>
          <w:lang w:eastAsia="ru-RU"/>
        </w:rPr>
        <w:drawing>
          <wp:inline distT="0" distB="0" distL="0" distR="0">
            <wp:extent cx="762000" cy="923925"/>
            <wp:effectExtent l="19050" t="0" r="0" b="0"/>
            <wp:docPr id="2" name="Рисунок 2" descr="http://orlovka.org.ru/files/366/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rlovka.org.ru/files/366/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1E22">
        <w:rPr>
          <w:rFonts w:ascii="Georgia" w:eastAsia="Times New Roman" w:hAnsi="Georgia" w:cs="Segoe UI"/>
          <w:b/>
          <w:sz w:val="28"/>
          <w:szCs w:val="28"/>
          <w:lang w:eastAsia="ru-RU"/>
        </w:rPr>
        <w:t xml:space="preserve">Как же научиться </w:t>
      </w:r>
      <w:proofErr w:type="gramStart"/>
      <w:r w:rsidRPr="005C1E22">
        <w:rPr>
          <w:rFonts w:ascii="Georgia" w:eastAsia="Times New Roman" w:hAnsi="Georgia" w:cs="Segoe UI"/>
          <w:b/>
          <w:sz w:val="28"/>
          <w:szCs w:val="28"/>
          <w:lang w:eastAsia="ru-RU"/>
        </w:rPr>
        <w:t>правильно</w:t>
      </w:r>
      <w:proofErr w:type="gramEnd"/>
      <w:r w:rsidRPr="005C1E22">
        <w:rPr>
          <w:rFonts w:ascii="Georgia" w:eastAsia="Times New Roman" w:hAnsi="Georgia" w:cs="Segoe UI"/>
          <w:b/>
          <w:sz w:val="28"/>
          <w:szCs w:val="28"/>
          <w:lang w:eastAsia="ru-RU"/>
        </w:rPr>
        <w:t xml:space="preserve"> выбирать книгу?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 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Первый шаг к книге надо сделать в уме – мысленно определить ЦЕЛЬ ЕЕ ЧТЕНИЯ. Задай себе вопрос: «Зачем я буду читать?».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 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Ты сформулировал ответ? Да. Значит, ты готов ко второму шагу. Теперь определи, КАКИМ ОБРАЗОМ ОТЫСКАТЬ КНИГУ.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 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Тот, кто думает, что достаточно подойти к стеллажам (</w:t>
      </w:r>
      <w:proofErr w:type="gramStart"/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см</w:t>
      </w:r>
      <w:proofErr w:type="gramEnd"/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. словарик) и нужная книга сама окажется в руках, ошибается. Сделать верный шаг к нужной книге – это значит ТОЧНО ОПРЕДЕЛИТЬ ИСТОЧНИК ЕЕ ПОИСКА ИЛИ ВЫБОРА.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Библиотека предоставляет тебе множество источников: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 </w:t>
      </w:r>
    </w:p>
    <w:p w:rsidR="005C1E22" w:rsidRPr="005C1E22" w:rsidRDefault="005C1E22" w:rsidP="005C1E22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если тебе нужна определенная книга о наличии книг информирует алфавитный каталог</w:t>
      </w:r>
    </w:p>
    <w:p w:rsidR="005C1E22" w:rsidRPr="005C1E22" w:rsidRDefault="005C1E22" w:rsidP="005C1E22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lastRenderedPageBreak/>
        <w:t>если тебе нужно подобрать литературу по какой-либо теме твоими помощниками станут систематический каталог, систематическая картотека статей, справочники, словари, энциклопедии, рекомендательные списки, библиографические указатели, книжные выставки</w:t>
      </w:r>
    </w:p>
    <w:p w:rsidR="005C1E22" w:rsidRPr="005C1E22" w:rsidRDefault="005C1E22" w:rsidP="005C1E22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 xml:space="preserve">если тебя интересуют книжные </w:t>
      </w:r>
      <w:proofErr w:type="gramStart"/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новинки</w:t>
      </w:r>
      <w:proofErr w:type="gramEnd"/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 xml:space="preserve"> ты найдешь их на выставке новых поступлений</w:t>
      </w:r>
    </w:p>
    <w:p w:rsidR="005C1E22" w:rsidRPr="005C1E22" w:rsidRDefault="005C1E22" w:rsidP="005C1E22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если ты не можешь решить, что выбрать обратись к открытому фонду, книжным выставкам, рекомендательным спискам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 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Если ты не знаешь, как лучше поступить, посоветуйся с библиотекарем!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Выбрать интересные и полезные книги для чтения тебе помогут рекомендательные списки литературы для самостоятельного и внеклассного чтения</w:t>
      </w:r>
      <w:r w:rsidRPr="005C1E22">
        <w:rPr>
          <w:rFonts w:ascii="Georgia" w:eastAsia="Times New Roman" w:hAnsi="Georgia" w:cs="Segoe UI"/>
          <w:sz w:val="24"/>
          <w:szCs w:val="24"/>
          <w:u w:val="single"/>
          <w:lang w:eastAsia="ru-RU"/>
        </w:rPr>
        <w:t>.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 </w:t>
      </w:r>
    </w:p>
    <w:p w:rsidR="005C1E22" w:rsidRPr="005C1E22" w:rsidRDefault="005C1E22" w:rsidP="005C1E22">
      <w:pPr>
        <w:numPr>
          <w:ilvl w:val="0"/>
          <w:numId w:val="4"/>
        </w:numPr>
        <w:shd w:val="clear" w:color="auto" w:fill="FFFFFF" w:themeFill="background1"/>
        <w:spacing w:line="240" w:lineRule="auto"/>
        <w:ind w:left="0"/>
        <w:jc w:val="right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b/>
          <w:bCs/>
          <w:sz w:val="24"/>
          <w:szCs w:val="24"/>
          <w:lang w:eastAsia="ru-RU"/>
        </w:rPr>
        <w:t>Словарик</w:t>
      </w:r>
    </w:p>
    <w:tbl>
      <w:tblPr>
        <w:tblW w:w="13563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3"/>
      </w:tblGrid>
      <w:tr w:rsidR="005C1E22" w:rsidRPr="005C1E22" w:rsidTr="005C1E22">
        <w:trPr>
          <w:tblCellSpacing w:w="7" w:type="dxa"/>
        </w:trPr>
        <w:tc>
          <w:tcPr>
            <w:tcW w:w="9165" w:type="dxa"/>
            <w:hideMark/>
          </w:tcPr>
          <w:p w:rsid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Выставка (книжная) – основная форма наглядной популяризации специально</w:t>
            </w:r>
          </w:p>
          <w:p w:rsid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отобранных и систематизированных книг, других документов, предлагаемых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читателям для обозрения и ознакомления.</w:t>
            </w:r>
          </w:p>
          <w:p w:rsidR="005C1E22" w:rsidRDefault="005C1E22" w:rsidP="005C1E22">
            <w:pPr>
              <w:numPr>
                <w:ilvl w:val="1"/>
                <w:numId w:val="4"/>
              </w:numPr>
              <w:shd w:val="clear" w:color="auto" w:fill="FFFFFF" w:themeFill="background1"/>
              <w:spacing w:after="0" w:line="240" w:lineRule="auto"/>
              <w:ind w:left="720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Рассмотри литературу, представленную на книжной выставке, а ту, 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gramStart"/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которая</w:t>
            </w:r>
            <w:proofErr w:type="gramEnd"/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понравилась, возьми для чтения.</w:t>
            </w:r>
          </w:p>
          <w:p w:rsid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Выставка новых поступлений – выставка литературы, которая недавно поступила</w:t>
            </w:r>
          </w:p>
          <w:p w:rsid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библиотеку</w:t>
            </w:r>
            <w:proofErr w:type="gramStart"/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брати</w:t>
            </w:r>
            <w:proofErr w:type="spellEnd"/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внимание на выставку книжных новинок: ты обязательно 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найдешь что-то интересное.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Открытый фонд – библиотечный фонд, к которому читатель имеет свободный доступ.</w:t>
            </w:r>
          </w:p>
          <w:p w:rsidR="005C1E22" w:rsidRDefault="005C1E22" w:rsidP="005C1E22">
            <w:pPr>
              <w:numPr>
                <w:ilvl w:val="1"/>
                <w:numId w:val="4"/>
              </w:numPr>
              <w:shd w:val="clear" w:color="auto" w:fill="FFFFFF" w:themeFill="background1"/>
              <w:spacing w:after="0" w:line="240" w:lineRule="auto"/>
              <w:ind w:left="720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Подойди к стеллажам, расположенным на абонементе, и «поройся в книгах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ты обязательно найдешь что-то интересное для чтения.</w:t>
            </w:r>
          </w:p>
          <w:p w:rsid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Стеллаж – ряд полок в несколько ярусов, необходимых для хранения книг и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других документов.</w:t>
            </w:r>
          </w:p>
          <w:p w:rsidR="005C1E22" w:rsidRDefault="005C1E22" w:rsidP="005C1E22">
            <w:pPr>
              <w:numPr>
                <w:ilvl w:val="1"/>
                <w:numId w:val="4"/>
              </w:numPr>
              <w:shd w:val="clear" w:color="auto" w:fill="FFFFFF" w:themeFill="background1"/>
              <w:spacing w:after="0" w:line="240" w:lineRule="auto"/>
              <w:ind w:left="720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Знай, что книги на стеллажах расставляются в определенном порядке: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не нарушай его.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 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noProof/>
          <w:sz w:val="24"/>
          <w:szCs w:val="24"/>
          <w:lang w:eastAsia="ru-RU"/>
        </w:rPr>
        <w:drawing>
          <wp:inline distT="0" distB="0" distL="0" distR="0">
            <wp:extent cx="647700" cy="952500"/>
            <wp:effectExtent l="19050" t="0" r="0" b="0"/>
            <wp:docPr id="3" name="Рисунок 3" descr="http://orlovka.org.ru/files/366/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rlovka.org.ru/files/366/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 xml:space="preserve">Как же научиться </w:t>
      </w:r>
      <w:proofErr w:type="gramStart"/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правильно</w:t>
      </w:r>
      <w:proofErr w:type="gramEnd"/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 xml:space="preserve"> читать книги? Вот тебе мои советы.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 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b/>
          <w:sz w:val="28"/>
          <w:szCs w:val="28"/>
          <w:lang w:eastAsia="ru-RU"/>
        </w:rPr>
      </w:pPr>
      <w:r w:rsidRPr="005C1E22">
        <w:rPr>
          <w:rFonts w:ascii="Georgia" w:eastAsia="Times New Roman" w:hAnsi="Georgia" w:cs="Segoe UI"/>
          <w:b/>
          <w:sz w:val="28"/>
          <w:szCs w:val="28"/>
          <w:lang w:eastAsia="ru-RU"/>
        </w:rPr>
        <w:t>Заповеди читателя, или</w:t>
      </w:r>
      <w:proofErr w:type="gramStart"/>
      <w:r w:rsidRPr="005C1E22">
        <w:rPr>
          <w:rFonts w:ascii="Georgia" w:eastAsia="Times New Roman" w:hAnsi="Georgia" w:cs="Segoe UI"/>
          <w:b/>
          <w:sz w:val="28"/>
          <w:szCs w:val="28"/>
          <w:lang w:eastAsia="ru-RU"/>
        </w:rPr>
        <w:t xml:space="preserve"> К</w:t>
      </w:r>
      <w:proofErr w:type="gramEnd"/>
      <w:r w:rsidRPr="005C1E22">
        <w:rPr>
          <w:rFonts w:ascii="Georgia" w:eastAsia="Times New Roman" w:hAnsi="Georgia" w:cs="Segoe UI"/>
          <w:b/>
          <w:sz w:val="28"/>
          <w:szCs w:val="28"/>
          <w:lang w:eastAsia="ru-RU"/>
        </w:rPr>
        <w:t>ак читать книжки</w:t>
      </w:r>
    </w:p>
    <w:p w:rsidR="005C1E22" w:rsidRPr="005C1E22" w:rsidRDefault="005C1E22" w:rsidP="005C1E2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Помни, что чтение – важная, серьезная работа, не жалей на чтение ни времени, ни сил.</w:t>
      </w:r>
    </w:p>
    <w:p w:rsidR="005C1E22" w:rsidRPr="005C1E22" w:rsidRDefault="005C1E22" w:rsidP="005C1E2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Читай внимательно, вдумчиво, не спеша – лучше поймешь книгу.</w:t>
      </w:r>
    </w:p>
    <w:p w:rsidR="005C1E22" w:rsidRPr="005C1E22" w:rsidRDefault="005C1E22" w:rsidP="005C1E2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Не читай все книги на один лад: справочники и энциклопедии – пища для ума, а рассказы, стихи и сказки – пища для души.</w:t>
      </w:r>
    </w:p>
    <w:p w:rsidR="005C1E22" w:rsidRPr="005C1E22" w:rsidRDefault="005C1E22" w:rsidP="005C1E2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Посмотри сначала на титульную сторону обложки: ты узнаешь имя автора, название книги, где и когда она издана.</w:t>
      </w:r>
    </w:p>
    <w:p w:rsidR="005C1E22" w:rsidRPr="005C1E22" w:rsidRDefault="005C1E22" w:rsidP="005C1E2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Не забывай прочитать вступительную (предисловие) и заключительную (послесловие) статьи</w:t>
      </w:r>
      <w:proofErr w:type="gramStart"/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.</w:t>
      </w:r>
      <w:proofErr w:type="gramEnd"/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 xml:space="preserve"> </w:t>
      </w:r>
      <w:proofErr w:type="gramStart"/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о</w:t>
      </w:r>
      <w:proofErr w:type="gramEnd"/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ни расскажут много интересного об авторе книги, об истории её написания и т.д.</w:t>
      </w:r>
    </w:p>
    <w:p w:rsidR="005C1E22" w:rsidRPr="005C1E22" w:rsidRDefault="005C1E22" w:rsidP="005C1E2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Пользуйся оглавлением.</w:t>
      </w:r>
    </w:p>
    <w:p w:rsidR="005C1E22" w:rsidRPr="005C1E22" w:rsidRDefault="005C1E22" w:rsidP="005C1E2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lastRenderedPageBreak/>
        <w:t>Обращай внимание на иллюстрации: они помогают полнее раскрыть содержание книги.</w:t>
      </w:r>
    </w:p>
    <w:p w:rsidR="005C1E22" w:rsidRPr="005C1E22" w:rsidRDefault="005C1E22" w:rsidP="005C1E2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Не пропускай в книге описания природы, интерьера: они помогут лучше понять характер героя, ход событий.</w:t>
      </w:r>
    </w:p>
    <w:p w:rsidR="005C1E22" w:rsidRPr="005C1E22" w:rsidRDefault="005C1E22" w:rsidP="005C1E2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Значения неизвестных тебе слов ищи в словарях, энциклопедиях.</w:t>
      </w:r>
    </w:p>
    <w:p w:rsidR="005C1E22" w:rsidRPr="005C1E22" w:rsidRDefault="005C1E22" w:rsidP="005C1E2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Хочешь больше узнать – читай с карандашом, делай для себя выписки.</w:t>
      </w:r>
    </w:p>
    <w:p w:rsidR="005C1E22" w:rsidRPr="005C1E22" w:rsidRDefault="005C1E22" w:rsidP="005C1E2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Не пропускай страниц, дочитывай произведение до конца.</w:t>
      </w:r>
    </w:p>
    <w:p w:rsidR="005C1E22" w:rsidRPr="005C1E22" w:rsidRDefault="005C1E22" w:rsidP="005C1E2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Не читай сразу много книжек, читай только одну.</w:t>
      </w:r>
    </w:p>
    <w:p w:rsidR="005C1E22" w:rsidRPr="005C1E22" w:rsidRDefault="005C1E22" w:rsidP="005C1E2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Читай понемногу и думай, что хорошего есть в этой книге.</w:t>
      </w: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br/>
        <w:t> 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 </w:t>
      </w:r>
    </w:p>
    <w:p w:rsidR="005C1E22" w:rsidRPr="005C1E22" w:rsidRDefault="005C1E22" w:rsidP="005C1E22">
      <w:pPr>
        <w:numPr>
          <w:ilvl w:val="0"/>
          <w:numId w:val="6"/>
        </w:numPr>
        <w:shd w:val="clear" w:color="auto" w:fill="FFFFFF" w:themeFill="background1"/>
        <w:spacing w:line="240" w:lineRule="auto"/>
        <w:ind w:left="0"/>
        <w:jc w:val="right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b/>
          <w:bCs/>
          <w:sz w:val="24"/>
          <w:szCs w:val="24"/>
          <w:lang w:eastAsia="ru-RU"/>
        </w:rPr>
        <w:t>А знаешь ли ты...</w:t>
      </w:r>
    </w:p>
    <w:tbl>
      <w:tblPr>
        <w:tblW w:w="13563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3"/>
      </w:tblGrid>
      <w:tr w:rsidR="005C1E22" w:rsidRPr="005C1E22" w:rsidTr="005C1E22">
        <w:trPr>
          <w:tblCellSpacing w:w="7" w:type="dxa"/>
        </w:trPr>
        <w:tc>
          <w:tcPr>
            <w:tcW w:w="9165" w:type="dxa"/>
            <w:hideMark/>
          </w:tcPr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Пословицы и поговорки о книге и чтении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Ум без книги, как птица без крыльев.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Дом без книги – день без солнца.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День без книги, как обед без хлеба.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Учение – солнце, а книга – оконце.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Книгу читай, разума набирай.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Кому книга – развлечение, а кому – обучение.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 книгою подружишься, ума наберешься.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Книгу читать – все знать.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Книга добру научит, от </w:t>
            </w:r>
            <w:proofErr w:type="gramStart"/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дурного</w:t>
            </w:r>
            <w:proofErr w:type="gramEnd"/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отвернет.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Книгу почитал – на крыльях полетал.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С книгой жить – век не </w:t>
            </w:r>
            <w:proofErr w:type="gramStart"/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тужить</w:t>
            </w:r>
            <w:proofErr w:type="gramEnd"/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Недочитанная книга – не до конца пройденный путь.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Кто много читает, тот много знает.</w:t>
            </w:r>
          </w:p>
        </w:tc>
      </w:tr>
    </w:tbl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 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noProof/>
          <w:sz w:val="24"/>
          <w:szCs w:val="24"/>
          <w:lang w:eastAsia="ru-RU"/>
        </w:rPr>
        <w:drawing>
          <wp:inline distT="0" distB="0" distL="0" distR="0">
            <wp:extent cx="762000" cy="1019175"/>
            <wp:effectExtent l="19050" t="0" r="0" b="0"/>
            <wp:docPr id="4" name="Рисунок 4" descr="http://orlovka.org.ru/files/366/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rlovka.org.ru/files/366/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Известный украинский просветитель Иван Огиенко (митрополит Илларион) разработал для школьников 12 правил чтения.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 </w:t>
      </w:r>
    </w:p>
    <w:p w:rsidR="005C1E22" w:rsidRPr="005C1E22" w:rsidRDefault="005C1E22" w:rsidP="005C1E22">
      <w:pPr>
        <w:numPr>
          <w:ilvl w:val="0"/>
          <w:numId w:val="7"/>
        </w:numPr>
        <w:shd w:val="clear" w:color="auto" w:fill="FFFFFF" w:themeFill="background1"/>
        <w:spacing w:line="240" w:lineRule="auto"/>
        <w:ind w:left="0"/>
        <w:jc w:val="right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b/>
          <w:bCs/>
          <w:sz w:val="24"/>
          <w:szCs w:val="24"/>
          <w:lang w:eastAsia="ru-RU"/>
        </w:rPr>
        <w:t>Вот некоторые:</w:t>
      </w:r>
    </w:p>
    <w:tbl>
      <w:tblPr>
        <w:tblW w:w="13563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3"/>
      </w:tblGrid>
      <w:tr w:rsidR="005C1E22" w:rsidRPr="005C1E22" w:rsidTr="005C1E22">
        <w:trPr>
          <w:tblCellSpacing w:w="7" w:type="dxa"/>
        </w:trPr>
        <w:tc>
          <w:tcPr>
            <w:tcW w:w="9165" w:type="dxa"/>
            <w:hideMark/>
          </w:tcPr>
          <w:p w:rsid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 чтение учит нас уму-разуму, заменяя нам жизненный опыт, кроме того дает</w:t>
            </w:r>
          </w:p>
          <w:p w:rsid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огромное эстетическое наслаждение. Поэтому, читая книги, никогда не спешите: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пускай учение будет серьезнее, а наслаждение глубже;</w:t>
            </w:r>
          </w:p>
          <w:p w:rsid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 преждевременно не пытайтесь узнать о развязке книги: от этого внимание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ослабевает, интерес к книге снижается, ибо обед не начинается с десерта;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 книгу создает писатель. Это его труд, поэтому всегда запоминайте имя автора.</w:t>
            </w:r>
          </w:p>
        </w:tc>
      </w:tr>
    </w:tbl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 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b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b/>
          <w:sz w:val="24"/>
          <w:szCs w:val="24"/>
          <w:lang w:eastAsia="ru-RU"/>
        </w:rPr>
        <w:t>Запомни определенный алгоритм чтения:</w:t>
      </w:r>
    </w:p>
    <w:p w:rsidR="005C1E22" w:rsidRPr="005C1E22" w:rsidRDefault="005C1E22" w:rsidP="005C1E22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прочитать;</w:t>
      </w:r>
    </w:p>
    <w:p w:rsidR="005C1E22" w:rsidRPr="005C1E22" w:rsidRDefault="005C1E22" w:rsidP="005C1E22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обдумать;</w:t>
      </w:r>
    </w:p>
    <w:p w:rsidR="005C1E22" w:rsidRPr="005C1E22" w:rsidRDefault="005C1E22" w:rsidP="005C1E22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выписать;</w:t>
      </w:r>
    </w:p>
    <w:p w:rsidR="005C1E22" w:rsidRPr="005C1E22" w:rsidRDefault="005C1E22" w:rsidP="005C1E22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осмыслить;</w:t>
      </w:r>
    </w:p>
    <w:p w:rsidR="005C1E22" w:rsidRPr="005C1E22" w:rsidRDefault="005C1E22" w:rsidP="005C1E22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усвоить;</w:t>
      </w:r>
    </w:p>
    <w:p w:rsidR="005C1E22" w:rsidRPr="005C1E22" w:rsidRDefault="005C1E22" w:rsidP="005C1E22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оценить.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lastRenderedPageBreak/>
        <w:t> 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b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b/>
          <w:sz w:val="24"/>
          <w:szCs w:val="24"/>
          <w:lang w:eastAsia="ru-RU"/>
        </w:rPr>
        <w:t>Гигиена чтения</w:t>
      </w:r>
    </w:p>
    <w:p w:rsidR="005C1E22" w:rsidRPr="005C1E22" w:rsidRDefault="005C1E22" w:rsidP="005C1E22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noProof/>
          <w:sz w:val="24"/>
          <w:szCs w:val="24"/>
          <w:lang w:eastAsia="ru-RU"/>
        </w:rPr>
        <w:drawing>
          <wp:inline distT="0" distB="0" distL="0" distR="0">
            <wp:extent cx="952500" cy="695325"/>
            <wp:effectExtent l="19050" t="0" r="0" b="0"/>
            <wp:docPr id="5" name="Рисунок 5" descr="http://orlovka.org.ru/files/366/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rlovka.org.ru/files/366/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В помещении должен быть свежий воздух.</w:t>
      </w:r>
    </w:p>
    <w:p w:rsidR="005C1E22" w:rsidRPr="005C1E22" w:rsidRDefault="005C1E22" w:rsidP="005C1E22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Свет (рассеянный, не очень яркий) должен падать с левой стороны.</w:t>
      </w:r>
    </w:p>
    <w:p w:rsidR="005C1E22" w:rsidRPr="005C1E22" w:rsidRDefault="005C1E22" w:rsidP="005C1E22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Читать лежа вредно для глаз и для книги.</w:t>
      </w:r>
    </w:p>
    <w:p w:rsidR="005C1E22" w:rsidRPr="005C1E22" w:rsidRDefault="005C1E22" w:rsidP="005C1E22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Лучше всего читать, сидя за столом. При этом книгу нужно класть не прямо на стол, а на специальную наклонную подставку: глаза меньше утомляются и текст лучше воспринимается.</w:t>
      </w:r>
    </w:p>
    <w:p w:rsidR="005C1E22" w:rsidRPr="005C1E22" w:rsidRDefault="005C1E22" w:rsidP="005C1E22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Настольная лампа должна находиться на расстоянии не менее 1 м от текста.</w:t>
      </w:r>
    </w:p>
    <w:p w:rsidR="005C1E22" w:rsidRPr="005C1E22" w:rsidRDefault="005C1E22" w:rsidP="005C1E22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Расстояние от книги до глаз (при нормальном зрении) – не менее 35-40 см при наклоне книги 15 градусов.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 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Способов чтения существует много – от беглого просмотра до глубокого изучения с конспектированием. Какой же лучше использовать? Все зависит от той задачи, которую ты себе ставишь:</w:t>
      </w:r>
    </w:p>
    <w:p w:rsidR="005C1E22" w:rsidRPr="005C1E22" w:rsidRDefault="005C1E22" w:rsidP="005C1E22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ознакомление с конкретным изданием;</w:t>
      </w:r>
    </w:p>
    <w:p w:rsidR="005C1E22" w:rsidRPr="005C1E22" w:rsidRDefault="005C1E22" w:rsidP="005C1E22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ознакомление с конкретным автором (с помощью предисловия, послесловия, комментариев);</w:t>
      </w:r>
    </w:p>
    <w:p w:rsidR="005C1E22" w:rsidRPr="005C1E22" w:rsidRDefault="005C1E22" w:rsidP="005C1E22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начальное знакомство с темой, проблемой;</w:t>
      </w:r>
    </w:p>
    <w:p w:rsidR="00385C67" w:rsidRPr="00D5734F" w:rsidRDefault="005C1E22" w:rsidP="00D5734F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поиски ответа на конкретный вопрос.</w:t>
      </w:r>
    </w:p>
    <w:p w:rsidR="00385C67" w:rsidRPr="00385C67" w:rsidRDefault="005C1E22" w:rsidP="00385C67">
      <w:pPr>
        <w:shd w:val="clear" w:color="auto" w:fill="FFFFFF" w:themeFill="background1"/>
        <w:spacing w:before="100" w:beforeAutospacing="1" w:after="100" w:afterAutospacing="1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 xml:space="preserve">Для решения разных задач необходимо выбрать наиболее подходящий способ </w:t>
      </w:r>
      <w:r w:rsidR="00385C67">
        <w:rPr>
          <w:rFonts w:ascii="Georgia" w:eastAsia="Times New Roman" w:hAnsi="Georgia" w:cs="Segoe UI"/>
          <w:sz w:val="24"/>
          <w:szCs w:val="24"/>
          <w:lang w:eastAsia="ru-RU"/>
        </w:rPr>
        <w:t>чтения:</w:t>
      </w:r>
    </w:p>
    <w:p w:rsidR="005C1E22" w:rsidRPr="005C1E22" w:rsidRDefault="005C1E22" w:rsidP="00385C67">
      <w:pPr>
        <w:shd w:val="clear" w:color="auto" w:fill="FFFFFF" w:themeFill="background1"/>
        <w:spacing w:after="0" w:line="240" w:lineRule="auto"/>
        <w:jc w:val="right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noProof/>
          <w:sz w:val="24"/>
          <w:szCs w:val="24"/>
          <w:lang w:eastAsia="ru-RU"/>
        </w:rPr>
        <w:drawing>
          <wp:inline distT="0" distB="0" distL="0" distR="0">
            <wp:extent cx="857250" cy="590550"/>
            <wp:effectExtent l="19050" t="0" r="0" b="0"/>
            <wp:docPr id="7" name="Рисунок 6" descr="http://orlovka.org.ru/files/366/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rlovka.org.ru/files/366/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 </w:t>
      </w:r>
    </w:p>
    <w:p w:rsidR="005C1E22" w:rsidRPr="00EC04A7" w:rsidRDefault="005C1E22" w:rsidP="00EC04A7">
      <w:pPr>
        <w:pStyle w:val="a8"/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b/>
          <w:bCs/>
          <w:sz w:val="24"/>
          <w:szCs w:val="24"/>
          <w:lang w:eastAsia="ru-RU"/>
        </w:rPr>
      </w:pPr>
      <w:r w:rsidRPr="00EC04A7">
        <w:rPr>
          <w:rFonts w:ascii="Georgia" w:eastAsia="Times New Roman" w:hAnsi="Georgia" w:cs="Segoe UI"/>
          <w:b/>
          <w:bCs/>
          <w:sz w:val="24"/>
          <w:szCs w:val="24"/>
          <w:lang w:eastAsia="ru-RU"/>
        </w:rPr>
        <w:t>подробнее</w:t>
      </w:r>
    </w:p>
    <w:p w:rsid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b/>
          <w:bCs/>
          <w:sz w:val="24"/>
          <w:szCs w:val="24"/>
          <w:lang w:eastAsia="ru-RU"/>
        </w:rPr>
      </w:pP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b/>
          <w:sz w:val="24"/>
          <w:szCs w:val="24"/>
          <w:u w:val="single"/>
          <w:lang w:eastAsia="ru-RU"/>
        </w:rPr>
      </w:pPr>
      <w:r w:rsidRPr="00EC04A7">
        <w:rPr>
          <w:rFonts w:ascii="Georgia" w:eastAsia="Times New Roman" w:hAnsi="Georgia" w:cs="Segoe UI"/>
          <w:b/>
          <w:sz w:val="24"/>
          <w:szCs w:val="24"/>
          <w:u w:val="single"/>
          <w:lang w:eastAsia="ru-RU"/>
        </w:rPr>
        <w:t>Углубленное</w:t>
      </w:r>
    </w:p>
    <w:tbl>
      <w:tblPr>
        <w:tblW w:w="13563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3"/>
      </w:tblGrid>
      <w:tr w:rsidR="005C1E22" w:rsidRPr="005C1E22" w:rsidTr="005C1E22">
        <w:trPr>
          <w:tblCellSpacing w:w="7" w:type="dxa"/>
        </w:trPr>
        <w:tc>
          <w:tcPr>
            <w:tcW w:w="9165" w:type="dxa"/>
            <w:hideMark/>
          </w:tcPr>
          <w:p w:rsidR="00EC04A7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Этот способ предполагает внимательное прочтение материала: нужно </w:t>
            </w:r>
          </w:p>
          <w:p w:rsidR="00EC04A7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обратить внимание на детали, вникнуть в суть излагаемого, понять точку зрения</w:t>
            </w:r>
          </w:p>
          <w:p w:rsidR="00EC04A7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автора, уяснить связи описываемых событий. Дается анализ и оценка, что 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способствует более глубокому пониманию и запоминанию.</w:t>
            </w:r>
          </w:p>
        </w:tc>
      </w:tr>
    </w:tbl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b/>
          <w:sz w:val="24"/>
          <w:szCs w:val="24"/>
          <w:u w:val="single"/>
          <w:lang w:eastAsia="ru-RU"/>
        </w:rPr>
      </w:pPr>
    </w:p>
    <w:p w:rsidR="005C1E22" w:rsidRPr="00EC04A7" w:rsidRDefault="00EC04A7" w:rsidP="005C1E22">
      <w:pPr>
        <w:numPr>
          <w:ilvl w:val="0"/>
          <w:numId w:val="12"/>
        </w:numPr>
        <w:shd w:val="clear" w:color="auto" w:fill="FFFFFF" w:themeFill="background1"/>
        <w:spacing w:line="240" w:lineRule="auto"/>
        <w:ind w:left="0"/>
        <w:jc w:val="right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b/>
          <w:bCs/>
          <w:sz w:val="24"/>
          <w:szCs w:val="24"/>
          <w:lang w:eastAsia="ru-RU"/>
        </w:rPr>
        <w:t>П</w:t>
      </w:r>
      <w:r w:rsidR="005C1E22" w:rsidRPr="005C1E22">
        <w:rPr>
          <w:rFonts w:ascii="Georgia" w:eastAsia="Times New Roman" w:hAnsi="Georgia" w:cs="Segoe UI"/>
          <w:b/>
          <w:bCs/>
          <w:sz w:val="24"/>
          <w:szCs w:val="24"/>
          <w:lang w:eastAsia="ru-RU"/>
        </w:rPr>
        <w:t>одробнее</w:t>
      </w:r>
    </w:p>
    <w:p w:rsidR="00EC04A7" w:rsidRPr="00EC04A7" w:rsidRDefault="00EC04A7" w:rsidP="00EC04A7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b/>
          <w:sz w:val="24"/>
          <w:szCs w:val="24"/>
          <w:u w:val="single"/>
          <w:lang w:eastAsia="ru-RU"/>
        </w:rPr>
      </w:pPr>
      <w:r w:rsidRPr="00EC04A7">
        <w:rPr>
          <w:rFonts w:ascii="Georgia" w:eastAsia="Times New Roman" w:hAnsi="Georgia" w:cs="Segoe UI"/>
          <w:b/>
          <w:sz w:val="24"/>
          <w:szCs w:val="24"/>
          <w:u w:val="single"/>
          <w:lang w:eastAsia="ru-RU"/>
        </w:rPr>
        <w:t>Быстрое</w:t>
      </w:r>
    </w:p>
    <w:tbl>
      <w:tblPr>
        <w:tblW w:w="13563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3"/>
      </w:tblGrid>
      <w:tr w:rsidR="005C1E22" w:rsidRPr="005C1E22" w:rsidTr="005C1E22">
        <w:trPr>
          <w:tblCellSpacing w:w="7" w:type="dxa"/>
        </w:trPr>
        <w:tc>
          <w:tcPr>
            <w:tcW w:w="9165" w:type="dxa"/>
            <w:hideMark/>
          </w:tcPr>
          <w:p w:rsidR="00EC04A7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Это чтение с выделением основной мысли текста, без акцента на детали,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без артикуляции (движения губ при чтении про себя).</w:t>
            </w:r>
          </w:p>
        </w:tc>
      </w:tr>
    </w:tbl>
    <w:p w:rsidR="005C1E22" w:rsidRDefault="00EC04A7" w:rsidP="005C1E22">
      <w:pPr>
        <w:numPr>
          <w:ilvl w:val="0"/>
          <w:numId w:val="13"/>
        </w:numPr>
        <w:shd w:val="clear" w:color="auto" w:fill="FFFFFF" w:themeFill="background1"/>
        <w:spacing w:line="240" w:lineRule="auto"/>
        <w:ind w:left="0"/>
        <w:jc w:val="right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b/>
          <w:bCs/>
          <w:sz w:val="24"/>
          <w:szCs w:val="24"/>
          <w:lang w:eastAsia="ru-RU"/>
        </w:rPr>
        <w:t>П</w:t>
      </w:r>
      <w:r w:rsidR="005C1E22" w:rsidRPr="005C1E22">
        <w:rPr>
          <w:rFonts w:ascii="Georgia" w:eastAsia="Times New Roman" w:hAnsi="Georgia" w:cs="Segoe UI"/>
          <w:b/>
          <w:bCs/>
          <w:sz w:val="24"/>
          <w:szCs w:val="24"/>
          <w:lang w:eastAsia="ru-RU"/>
        </w:rPr>
        <w:t>одробнее</w:t>
      </w:r>
    </w:p>
    <w:p w:rsidR="00EC04A7" w:rsidRPr="00EC04A7" w:rsidRDefault="00EC04A7" w:rsidP="00EC04A7">
      <w:pPr>
        <w:shd w:val="clear" w:color="auto" w:fill="FFFFFF" w:themeFill="background1"/>
        <w:spacing w:after="0" w:line="240" w:lineRule="auto"/>
        <w:ind w:left="360"/>
        <w:rPr>
          <w:rFonts w:ascii="Georgia" w:eastAsia="Times New Roman" w:hAnsi="Georgia" w:cs="Segoe UI"/>
          <w:b/>
          <w:i/>
          <w:sz w:val="24"/>
          <w:szCs w:val="24"/>
          <w:lang w:eastAsia="ru-RU"/>
        </w:rPr>
      </w:pPr>
      <w:r w:rsidRPr="00EC04A7">
        <w:rPr>
          <w:rFonts w:ascii="Georgia" w:eastAsia="Times New Roman" w:hAnsi="Georgia" w:cs="Segoe UI"/>
          <w:b/>
          <w:i/>
          <w:sz w:val="24"/>
          <w:szCs w:val="24"/>
          <w:lang w:eastAsia="ru-RU"/>
        </w:rPr>
        <w:t> </w:t>
      </w:r>
    </w:p>
    <w:p w:rsidR="00EC04A7" w:rsidRPr="00EC04A7" w:rsidRDefault="00EC04A7" w:rsidP="00385C67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b/>
          <w:sz w:val="24"/>
          <w:szCs w:val="24"/>
          <w:u w:val="single"/>
          <w:lang w:eastAsia="ru-RU"/>
        </w:rPr>
      </w:pPr>
      <w:r w:rsidRPr="00EC04A7">
        <w:rPr>
          <w:rFonts w:ascii="Georgia" w:eastAsia="Times New Roman" w:hAnsi="Georgia" w:cs="Segoe UI"/>
          <w:b/>
          <w:sz w:val="24"/>
          <w:szCs w:val="24"/>
          <w:u w:val="single"/>
          <w:lang w:eastAsia="ru-RU"/>
        </w:rPr>
        <w:t>Параллельное</w:t>
      </w:r>
    </w:p>
    <w:p w:rsidR="00EC04A7" w:rsidRPr="005C1E22" w:rsidRDefault="00EC04A7" w:rsidP="00EC04A7">
      <w:pPr>
        <w:shd w:val="clear" w:color="auto" w:fill="FFFFFF" w:themeFill="background1"/>
        <w:spacing w:line="240" w:lineRule="auto"/>
        <w:jc w:val="center"/>
        <w:rPr>
          <w:rFonts w:ascii="Georgia" w:eastAsia="Times New Roman" w:hAnsi="Georgia" w:cs="Segoe UI"/>
          <w:sz w:val="24"/>
          <w:szCs w:val="24"/>
          <w:lang w:eastAsia="ru-RU"/>
        </w:rPr>
      </w:pPr>
    </w:p>
    <w:tbl>
      <w:tblPr>
        <w:tblW w:w="9668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68"/>
      </w:tblGrid>
      <w:tr w:rsidR="005C1E22" w:rsidRPr="005C1E22" w:rsidTr="00385C67">
        <w:trPr>
          <w:tblCellSpacing w:w="7" w:type="dxa"/>
        </w:trPr>
        <w:tc>
          <w:tcPr>
            <w:tcW w:w="9640" w:type="dxa"/>
            <w:hideMark/>
          </w:tcPr>
          <w:p w:rsidR="00EC04A7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При этом способе изучается несколько материалов по одной теме или проблеме </w:t>
            </w:r>
          </w:p>
          <w:p w:rsidR="00EC04A7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для того</w:t>
            </w:r>
            <w:proofErr w:type="gramStart"/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чтобы проанализировать разные взгляды, выбрать наиболее </w:t>
            </w:r>
          </w:p>
          <w:p w:rsidR="00EC04A7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предпочтительную позицию. Этот способ чтения лучше всего использовать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при подготовке докладов, рефератов.</w:t>
            </w:r>
          </w:p>
        </w:tc>
      </w:tr>
    </w:tbl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b/>
          <w:sz w:val="24"/>
          <w:szCs w:val="24"/>
          <w:u w:val="single"/>
          <w:lang w:eastAsia="ru-RU"/>
        </w:rPr>
      </w:pPr>
    </w:p>
    <w:p w:rsidR="005C1E22" w:rsidRPr="005C1E22" w:rsidRDefault="00385C67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b/>
          <w:sz w:val="24"/>
          <w:szCs w:val="24"/>
          <w:u w:val="single"/>
          <w:lang w:eastAsia="ru-RU"/>
        </w:rPr>
      </w:pPr>
      <w:r>
        <w:rPr>
          <w:rFonts w:ascii="Georgia" w:eastAsia="Times New Roman" w:hAnsi="Georgia" w:cs="Segoe UI"/>
          <w:b/>
          <w:sz w:val="24"/>
          <w:szCs w:val="24"/>
          <w:u w:val="single"/>
          <w:lang w:eastAsia="ru-RU"/>
        </w:rPr>
        <w:t>В</w:t>
      </w:r>
      <w:r w:rsidR="005C1E22" w:rsidRPr="005C1E22">
        <w:rPr>
          <w:rFonts w:ascii="Georgia" w:eastAsia="Times New Roman" w:hAnsi="Georgia" w:cs="Segoe UI"/>
          <w:b/>
          <w:sz w:val="24"/>
          <w:szCs w:val="24"/>
          <w:u w:val="single"/>
          <w:lang w:eastAsia="ru-RU"/>
        </w:rPr>
        <w:t>ыборочное</w:t>
      </w:r>
    </w:p>
    <w:p w:rsidR="005C1E22" w:rsidRPr="005C1E22" w:rsidRDefault="005C1E22" w:rsidP="005C1E22">
      <w:pPr>
        <w:numPr>
          <w:ilvl w:val="0"/>
          <w:numId w:val="14"/>
        </w:numPr>
        <w:shd w:val="clear" w:color="auto" w:fill="FFFFFF" w:themeFill="background1"/>
        <w:spacing w:line="240" w:lineRule="auto"/>
        <w:ind w:left="0"/>
        <w:jc w:val="right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b/>
          <w:bCs/>
          <w:sz w:val="24"/>
          <w:szCs w:val="24"/>
          <w:lang w:eastAsia="ru-RU"/>
        </w:rPr>
        <w:t>подробнее</w:t>
      </w:r>
    </w:p>
    <w:tbl>
      <w:tblPr>
        <w:tblW w:w="9527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7"/>
      </w:tblGrid>
      <w:tr w:rsidR="005C1E22" w:rsidRPr="005C1E22" w:rsidTr="00385C67">
        <w:trPr>
          <w:tblCellSpacing w:w="7" w:type="dxa"/>
        </w:trPr>
        <w:tc>
          <w:tcPr>
            <w:tcW w:w="9499" w:type="dxa"/>
            <w:hideMark/>
          </w:tcPr>
          <w:p w:rsidR="00385C67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Предполагает избирательное знакомство с отдельными разделами книги после ее</w:t>
            </w:r>
          </w:p>
          <w:p w:rsidR="00385C67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предварительного просмотра, внимание фиксируется на тех моментах, которые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необходимы.</w:t>
            </w:r>
          </w:p>
        </w:tc>
      </w:tr>
    </w:tbl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 </w:t>
      </w:r>
    </w:p>
    <w:p w:rsidR="005C1E22" w:rsidRPr="005C1E22" w:rsidRDefault="00385C67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b/>
          <w:sz w:val="24"/>
          <w:szCs w:val="24"/>
          <w:u w:val="single"/>
          <w:lang w:eastAsia="ru-RU"/>
        </w:rPr>
      </w:pPr>
      <w:r>
        <w:rPr>
          <w:rFonts w:ascii="Georgia" w:eastAsia="Times New Roman" w:hAnsi="Georgia" w:cs="Segoe UI"/>
          <w:b/>
          <w:sz w:val="24"/>
          <w:szCs w:val="24"/>
          <w:u w:val="single"/>
          <w:lang w:eastAsia="ru-RU"/>
        </w:rPr>
        <w:t>Ч</w:t>
      </w:r>
      <w:r w:rsidR="005C1E22" w:rsidRPr="005C1E22">
        <w:rPr>
          <w:rFonts w:ascii="Georgia" w:eastAsia="Times New Roman" w:hAnsi="Georgia" w:cs="Segoe UI"/>
          <w:b/>
          <w:sz w:val="24"/>
          <w:szCs w:val="24"/>
          <w:u w:val="single"/>
          <w:lang w:eastAsia="ru-RU"/>
        </w:rPr>
        <w:t>тение-просмотр</w:t>
      </w:r>
    </w:p>
    <w:p w:rsidR="005C1E22" w:rsidRPr="005C1E22" w:rsidRDefault="005C1E22" w:rsidP="005C1E22">
      <w:pPr>
        <w:numPr>
          <w:ilvl w:val="0"/>
          <w:numId w:val="15"/>
        </w:numPr>
        <w:shd w:val="clear" w:color="auto" w:fill="FFFFFF" w:themeFill="background1"/>
        <w:spacing w:line="240" w:lineRule="auto"/>
        <w:ind w:left="0"/>
        <w:jc w:val="right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b/>
          <w:bCs/>
          <w:sz w:val="24"/>
          <w:szCs w:val="24"/>
          <w:lang w:eastAsia="ru-RU"/>
        </w:rPr>
        <w:t>подробнее</w:t>
      </w:r>
    </w:p>
    <w:tbl>
      <w:tblPr>
        <w:tblW w:w="13563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3"/>
      </w:tblGrid>
      <w:tr w:rsidR="005C1E22" w:rsidRPr="005C1E22" w:rsidTr="005C1E22">
        <w:trPr>
          <w:tblCellSpacing w:w="7" w:type="dxa"/>
        </w:trPr>
        <w:tc>
          <w:tcPr>
            <w:tcW w:w="9165" w:type="dxa"/>
            <w:hideMark/>
          </w:tcPr>
          <w:p w:rsidR="00385C67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Используется для предварительного ознакомления с книгой или статьей: </w:t>
            </w:r>
          </w:p>
          <w:p w:rsidR="00385C67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пересматриваются предисловие, заключение, по содержанию определяются </w:t>
            </w:r>
          </w:p>
          <w:p w:rsidR="00385C67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наиболее важные вопросы и др. Этот способ позволяет за короткий промежуток </w:t>
            </w:r>
          </w:p>
          <w:p w:rsidR="00385C67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времени решить, стоит эту книгу (статью) более детально изучать или лучше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сразу выбрать нужный материал.</w:t>
            </w:r>
          </w:p>
        </w:tc>
      </w:tr>
    </w:tbl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 </w:t>
      </w:r>
    </w:p>
    <w:p w:rsidR="005C1E22" w:rsidRPr="005C1E22" w:rsidRDefault="00385C67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b/>
          <w:sz w:val="24"/>
          <w:szCs w:val="24"/>
          <w:u w:val="single"/>
          <w:lang w:eastAsia="ru-RU"/>
        </w:rPr>
      </w:pPr>
      <w:r>
        <w:rPr>
          <w:rFonts w:ascii="Georgia" w:eastAsia="Times New Roman" w:hAnsi="Georgia" w:cs="Segoe UI"/>
          <w:b/>
          <w:sz w:val="24"/>
          <w:szCs w:val="24"/>
          <w:u w:val="single"/>
          <w:lang w:eastAsia="ru-RU"/>
        </w:rPr>
        <w:t>Ч</w:t>
      </w:r>
      <w:r w:rsidR="005C1E22" w:rsidRPr="005C1E22">
        <w:rPr>
          <w:rFonts w:ascii="Georgia" w:eastAsia="Times New Roman" w:hAnsi="Georgia" w:cs="Segoe UI"/>
          <w:b/>
          <w:sz w:val="24"/>
          <w:szCs w:val="24"/>
          <w:u w:val="single"/>
          <w:lang w:eastAsia="ru-RU"/>
        </w:rPr>
        <w:t>тение-сканирование</w:t>
      </w:r>
    </w:p>
    <w:p w:rsidR="005C1E22" w:rsidRPr="005C1E22" w:rsidRDefault="005C1E22" w:rsidP="005C1E22">
      <w:pPr>
        <w:numPr>
          <w:ilvl w:val="0"/>
          <w:numId w:val="16"/>
        </w:numPr>
        <w:shd w:val="clear" w:color="auto" w:fill="FFFFFF" w:themeFill="background1"/>
        <w:spacing w:line="240" w:lineRule="auto"/>
        <w:ind w:left="0"/>
        <w:jc w:val="right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b/>
          <w:bCs/>
          <w:sz w:val="24"/>
          <w:szCs w:val="24"/>
          <w:lang w:eastAsia="ru-RU"/>
        </w:rPr>
        <w:t>подробнее</w:t>
      </w:r>
    </w:p>
    <w:tbl>
      <w:tblPr>
        <w:tblW w:w="13563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3"/>
      </w:tblGrid>
      <w:tr w:rsidR="005C1E22" w:rsidRPr="005C1E22" w:rsidTr="005C1E22">
        <w:trPr>
          <w:tblCellSpacing w:w="7" w:type="dxa"/>
        </w:trPr>
        <w:tc>
          <w:tcPr>
            <w:tcW w:w="9165" w:type="dxa"/>
            <w:hideMark/>
          </w:tcPr>
          <w:p w:rsidR="00385C67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Это быстрый просмотр печатного материала с целью поиска имен, дат, фактов и др.</w:t>
            </w:r>
          </w:p>
          <w:p w:rsidR="00385C67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Развитая зрительная память дает возможность при взгляде на страницу мгновенно 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отыскать нужную информацию: фамилию, цитату, название и т. п.</w:t>
            </w:r>
          </w:p>
        </w:tc>
      </w:tr>
    </w:tbl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b/>
          <w:sz w:val="24"/>
          <w:szCs w:val="24"/>
          <w:u w:val="single"/>
          <w:lang w:eastAsia="ru-RU"/>
        </w:rPr>
      </w:pP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b/>
          <w:sz w:val="24"/>
          <w:szCs w:val="24"/>
          <w:u w:val="single"/>
          <w:lang w:eastAsia="ru-RU"/>
        </w:rPr>
      </w:pPr>
      <w:r w:rsidRPr="005C1E22">
        <w:rPr>
          <w:rFonts w:ascii="Georgia" w:eastAsia="Times New Roman" w:hAnsi="Georgia" w:cs="Segoe UI"/>
          <w:b/>
          <w:sz w:val="24"/>
          <w:szCs w:val="24"/>
          <w:u w:val="single"/>
          <w:lang w:eastAsia="ru-RU"/>
        </w:rPr>
        <w:t>Темп чтения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Наиболее распространенный темп чтения – 100-200 слов в минуту.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 xml:space="preserve">Ученые подсчитали, что современный человек должен уметь читать от 100 до 1000 слов в минуту. Или от 20 до 400 (по технике </w:t>
      </w:r>
      <w:proofErr w:type="spellStart"/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скорочтения</w:t>
      </w:r>
      <w:proofErr w:type="spellEnd"/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) страниц в час.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Это интересно!</w:t>
      </w:r>
    </w:p>
    <w:p w:rsidR="005C1E22" w:rsidRPr="005C1E22" w:rsidRDefault="005C1E22" w:rsidP="005C1E22">
      <w:pPr>
        <w:numPr>
          <w:ilvl w:val="0"/>
          <w:numId w:val="17"/>
        </w:numPr>
        <w:shd w:val="clear" w:color="auto" w:fill="FFFFFF" w:themeFill="background1"/>
        <w:spacing w:line="240" w:lineRule="auto"/>
        <w:ind w:left="0"/>
        <w:jc w:val="right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b/>
          <w:bCs/>
          <w:sz w:val="24"/>
          <w:szCs w:val="24"/>
          <w:lang w:eastAsia="ru-RU"/>
        </w:rPr>
        <w:t>Это интересно!</w:t>
      </w:r>
    </w:p>
    <w:tbl>
      <w:tblPr>
        <w:tblW w:w="13563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3"/>
      </w:tblGrid>
      <w:tr w:rsidR="005C1E22" w:rsidRPr="005C1E22" w:rsidTr="005C1E22">
        <w:trPr>
          <w:tblCellSpacing w:w="7" w:type="dxa"/>
        </w:trPr>
        <w:tc>
          <w:tcPr>
            <w:tcW w:w="9165" w:type="dxa"/>
            <w:hideMark/>
          </w:tcPr>
          <w:p w:rsidR="00385C67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«Некоторые книги надо читать очень медленно, чтобы хорошо понять их смысл. </w:t>
            </w:r>
          </w:p>
          <w:p w:rsidR="00385C67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Но иногда, наоборот, необходимо схватывать общую связь мыслей, что достигается</w:t>
            </w:r>
          </w:p>
          <w:p w:rsidR="005C1E22" w:rsidRPr="005C1E22" w:rsidRDefault="005C1E22" w:rsidP="005C1E22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посредством БЫСТРОГО чтения». Н.А. Рубакин</w:t>
            </w:r>
          </w:p>
        </w:tc>
      </w:tr>
    </w:tbl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 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b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b/>
          <w:sz w:val="24"/>
          <w:szCs w:val="24"/>
          <w:lang w:eastAsia="ru-RU"/>
        </w:rPr>
        <w:t>УЧИСЬ ВЫБИРАТЬ И ЧИТАТЬ КНИГИ!</w:t>
      </w:r>
    </w:p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 </w:t>
      </w:r>
    </w:p>
    <w:p w:rsidR="005C1E22" w:rsidRPr="005C1E22" w:rsidRDefault="005C1E22" w:rsidP="005C1E22">
      <w:pPr>
        <w:numPr>
          <w:ilvl w:val="0"/>
          <w:numId w:val="18"/>
        </w:numPr>
        <w:shd w:val="clear" w:color="auto" w:fill="FFFFFF" w:themeFill="background1"/>
        <w:spacing w:line="240" w:lineRule="auto"/>
        <w:ind w:left="0"/>
        <w:jc w:val="right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b/>
          <w:bCs/>
          <w:sz w:val="24"/>
          <w:szCs w:val="24"/>
          <w:lang w:eastAsia="ru-RU"/>
        </w:rPr>
        <w:t>Помни!</w:t>
      </w:r>
    </w:p>
    <w:tbl>
      <w:tblPr>
        <w:tblW w:w="13563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3"/>
      </w:tblGrid>
      <w:tr w:rsidR="005C1E22" w:rsidRPr="005C1E22" w:rsidTr="005C1E22">
        <w:trPr>
          <w:tblCellSpacing w:w="7" w:type="dxa"/>
        </w:trPr>
        <w:tc>
          <w:tcPr>
            <w:tcW w:w="9165" w:type="dxa"/>
            <w:hideMark/>
          </w:tcPr>
          <w:p w:rsidR="005C1E22" w:rsidRPr="005C1E22" w:rsidRDefault="005C1E22" w:rsidP="005C1E22">
            <w:pPr>
              <w:numPr>
                <w:ilvl w:val="1"/>
                <w:numId w:val="18"/>
              </w:numPr>
              <w:shd w:val="clear" w:color="auto" w:fill="FFFFFF" w:themeFill="background1"/>
              <w:spacing w:after="0" w:line="240" w:lineRule="auto"/>
              <w:ind w:left="720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Если хочешь поговорить с кем-то – открой книгу.</w:t>
            </w:r>
          </w:p>
          <w:p w:rsidR="005C1E22" w:rsidRPr="005C1E22" w:rsidRDefault="005C1E22" w:rsidP="005C1E22">
            <w:pPr>
              <w:numPr>
                <w:ilvl w:val="1"/>
                <w:numId w:val="18"/>
              </w:numPr>
              <w:shd w:val="clear" w:color="auto" w:fill="FFFFFF" w:themeFill="background1"/>
              <w:spacing w:after="0" w:line="240" w:lineRule="auto"/>
              <w:ind w:left="720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Если тебе скучно – возьми книгу.</w:t>
            </w:r>
          </w:p>
          <w:p w:rsidR="005C1E22" w:rsidRPr="005C1E22" w:rsidRDefault="005C1E22" w:rsidP="005C1E22">
            <w:pPr>
              <w:numPr>
                <w:ilvl w:val="1"/>
                <w:numId w:val="18"/>
              </w:numPr>
              <w:shd w:val="clear" w:color="auto" w:fill="FFFFFF" w:themeFill="background1"/>
              <w:spacing w:after="0" w:line="240" w:lineRule="auto"/>
              <w:ind w:left="720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Если хочешь получить совет – ищи его в книге.</w:t>
            </w:r>
          </w:p>
          <w:p w:rsidR="005C1E22" w:rsidRPr="005C1E22" w:rsidRDefault="005C1E22" w:rsidP="005C1E22">
            <w:pPr>
              <w:numPr>
                <w:ilvl w:val="1"/>
                <w:numId w:val="18"/>
              </w:numPr>
              <w:shd w:val="clear" w:color="auto" w:fill="FFFFFF" w:themeFill="background1"/>
              <w:spacing w:after="0" w:line="240" w:lineRule="auto"/>
              <w:ind w:left="720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Если мечтаешь найти друга – подружись с книгой.</w:t>
            </w:r>
          </w:p>
          <w:p w:rsidR="005C1E22" w:rsidRPr="005C1E22" w:rsidRDefault="005C1E22" w:rsidP="005C1E22">
            <w:pPr>
              <w:numPr>
                <w:ilvl w:val="1"/>
                <w:numId w:val="18"/>
              </w:numPr>
              <w:shd w:val="clear" w:color="auto" w:fill="FFFFFF" w:themeFill="background1"/>
              <w:spacing w:after="0" w:line="240" w:lineRule="auto"/>
              <w:ind w:left="720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Если стремишься много знать – работай с книгой.</w:t>
            </w:r>
          </w:p>
          <w:p w:rsidR="005C1E22" w:rsidRPr="005C1E22" w:rsidRDefault="005C1E22" w:rsidP="005C1E22">
            <w:pPr>
              <w:numPr>
                <w:ilvl w:val="1"/>
                <w:numId w:val="18"/>
              </w:numPr>
              <w:shd w:val="clear" w:color="auto" w:fill="FFFFFF" w:themeFill="background1"/>
              <w:spacing w:after="0" w:line="240" w:lineRule="auto"/>
              <w:ind w:left="720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Если </w:t>
            </w:r>
            <w:proofErr w:type="gramStart"/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думаешь</w:t>
            </w:r>
            <w:proofErr w:type="gramEnd"/>
            <w:r w:rsidRPr="005C1E2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стать настоящим человеком – читай книгу.</w:t>
            </w:r>
          </w:p>
        </w:tc>
      </w:tr>
    </w:tbl>
    <w:p w:rsidR="005C1E22" w:rsidRPr="005C1E22" w:rsidRDefault="005C1E22" w:rsidP="005C1E22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 </w:t>
      </w:r>
    </w:p>
    <w:p w:rsidR="005C1E22" w:rsidRPr="005C1E22" w:rsidRDefault="005C1E22" w:rsidP="005C1E22">
      <w:pPr>
        <w:shd w:val="clear" w:color="auto" w:fill="FFFFFF" w:themeFill="background1"/>
        <w:spacing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 xml:space="preserve">Следующий раз мы отправимся в гости к доктору </w:t>
      </w:r>
      <w:proofErr w:type="spellStart"/>
      <w:r w:rsidRPr="005C1E22">
        <w:rPr>
          <w:rFonts w:ascii="Georgia" w:eastAsia="Times New Roman" w:hAnsi="Georgia" w:cs="Segoe UI"/>
          <w:b/>
          <w:sz w:val="24"/>
          <w:szCs w:val="24"/>
          <w:lang w:eastAsia="ru-RU"/>
        </w:rPr>
        <w:t>Нервистраничкину</w:t>
      </w:r>
      <w:proofErr w:type="spellEnd"/>
      <w:r w:rsidRPr="005C1E22">
        <w:rPr>
          <w:rFonts w:ascii="Georgia" w:eastAsia="Times New Roman" w:hAnsi="Georgia" w:cs="Segoe UI"/>
          <w:sz w:val="24"/>
          <w:szCs w:val="24"/>
          <w:lang w:eastAsia="ru-RU"/>
        </w:rPr>
        <w:t>: он хочет поделиться своими советами, как беречь книгу. До встречи!</w:t>
      </w:r>
    </w:p>
    <w:p w:rsidR="001A39E5" w:rsidRDefault="001A39E5"/>
    <w:sectPr w:rsidR="001A39E5" w:rsidSect="00D5734F">
      <w:pgSz w:w="11906" w:h="16838"/>
      <w:pgMar w:top="1134" w:right="850" w:bottom="851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4C4"/>
    <w:multiLevelType w:val="multilevel"/>
    <w:tmpl w:val="F2B0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F0B4D"/>
    <w:multiLevelType w:val="multilevel"/>
    <w:tmpl w:val="6752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56DFC"/>
    <w:multiLevelType w:val="multilevel"/>
    <w:tmpl w:val="7BD6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81451"/>
    <w:multiLevelType w:val="multilevel"/>
    <w:tmpl w:val="435A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251C7"/>
    <w:multiLevelType w:val="multilevel"/>
    <w:tmpl w:val="24DA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2B642C"/>
    <w:multiLevelType w:val="multilevel"/>
    <w:tmpl w:val="74D6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2554F9"/>
    <w:multiLevelType w:val="multilevel"/>
    <w:tmpl w:val="43C8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3A6E72"/>
    <w:multiLevelType w:val="multilevel"/>
    <w:tmpl w:val="A3AA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ED4B80"/>
    <w:multiLevelType w:val="multilevel"/>
    <w:tmpl w:val="6C9E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C6235A"/>
    <w:multiLevelType w:val="multilevel"/>
    <w:tmpl w:val="EA48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EF6239"/>
    <w:multiLevelType w:val="hybridMultilevel"/>
    <w:tmpl w:val="038C8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41314"/>
    <w:multiLevelType w:val="hybridMultilevel"/>
    <w:tmpl w:val="31866304"/>
    <w:lvl w:ilvl="0" w:tplc="0419000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470" w:hanging="360"/>
      </w:pPr>
      <w:rPr>
        <w:rFonts w:ascii="Wingdings" w:hAnsi="Wingdings" w:hint="default"/>
      </w:rPr>
    </w:lvl>
  </w:abstractNum>
  <w:abstractNum w:abstractNumId="12">
    <w:nsid w:val="42207A4E"/>
    <w:multiLevelType w:val="multilevel"/>
    <w:tmpl w:val="A8E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A170E8"/>
    <w:multiLevelType w:val="multilevel"/>
    <w:tmpl w:val="A2F0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831815"/>
    <w:multiLevelType w:val="multilevel"/>
    <w:tmpl w:val="4B0A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7B18BF"/>
    <w:multiLevelType w:val="hybridMultilevel"/>
    <w:tmpl w:val="11DC6D68"/>
    <w:lvl w:ilvl="0" w:tplc="0419000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965" w:hanging="360"/>
      </w:pPr>
      <w:rPr>
        <w:rFonts w:ascii="Wingdings" w:hAnsi="Wingdings" w:hint="default"/>
      </w:rPr>
    </w:lvl>
  </w:abstractNum>
  <w:abstractNum w:abstractNumId="16">
    <w:nsid w:val="6A4F3997"/>
    <w:multiLevelType w:val="multilevel"/>
    <w:tmpl w:val="3398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C51EAC"/>
    <w:multiLevelType w:val="hybridMultilevel"/>
    <w:tmpl w:val="CBF8A0E0"/>
    <w:lvl w:ilvl="0" w:tplc="0419000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890" w:hanging="360"/>
      </w:pPr>
      <w:rPr>
        <w:rFonts w:ascii="Wingdings" w:hAnsi="Wingdings" w:hint="default"/>
      </w:rPr>
    </w:lvl>
  </w:abstractNum>
  <w:abstractNum w:abstractNumId="18">
    <w:nsid w:val="752435E4"/>
    <w:multiLevelType w:val="multilevel"/>
    <w:tmpl w:val="F2D8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1C63DE"/>
    <w:multiLevelType w:val="multilevel"/>
    <w:tmpl w:val="FDDA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567025"/>
    <w:multiLevelType w:val="multilevel"/>
    <w:tmpl w:val="1FF4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FF29EA"/>
    <w:multiLevelType w:val="hybridMultilevel"/>
    <w:tmpl w:val="83A84ED2"/>
    <w:lvl w:ilvl="0" w:tplc="0419000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280" w:hanging="360"/>
      </w:pPr>
      <w:rPr>
        <w:rFonts w:ascii="Wingdings" w:hAnsi="Wingdings" w:hint="default"/>
      </w:rPr>
    </w:lvl>
  </w:abstractNum>
  <w:abstractNum w:abstractNumId="22">
    <w:nsid w:val="79D8137B"/>
    <w:multiLevelType w:val="multilevel"/>
    <w:tmpl w:val="0D0E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0"/>
  </w:num>
  <w:num w:numId="3">
    <w:abstractNumId w:val="8"/>
  </w:num>
  <w:num w:numId="4">
    <w:abstractNumId w:val="13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0"/>
  </w:num>
  <w:num w:numId="10">
    <w:abstractNumId w:val="12"/>
  </w:num>
  <w:num w:numId="11">
    <w:abstractNumId w:val="19"/>
  </w:num>
  <w:num w:numId="12">
    <w:abstractNumId w:val="22"/>
  </w:num>
  <w:num w:numId="13">
    <w:abstractNumId w:val="3"/>
  </w:num>
  <w:num w:numId="14">
    <w:abstractNumId w:val="16"/>
  </w:num>
  <w:num w:numId="15">
    <w:abstractNumId w:val="5"/>
  </w:num>
  <w:num w:numId="16">
    <w:abstractNumId w:val="14"/>
  </w:num>
  <w:num w:numId="17">
    <w:abstractNumId w:val="6"/>
  </w:num>
  <w:num w:numId="18">
    <w:abstractNumId w:val="2"/>
  </w:num>
  <w:num w:numId="19">
    <w:abstractNumId w:val="21"/>
  </w:num>
  <w:num w:numId="20">
    <w:abstractNumId w:val="10"/>
  </w:num>
  <w:num w:numId="21">
    <w:abstractNumId w:val="17"/>
  </w:num>
  <w:num w:numId="22">
    <w:abstractNumId w:val="15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E22"/>
    <w:rsid w:val="001A39E5"/>
    <w:rsid w:val="00385C67"/>
    <w:rsid w:val="005C1E22"/>
    <w:rsid w:val="006C259A"/>
    <w:rsid w:val="00AC1DA2"/>
    <w:rsid w:val="00C75765"/>
    <w:rsid w:val="00D5734F"/>
    <w:rsid w:val="00EC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E5"/>
  </w:style>
  <w:style w:type="paragraph" w:styleId="1">
    <w:name w:val="heading 1"/>
    <w:basedOn w:val="a"/>
    <w:link w:val="10"/>
    <w:uiPriority w:val="9"/>
    <w:qFormat/>
    <w:rsid w:val="005C1E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E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C1E2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C1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">
    <w:name w:val="title"/>
    <w:basedOn w:val="a0"/>
    <w:rsid w:val="005C1E22"/>
  </w:style>
  <w:style w:type="character" w:styleId="a5">
    <w:name w:val="Emphasis"/>
    <w:basedOn w:val="a0"/>
    <w:uiPriority w:val="20"/>
    <w:qFormat/>
    <w:rsid w:val="005C1E2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C1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E2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C1E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8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6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384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9130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3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3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7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9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5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8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6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0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10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6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1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4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30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6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43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5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2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11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1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6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67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orlovka.org.ru/files/catalog/49/gallery/big/01_1459251237.jpg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2020-11-18T07:04:00Z</dcterms:created>
  <dcterms:modified xsi:type="dcterms:W3CDTF">2021-02-19T08:28:00Z</dcterms:modified>
</cp:coreProperties>
</file>