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72dd" w14:textId="b587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r>
              <w:rPr>
                <w:rFonts w:ascii="Times New Roman"/>
                <w:b w:val="false"/>
                <w:i w:val="false"/>
                <w:color w:val="000000"/>
                <w:sz w:val="20"/>
              </w:rPr>
              <w:t>денсаулық паспорты</w:t>
            </w:r>
            <w:r>
              <w:rPr>
                <w:rFonts w:ascii="Times New Roman"/>
                <w:b w:val="false"/>
                <w:i w:val="false"/>
                <w:color w:val="000000"/>
                <w:sz w:val="20"/>
              </w:rPr>
              <w:t>;</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