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b02e" w14:textId="d11b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w:t>
      </w:r>
    </w:p>
    <w:p>
      <w:pPr>
        <w:spacing w:after="0"/>
        <w:ind w:left="0"/>
        <w:jc w:val="both"/>
      </w:pPr>
      <w:r>
        <w:rPr>
          <w:rFonts w:ascii="Times New Roman"/>
          <w:b w:val="false"/>
          <w:i w:val="false"/>
          <w:color w:val="000000"/>
          <w:sz w:val="28"/>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8)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pPr>
        <w:spacing w:after="0"/>
        <w:ind w:left="0"/>
        <w:jc w:val="both"/>
      </w:pPr>
      <w:r>
        <w:rPr>
          <w:rFonts w:ascii="Times New Roman"/>
          <w:b w:val="false"/>
          <w:i w:val="false"/>
          <w:color w:val="000000"/>
          <w:sz w:val="28"/>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16"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7" w:id="15"/>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15"/>
    <w:bookmarkStart w:name="z18" w:id="16"/>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bookmarkEnd w:id="17"/>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Кезекке қою жөніндегі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bookmarkStart w:name="z20" w:id="18"/>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18"/>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19"/>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22" w:id="20"/>
    <w:p>
      <w:pPr>
        <w:spacing w:after="0"/>
        <w:ind w:left="0"/>
        <w:jc w:val="both"/>
      </w:pPr>
      <w:r>
        <w:rPr>
          <w:rFonts w:ascii="Times New Roman"/>
          <w:b w:val="false"/>
          <w:i w:val="false"/>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bookmarkEnd w:id="20"/>
    <w:bookmarkStart w:name="z23" w:id="21"/>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1"/>
    <w:bookmarkStart w:name="z24" w:id="22"/>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23"/>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23"/>
    <w:bookmarkStart w:name="z26" w:id="24"/>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25"/>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pPr>
        <w:spacing w:after="0"/>
        <w:ind w:left="0"/>
        <w:jc w:val="both"/>
      </w:pPr>
      <w:r>
        <w:rPr>
          <w:rFonts w:ascii="Times New Roman"/>
          <w:b w:val="false"/>
          <w:i w:val="false"/>
          <w:color w:val="000000"/>
          <w:sz w:val="28"/>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bookmarkStart w:name="z28" w:id="26"/>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26"/>
    <w:bookmarkStart w:name="z29" w:id="27"/>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27"/>
    <w:bookmarkStart w:name="z30" w:id="28"/>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28"/>
    <w:bookmarkStart w:name="z31" w:id="29"/>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29"/>
    <w:bookmarkStart w:name="z32" w:id="30"/>
    <w:p>
      <w:pPr>
        <w:spacing w:after="0"/>
        <w:ind w:left="0"/>
        <w:jc w:val="both"/>
      </w:pPr>
      <w:r>
        <w:rPr>
          <w:rFonts w:ascii="Times New Roman"/>
          <w:b w:val="false"/>
          <w:i w:val="false"/>
          <w:color w:val="000000"/>
          <w:sz w:val="28"/>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bookmarkEnd w:id="30"/>
    <w:bookmarkStart w:name="z33" w:id="31"/>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31"/>
    <w:bookmarkStart w:name="z34" w:id="32"/>
    <w:p>
      <w:pPr>
        <w:spacing w:after="0"/>
        <w:ind w:left="0"/>
        <w:jc w:val="both"/>
      </w:pPr>
      <w:r>
        <w:rPr>
          <w:rFonts w:ascii="Times New Roman"/>
          <w:b w:val="false"/>
          <w:i w:val="false"/>
          <w:color w:val="000000"/>
          <w:sz w:val="28"/>
        </w:rPr>
        <w:t xml:space="preserve">
      20. Кезектегі өтініштер: </w:t>
      </w:r>
    </w:p>
    <w:bookmarkEnd w:id="3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bookmarkStart w:name="z35" w:id="33"/>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34"/>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34"/>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35"/>
    <w:p>
      <w:pPr>
        <w:spacing w:after="0"/>
        <w:ind w:left="0"/>
        <w:jc w:val="both"/>
      </w:pPr>
      <w:r>
        <w:rPr>
          <w:rFonts w:ascii="Times New Roman"/>
          <w:b w:val="false"/>
          <w:i w:val="false"/>
          <w:color w:val="000000"/>
          <w:sz w:val="28"/>
        </w:rPr>
        <w:t>
      23. Өтініш берушіге:</w:t>
      </w:r>
    </w:p>
    <w:bookmarkEnd w:id="35"/>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36"/>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37"/>
    <w:p>
      <w:pPr>
        <w:spacing w:after="0"/>
        <w:ind w:left="0"/>
        <w:jc w:val="both"/>
      </w:pPr>
      <w:r>
        <w:rPr>
          <w:rFonts w:ascii="Times New Roman"/>
          <w:b w:val="false"/>
          <w:i w:val="false"/>
          <w:color w:val="000000"/>
          <w:sz w:val="28"/>
        </w:rPr>
        <w:t>
      25. Мектепке дейінгі ұйымдарға:</w:t>
      </w:r>
    </w:p>
    <w:bookmarkEnd w:id="37"/>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38"/>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38"/>
    <w:bookmarkStart w:name="z41" w:id="39"/>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39"/>
    <w:bookmarkStart w:name="z42" w:id="40"/>
    <w:p>
      <w:pPr>
        <w:spacing w:after="0"/>
        <w:ind w:left="0"/>
        <w:jc w:val="both"/>
      </w:pPr>
      <w:r>
        <w:rPr>
          <w:rFonts w:ascii="Times New Roman"/>
          <w:b w:val="false"/>
          <w:i w:val="false"/>
          <w:color w:val="000000"/>
          <w:sz w:val="28"/>
        </w:rPr>
        <w:t>
      28. Жолдама беру кезінде жас тобын анықтау үшін баланың жасы ағымдағы оқу жылының 1 қыркүйегіндегі толық жасы бойынша есептеледі;</w:t>
      </w:r>
    </w:p>
    <w:bookmarkEnd w:id="40"/>
    <w:bookmarkStart w:name="z43" w:id="41"/>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41"/>
    <w:bookmarkStart w:name="z44" w:id="42"/>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42"/>
    <w:bookmarkStart w:name="z45" w:id="43"/>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43"/>
    <w:bookmarkStart w:name="z46" w:id="44"/>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44"/>
    <w:bookmarkStart w:name="z47" w:id="45"/>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45"/>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w:t>
      </w:r>
    </w:p>
    <w:bookmarkStart w:name="z48" w:id="46"/>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49" w:id="47"/>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47"/>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48"/>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48"/>
    <w:bookmarkStart w:name="z51" w:id="49"/>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363"/>
        <w:gridCol w:w="9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xml:space="preserve">
3) "электрондық үкіметтің" веб-порталы: www.egov.kz (бұдан әрі – портал) арқылы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немесе мемлекеттік қызметті көрсетуден бас тарту туралы дәлелді жауап.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br/>
            </w: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r>
              <w:br/>
            </w: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жүгінгенде:</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баланың туу туралы куәлігі (сәйкестендіру үшін);</w:t>
            </w:r>
            <w:r>
              <w:br/>
            </w:r>
            <w:r>
              <w:rPr>
                <w:rFonts w:ascii="Times New Roman"/>
                <w:b w:val="false"/>
                <w:i w:val="false"/>
                <w:color w:val="000000"/>
                <w:sz w:val="20"/>
              </w:rPr>
              <w:t>
3) көрсетілетін қызметті алушының (ата-анасының бірінің немесе заңды өкілдерінің (сәйкестендіру үшін) жеке басын куәландыратын құжат;</w:t>
            </w:r>
            <w:r>
              <w:br/>
            </w: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br/>
            </w: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br/>
            </w:r>
            <w:r>
              <w:rPr>
                <w:rFonts w:ascii="Times New Roman"/>
                <w:b w:val="false"/>
                <w:i w:val="false"/>
                <w:color w:val="000000"/>
                <w:sz w:val="20"/>
              </w:rPr>
              <w:t>
6) ерекше білім беру қажеттілігі бар балалар үшін психологиялық-медициналық-педагогикалық консультацияның қорытындысы (бар болғанда);</w:t>
            </w:r>
            <w:r>
              <w:br/>
            </w:r>
            <w:r>
              <w:rPr>
                <w:rFonts w:ascii="Times New Roman"/>
                <w:b w:val="false"/>
                <w:i w:val="false"/>
                <w:color w:val="000000"/>
                <w:sz w:val="20"/>
              </w:rPr>
              <w:t>
7) фтизиатр-дәрігердің қорытындысы;</w:t>
            </w:r>
            <w:r>
              <w:br/>
            </w:r>
            <w:r>
              <w:rPr>
                <w:rFonts w:ascii="Times New Roman"/>
                <w:b w:val="false"/>
                <w:i w:val="false"/>
                <w:color w:val="000000"/>
                <w:sz w:val="20"/>
              </w:rPr>
              <w:t>
8) мектепке дейінгі ұйымға бірінші кезекте орын алу құқығын растайтын құжаттар (бар болғанда).</w:t>
            </w:r>
            <w:r>
              <w:br/>
            </w:r>
            <w:r>
              <w:rPr>
                <w:rFonts w:ascii="Times New Roman"/>
                <w:b w:val="false"/>
                <w:i w:val="false"/>
                <w:color w:val="000000"/>
                <w:sz w:val="20"/>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rFonts w:ascii="Times New Roman"/>
                <w:b w:val="false"/>
                <w:i w:val="false"/>
                <w:color w:val="000000"/>
                <w:sz w:val="20"/>
              </w:rPr>
              <w:t>
Көрсетілетін қызметті алушы кент, ауыл, ауылдық округ әкіміне жүгінгенде, құжаттардың түпнұсқаларын (сәйкестендіру үшін) және көшірмелерін ұсынады.</w:t>
            </w:r>
            <w:r>
              <w:br/>
            </w:r>
            <w:r>
              <w:rPr>
                <w:rFonts w:ascii="Times New Roman"/>
                <w:b w:val="false"/>
                <w:i w:val="false"/>
                <w:color w:val="000000"/>
                <w:sz w:val="20"/>
              </w:rPr>
              <w:t>
Порталға:</w:t>
            </w:r>
            <w:r>
              <w:br/>
            </w:r>
            <w:r>
              <w:rPr>
                <w:rFonts w:ascii="Times New Roman"/>
                <w:b w:val="false"/>
                <w:i w:val="false"/>
                <w:color w:val="000000"/>
                <w:sz w:val="20"/>
              </w:rPr>
              <w:t>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br/>
            </w: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r>
              <w:br/>
            </w:r>
            <w:r>
              <w:rPr>
                <w:rFonts w:ascii="Times New Roman"/>
                <w:b w:val="false"/>
                <w:i w:val="false"/>
                <w:color w:val="000000"/>
                <w:sz w:val="20"/>
              </w:rPr>
              <w:t>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rFonts w:ascii="Times New Roman"/>
                <w:b w:val="false"/>
                <w:i w:val="false"/>
                <w:color w:val="000000"/>
                <w:sz w:val="20"/>
              </w:rPr>
              <w:t>
4) фтизиатр дәрігердің жолдамасы.</w:t>
            </w:r>
            <w:r>
              <w:br/>
            </w:r>
            <w:r>
              <w:rPr>
                <w:rFonts w:ascii="Times New Roman"/>
                <w:b w:val="false"/>
                <w:i w:val="false"/>
                <w:color w:val="000000"/>
                <w:sz w:val="20"/>
              </w:rPr>
              <w:t>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br/>
            </w: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br/>
            </w:r>
            <w:r>
              <w:rPr>
                <w:rFonts w:ascii="Times New Roman"/>
                <w:b w:val="false"/>
                <w:i w:val="false"/>
                <w:color w:val="000000"/>
                <w:sz w:val="20"/>
              </w:rPr>
              <w:t xml:space="preserve">
Порталда электронды сұрауды қабылдау көрсетілетін қызметті алушының "жеке кабинетінде"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15 минут.</w:t>
            </w:r>
            <w:r>
              <w:br/>
            </w:r>
            <w:r>
              <w:rPr>
                <w:rFonts w:ascii="Times New Roman"/>
                <w:b w:val="false"/>
                <w:i w:val="false"/>
                <w:color w:val="000000"/>
                <w:sz w:val="20"/>
              </w:rPr>
              <w:t>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Мемлекеттік қызмет көрсету мәселелері жөніндегі бірыңғай байланыс орталығы: 1414, 8-800-080-7777.</w:t>
            </w:r>
            <w:r>
              <w:br/>
            </w:r>
            <w:r>
              <w:rPr>
                <w:rFonts w:ascii="Times New Roman"/>
                <w:b w:val="false"/>
                <w:i w:val="false"/>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бір-біреуден 2 данада жасалды. </w:t>
      </w:r>
    </w:p>
    <w:p>
      <w:pPr>
        <w:spacing w:after="0"/>
        <w:ind w:left="0"/>
        <w:jc w:val="both"/>
      </w:pPr>
      <w:r>
        <w:rPr>
          <w:rFonts w:ascii="Times New Roman"/>
          <w:b w:val="false"/>
          <w:i w:val="false"/>
          <w:color w:val="000000"/>
          <w:sz w:val="28"/>
        </w:rPr>
        <w:t>
      Орындаушы: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xml:space="preserve">
      Телефон ___________________________________ </w:t>
      </w:r>
    </w:p>
    <w:p>
      <w:pPr>
        <w:spacing w:after="0"/>
        <w:ind w:left="0"/>
        <w:jc w:val="both"/>
      </w:pPr>
      <w:r>
        <w:rPr>
          <w:rFonts w:ascii="Times New Roman"/>
          <w:b w:val="false"/>
          <w:i w:val="false"/>
          <w:color w:val="000000"/>
          <w:sz w:val="28"/>
        </w:rPr>
        <w:t>
      Қабылдады: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4-қосымшаға өзгеріс енгізілді – ҚР Білім және ғылым министрінің 17.07.2020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074"/>
        <w:gridCol w:w="9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көрсетілетін қызмет стандарты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30 минут;</w:t>
            </w:r>
            <w:r>
              <w:br/>
            </w:r>
            <w:r>
              <w:rPr>
                <w:rFonts w:ascii="Times New Roman"/>
                <w:b w:val="false"/>
                <w:i w:val="false"/>
                <w:color w:val="000000"/>
                <w:sz w:val="20"/>
              </w:rPr>
              <w:t xml:space="preserve">
2) құжаттарды қабылдау сәтіне дейінгі күтудің рұқсат етілген ең ұзақ уақыты – 15 минут; </w:t>
            </w:r>
            <w:r>
              <w:br/>
            </w:r>
            <w:r>
              <w:rPr>
                <w:rFonts w:ascii="Times New Roman"/>
                <w:b w:val="false"/>
                <w:i w:val="false"/>
                <w:color w:val="000000"/>
                <w:sz w:val="20"/>
              </w:rPr>
              <w:t>
3) қызмет көрсетудің рұқсат етілген ең ұзақ уақыты – 15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w:t>
            </w:r>
            <w:r>
              <w:br/>
            </w: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(сәйкестендіру үшін);</w:t>
            </w:r>
            <w:r>
              <w:br/>
            </w:r>
            <w:r>
              <w:rPr>
                <w:rFonts w:ascii="Times New Roman"/>
                <w:b w:val="false"/>
                <w:i w:val="false"/>
                <w:color w:val="000000"/>
                <w:sz w:val="20"/>
              </w:rPr>
              <w:t>
3) баланың тууын куәландыратын құжат (сәйкестендіру үшін);</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r>
              <w:br/>
            </w:r>
            <w:r>
              <w:rPr>
                <w:rFonts w:ascii="Times New Roman"/>
                <w:b w:val="false"/>
                <w:i w:val="false"/>
                <w:color w:val="000000"/>
                <w:sz w:val="20"/>
              </w:rPr>
              <w:t>
5) баланың денсаулығы туралы анықтама;</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w:t>
            </w:r>
            <w:r>
              <w:br/>
            </w:r>
            <w:r>
              <w:rPr>
                <w:rFonts w:ascii="Times New Roman"/>
                <w:b w:val="false"/>
                <w:i w:val="false"/>
                <w:color w:val="000000"/>
                <w:sz w:val="20"/>
              </w:rPr>
              <w:t>
Порталға:</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(уәкілетті органның ақпараттық жүйесінен алынады);</w:t>
            </w:r>
            <w:r>
              <w:br/>
            </w:r>
            <w:r>
              <w:rPr>
                <w:rFonts w:ascii="Times New Roman"/>
                <w:b w:val="false"/>
                <w:i w:val="false"/>
                <w:color w:val="000000"/>
                <w:sz w:val="20"/>
              </w:rPr>
              <w:t>
3) баланың тууын куәландыратын құжат (уәкілетті органның ақпараттық жүйесінен алынады);</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rFonts w:ascii="Times New Roman"/>
                <w:b w:val="false"/>
                <w:i w:val="false"/>
                <w:color w:val="000000"/>
                <w:sz w:val="20"/>
              </w:rPr>
              <w:t>
5) баланың денсаулығы туралы анықтама (уәкілетті органның ақпараттық жүйесінен алынады);</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w:t>
            </w:r>
            <w:r>
              <w:br/>
            </w:r>
            <w:r>
              <w:rPr>
                <w:rFonts w:ascii="Times New Roman"/>
                <w:b w:val="false"/>
                <w:i w:val="false"/>
                <w:color w:val="000000"/>
                <w:sz w:val="20"/>
              </w:rPr>
              <w:t>
Қызмет көрсетудің рұқсат етілген ең ұзақ уақыты – 15 минут.</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xml:space="preserve">
Мемлекеттік қызмет көрсету мәселелері жөніндегі бірыңғай байланыс орталығының телефондары: 1414, </w:t>
            </w:r>
            <w:r>
              <w:br/>
            </w: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52"/>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2"/>
    <w:bookmarkStart w:name="z60" w:id="53"/>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53"/>
    <w:bookmarkStart w:name="z61" w:id="54"/>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54"/>
    <w:bookmarkStart w:name="z62" w:id="55"/>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