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2D" w:rsidRPr="00A5466E" w:rsidRDefault="00DC203A">
      <w:pPr>
        <w:spacing w:after="0"/>
        <w:rPr>
          <w:sz w:val="24"/>
          <w:szCs w:val="24"/>
        </w:rPr>
      </w:pPr>
      <w:r w:rsidRPr="00A5466E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E2D" w:rsidRPr="00A5466E" w:rsidRDefault="00DC203A">
      <w:pPr>
        <w:spacing w:after="0"/>
        <w:rPr>
          <w:sz w:val="24"/>
          <w:szCs w:val="24"/>
          <w:lang w:val="ru-RU"/>
        </w:rPr>
      </w:pPr>
      <w:r w:rsidRPr="00A5466E">
        <w:rPr>
          <w:b/>
          <w:color w:val="000000"/>
          <w:sz w:val="24"/>
          <w:szCs w:val="24"/>
          <w:lang w:val="ru-RU"/>
        </w:rPr>
        <w:t>О внесении изменений в приказ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образования)"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r w:rsidRPr="00A5466E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7 апреля 2020 года № 131. Зарегистрирован в Министерстве юстиции Республики Казахстан 9 апреля 2020 года № 20344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ПРИКАЗЫВАЮ: </w:t>
      </w:r>
      <w:bookmarkStart w:id="1" w:name="_GoBack"/>
      <w:bookmarkEnd w:id="1"/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2" w:name="z5"/>
      <w:bookmarkEnd w:id="0"/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1. Внести в приказ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 (зарегистрированный в Реестре государственной регистрации нормативных правовых актов Республики Казахстан под № 8827, опубликованный в газете "Казахстанская правда" от 8 марта 2014 года № 47 (27668) следующие изменения: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3" w:name="z6"/>
      <w:bookmarkEnd w:id="2"/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в Типовых правилах деятельности организации образования по уровням образования, утвержденных указанным приказом:</w:t>
      </w:r>
    </w:p>
    <w:bookmarkEnd w:id="3"/>
    <w:p w:rsidR="00046E2D" w:rsidRPr="00A5466E" w:rsidRDefault="00046E2D">
      <w:pPr>
        <w:spacing w:after="0"/>
        <w:rPr>
          <w:sz w:val="24"/>
          <w:szCs w:val="24"/>
          <w:lang w:val="ru-RU"/>
        </w:rPr>
      </w:pP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пункт 10 изложить в следующей редакции: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4" w:name="z8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"10. На должность педагога принимаются лица, имеющие педагогическое или иное профессиональное образование по соответствующим профилям, а также лица с профессиональным образованием, не имеющие педагогического образования, прошедшие педагогическую переподготовку по соответствующим профилям на базе организаций высшего и (или) послевузовского образования.";</w:t>
      </w:r>
    </w:p>
    <w:bookmarkEnd w:id="4"/>
    <w:p w:rsidR="00046E2D" w:rsidRPr="00A5466E" w:rsidRDefault="00046E2D">
      <w:pPr>
        <w:spacing w:after="0"/>
        <w:rPr>
          <w:sz w:val="24"/>
          <w:szCs w:val="24"/>
          <w:lang w:val="ru-RU"/>
        </w:rPr>
      </w:pP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пункт 26 изложить в следующей редакции: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5" w:name="z10"/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"26. Педагогам школ устанавливается доплата в соответствии с пунктами 4 и 5 статьи 8 Закона Республики Казахстан от 27 декабря 2019 года "О статусе педагога</w:t>
      </w:r>
      <w:proofErr w:type="gramStart"/>
      <w:r w:rsidRPr="00A5466E">
        <w:rPr>
          <w:color w:val="000000"/>
          <w:sz w:val="24"/>
          <w:szCs w:val="24"/>
          <w:lang w:val="ru-RU"/>
        </w:rPr>
        <w:t>".;</w:t>
      </w:r>
      <w:proofErr w:type="gramEnd"/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6" w:name="z11"/>
      <w:bookmarkEnd w:id="5"/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в Типовых правилах деятельности организаций образования по профилю обучения, утвержденных указанным приказом:</w:t>
      </w:r>
    </w:p>
    <w:bookmarkEnd w:id="6"/>
    <w:p w:rsidR="00046E2D" w:rsidRPr="00A5466E" w:rsidRDefault="00046E2D">
      <w:pPr>
        <w:spacing w:after="0"/>
        <w:rPr>
          <w:sz w:val="24"/>
          <w:szCs w:val="24"/>
          <w:lang w:val="ru-RU"/>
        </w:rPr>
      </w:pP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пункт 6 изложить в следующей редакции: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7" w:name="z13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"6. Гимназии (гуманитарного, лингвистического, эстетического профиля, многопрофильные) создаются самостоятельно, в составе общеобразовательной школы или при вузах соответствующего профиля при наличии высококвалифицированных педагогов, необходимых научно-методических, учебных, материальных условий.";</w:t>
      </w:r>
    </w:p>
    <w:bookmarkEnd w:id="7"/>
    <w:p w:rsidR="00046E2D" w:rsidRPr="00A5466E" w:rsidRDefault="00046E2D">
      <w:pPr>
        <w:spacing w:after="0"/>
        <w:rPr>
          <w:sz w:val="24"/>
          <w:szCs w:val="24"/>
          <w:lang w:val="ru-RU"/>
        </w:rPr>
      </w:pP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пункт 11 изложить в следующей редакции: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8" w:name="z15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"11. Лицеи создаются самостоятельно, в составе общеобразовательной школы или при вузах соответствующего профиля при наличии высококвалифицированных педагогов, необходимых научно-методических, учебных, материальных условий в порядке, установленном законодательством Республики Казахстан в области образования.";</w:t>
      </w:r>
    </w:p>
    <w:bookmarkEnd w:id="8"/>
    <w:p w:rsidR="00046E2D" w:rsidRPr="00A5466E" w:rsidRDefault="00046E2D">
      <w:pPr>
        <w:spacing w:after="0"/>
        <w:rPr>
          <w:sz w:val="24"/>
          <w:szCs w:val="24"/>
          <w:lang w:val="ru-RU"/>
        </w:rPr>
      </w:pP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пункт 28 исключить;</w:t>
      </w:r>
    </w:p>
    <w:p w:rsidR="00046E2D" w:rsidRPr="00A5466E" w:rsidRDefault="00046E2D">
      <w:pPr>
        <w:spacing w:after="0"/>
        <w:rPr>
          <w:sz w:val="24"/>
          <w:szCs w:val="24"/>
          <w:lang w:val="ru-RU"/>
        </w:rPr>
      </w:pP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пункт 47 изложить в следующей редакции: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9" w:name="z18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"47. Учебно-воспитательный процесс осуществляется на основе взаимного уважения человеческого достоинства обучающихся, воспитанников, педагогов.";</w:t>
      </w:r>
    </w:p>
    <w:bookmarkEnd w:id="9"/>
    <w:p w:rsidR="00046E2D" w:rsidRPr="00A5466E" w:rsidRDefault="00046E2D">
      <w:pPr>
        <w:spacing w:after="0"/>
        <w:rPr>
          <w:sz w:val="24"/>
          <w:szCs w:val="24"/>
          <w:lang w:val="ru-RU"/>
        </w:rPr>
      </w:pP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r w:rsidRPr="00A5466E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пункт 57 изложить в следующей редакции: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10" w:name="z20"/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"57. Педагогам гимназий, лицеев, профильных школ устанавливается доплата в соответствии с пунктами 4 и 5 статьи 8 Закона Республики Казахстан от 27 декабря 2019 года "О статусе педагога";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11" w:name="z21"/>
      <w:bookmarkEnd w:id="10"/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в Типовых правилах деятельности организаций образования по условиям организации обучения, утвержденных указанным приказом:</w:t>
      </w:r>
    </w:p>
    <w:bookmarkEnd w:id="11"/>
    <w:p w:rsidR="00046E2D" w:rsidRPr="00A5466E" w:rsidRDefault="00046E2D">
      <w:pPr>
        <w:spacing w:after="0"/>
        <w:rPr>
          <w:sz w:val="24"/>
          <w:szCs w:val="24"/>
          <w:lang w:val="ru-RU"/>
        </w:rPr>
      </w:pP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пункт 10 изложить в следующей редакции: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12" w:name="z23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"10. Учебная деятельность опорной школы и магнитных МКШ осуществляют на основе единого учебного плана и включает проведение учебных сессий для обучающихся 5-11-ых классов магнитных школ с изучением учебных предметов инвариантного компонента (установочная – первая декада октября (10 дней), промежуточная – первая декада февраля (10 дней), итоговая – третья декада апреля (10дней)), сопровождение обучающихся магнитных школ в межсессионный период.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13" w:name="z24"/>
      <w:bookmarkEnd w:id="12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В межсессионный период осуществляется дистанционное обучение.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14" w:name="z25"/>
      <w:bookmarkEnd w:id="13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На время проведения учебных сессий для обучающихся магнитных школ в опорной школе местными исполнительными органами предусматриваются средства на подвоз, питание и проживание, которые оформляются соответствующим приказом органа управления образованием.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15" w:name="z26"/>
      <w:bookmarkEnd w:id="14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На время проведения учебных сессий педагогам опорных и магнитных школ сохраняется заработная плата по установленной нагрузке на учебный год.";</w:t>
      </w:r>
    </w:p>
    <w:bookmarkEnd w:id="15"/>
    <w:p w:rsidR="00046E2D" w:rsidRPr="00A5466E" w:rsidRDefault="00046E2D">
      <w:pPr>
        <w:spacing w:after="0"/>
        <w:rPr>
          <w:sz w:val="24"/>
          <w:szCs w:val="24"/>
          <w:lang w:val="ru-RU"/>
        </w:rPr>
      </w:pP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пункты 14, 15 исключить;</w:t>
      </w:r>
    </w:p>
    <w:p w:rsidR="00046E2D" w:rsidRPr="00A5466E" w:rsidRDefault="00046E2D">
      <w:pPr>
        <w:spacing w:after="0"/>
        <w:rPr>
          <w:sz w:val="24"/>
          <w:szCs w:val="24"/>
          <w:lang w:val="ru-RU"/>
        </w:rPr>
      </w:pP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пункты 34, 35, 36 и 37 изложить в следующей редакции: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16" w:name="z29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"34. Директор Школы по согласованию с начальником исправительного учреждения назначает и освобождает от должности руководящих работников, педагогов Школы. Порядок их назначения и освобождения осуществляется в соответствии с трудовым законодательством Республики Казахстан.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17" w:name="z30"/>
      <w:bookmarkEnd w:id="16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35. Права и обязанности директора, руководящих работников, педагогов Школы определяются Уставом Школы и Правилами внутреннего распорядка исправительного учреждения.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18" w:name="z31"/>
      <w:bookmarkEnd w:id="17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36. Директор Школы и педагоги входят в состав Советов воспитателей отрядов, участвуют совместно с администрацией учреждения в воспитательной и социально-психологической работе с осужденными.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19" w:name="z32"/>
      <w:bookmarkEnd w:id="18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37. Администрация исправительного учреждения: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20" w:name="z33"/>
      <w:bookmarkEnd w:id="19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1) ведет учет осужденных, подлежащих обязательному общеобразовательному и профессиональному обучению;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21" w:name="z34"/>
      <w:bookmarkEnd w:id="20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2) обеспечивает взаимодействие администрации, педагогов и </w:t>
      </w:r>
      <w:proofErr w:type="gramStart"/>
      <w:r w:rsidRPr="00A5466E">
        <w:rPr>
          <w:color w:val="000000"/>
          <w:sz w:val="24"/>
          <w:szCs w:val="24"/>
          <w:lang w:val="ru-RU"/>
        </w:rPr>
        <w:t>технического персонала Школы с работниками частей</w:t>
      </w:r>
      <w:proofErr w:type="gramEnd"/>
      <w:r w:rsidRPr="00A5466E">
        <w:rPr>
          <w:color w:val="000000"/>
          <w:sz w:val="24"/>
          <w:szCs w:val="24"/>
          <w:lang w:val="ru-RU"/>
        </w:rPr>
        <w:t xml:space="preserve"> и служб учреждения по вопросам обучения, воспитания осужденных;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22" w:name="z35"/>
      <w:bookmarkEnd w:id="21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3) оказывает помощь педагогическому коллективу Школы в изучении правовых и методических документов, регламентирующих деятельность учреждения по вопросам обучения, исправления осужденных;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23" w:name="z36"/>
      <w:bookmarkEnd w:id="22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4) осуществляет контроль за соблюдением работниками Школы режимных требований, установленных в учреждении;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24" w:name="z37"/>
      <w:bookmarkEnd w:id="23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5) обеспечивает безопасность и охрану труда работников Школы во время нахождения их на территории исправительного учреждения;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25" w:name="z38"/>
      <w:bookmarkEnd w:id="24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6) осуществляет ежедневный контроль за посещением осужденными занятий в Школе.";</w:t>
      </w:r>
    </w:p>
    <w:bookmarkEnd w:id="25"/>
    <w:p w:rsidR="00046E2D" w:rsidRPr="00A5466E" w:rsidRDefault="00046E2D">
      <w:pPr>
        <w:spacing w:after="0"/>
        <w:rPr>
          <w:sz w:val="24"/>
          <w:szCs w:val="24"/>
          <w:lang w:val="ru-RU"/>
        </w:rPr>
      </w:pP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пункты 39, 40 изложить в следующей редакции: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26" w:name="z40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"39. Педагоги Школы не допускаются на территорию учреждения в случае нарушения ими требований правил деятельности исправительных учреждений.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27" w:name="z41"/>
      <w:bookmarkEnd w:id="26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40. Приобретение оборудования, а также расходы, связанные с содержанием помещений школ (коммунальные услуги, текущий ремонт и прочие затраты), оплата труда обслуживающего персонала, производится за счет средств исправительных учреждений. Оплата труда руководящих работников, </w:t>
      </w:r>
      <w:r w:rsidRPr="00A5466E">
        <w:rPr>
          <w:color w:val="000000"/>
          <w:sz w:val="24"/>
          <w:szCs w:val="24"/>
          <w:lang w:val="ru-RU"/>
        </w:rPr>
        <w:lastRenderedPageBreak/>
        <w:t>педагогов, учебно-воспитательного персонала, приобретение и доставка учебников производится за счет средств местных бюджетов, предусмотренных на образование.";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28" w:name="z42"/>
      <w:bookmarkEnd w:id="27"/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в Типовых правилах деятельности международных школ, утвержденных указанным приказом:</w:t>
      </w:r>
    </w:p>
    <w:bookmarkEnd w:id="28"/>
    <w:p w:rsidR="00046E2D" w:rsidRPr="00A5466E" w:rsidRDefault="00046E2D">
      <w:pPr>
        <w:spacing w:after="0"/>
        <w:rPr>
          <w:sz w:val="24"/>
          <w:szCs w:val="24"/>
          <w:lang w:val="ru-RU"/>
        </w:rPr>
      </w:pP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пункт 19 изложить в следующей редакции: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29" w:name="z44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"19. Медицинское обслуживание обеспечивается штатным медицинским персоналом, который наряду с администрацией и педагогами обеспечивает здоровье и физическое развитие обучающихся, проведение лечебно-профилактических мероприятий, соблюдение санитарно-гигиенических норм, режима и качества питания обучающихся.";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30" w:name="z45"/>
      <w:bookmarkEnd w:id="29"/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в Типовых правилах деятельности комбинированных организаций образования, утвержденных указанным приказом:</w:t>
      </w:r>
    </w:p>
    <w:bookmarkEnd w:id="30"/>
    <w:p w:rsidR="00046E2D" w:rsidRPr="00A5466E" w:rsidRDefault="00046E2D">
      <w:pPr>
        <w:spacing w:after="0"/>
        <w:rPr>
          <w:sz w:val="24"/>
          <w:szCs w:val="24"/>
          <w:lang w:val="ru-RU"/>
        </w:rPr>
      </w:pP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пункт 56 изложить в следующей редакции: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31" w:name="z47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"56. Комбинат реализует общеобразовательные программы основного среднего образования в части изучения предмета "Художественный труд", а также дополнительных часов из прикладных курсов, курсов по выбору и дополнительные образовательные программы, имеющие целью трудовое воспитание, профессиональную ориентацию и подготовку обучающихся к трудовой деятельности.";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32" w:name="z48"/>
      <w:bookmarkEnd w:id="31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пункт 63 изложить в следующей редакции: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33" w:name="z49"/>
      <w:bookmarkEnd w:id="32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"63. Комбинат осуществляет образовательную деятельность по следующим направлениям: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34" w:name="z50"/>
      <w:bookmarkEnd w:id="33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1) в соответствии со стандартами предмета "Художественный труд" 8-9 (10) классов организаций среднего образования;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35" w:name="z51"/>
      <w:bookmarkEnd w:id="34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2) осуществление профориентационной работы, профессиональной подготовки обучающихся 8-11 (12) классов организаций среднего образования.";</w:t>
      </w:r>
    </w:p>
    <w:bookmarkEnd w:id="35"/>
    <w:p w:rsidR="00046E2D" w:rsidRPr="00A5466E" w:rsidRDefault="00046E2D">
      <w:pPr>
        <w:spacing w:after="0"/>
        <w:rPr>
          <w:sz w:val="24"/>
          <w:szCs w:val="24"/>
          <w:lang w:val="ru-RU"/>
        </w:rPr>
      </w:pP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r w:rsidRPr="00A5466E">
        <w:rPr>
          <w:color w:val="000000"/>
          <w:sz w:val="24"/>
          <w:szCs w:val="24"/>
          <w:lang w:val="ru-RU"/>
        </w:rPr>
        <w:t xml:space="preserve"> </w:t>
      </w:r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пункт 65 изложить в следующей редакции: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36" w:name="z53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"65. Участниками образовательного процесса в Комбинате являются обучающиеся, педагоги и инженерно-педагогические работники, мастера (инструкторы) производственного обучения, родители (или законные представители).".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37" w:name="z54"/>
      <w:bookmarkEnd w:id="36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38" w:name="z55"/>
      <w:bookmarkEnd w:id="37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A5466E">
        <w:rPr>
          <w:color w:val="000000"/>
          <w:sz w:val="24"/>
          <w:szCs w:val="24"/>
        </w:rPr>
        <w:t> 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39" w:name="z56"/>
      <w:bookmarkEnd w:id="38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40" w:name="z57"/>
      <w:bookmarkEnd w:id="39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41" w:name="z58"/>
      <w:bookmarkEnd w:id="40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046E2D" w:rsidRPr="00A5466E" w:rsidRDefault="00DC203A">
      <w:pPr>
        <w:spacing w:after="0"/>
        <w:jc w:val="both"/>
        <w:rPr>
          <w:sz w:val="24"/>
          <w:szCs w:val="24"/>
          <w:lang w:val="ru-RU"/>
        </w:rPr>
      </w:pPr>
      <w:bookmarkStart w:id="42" w:name="z59"/>
      <w:bookmarkEnd w:id="41"/>
      <w:r w:rsidRPr="00A5466E">
        <w:rPr>
          <w:color w:val="000000"/>
          <w:sz w:val="24"/>
          <w:szCs w:val="24"/>
        </w:rPr>
        <w:t>     </w:t>
      </w:r>
      <w:r w:rsidRPr="00A5466E">
        <w:rPr>
          <w:color w:val="000000"/>
          <w:sz w:val="24"/>
          <w:szCs w:val="24"/>
          <w:lang w:val="ru-RU"/>
        </w:rPr>
        <w:t xml:space="preserve"> 4. Настоящий приказ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2"/>
        <w:gridCol w:w="3740"/>
      </w:tblGrid>
      <w:tr w:rsidR="00046E2D" w:rsidRPr="00A5466E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046E2D" w:rsidRPr="00A5466E" w:rsidRDefault="00DC203A">
            <w:pPr>
              <w:spacing w:after="0"/>
              <w:rPr>
                <w:sz w:val="24"/>
                <w:szCs w:val="24"/>
                <w:lang w:val="ru-RU"/>
              </w:rPr>
            </w:pPr>
            <w:r w:rsidRPr="00A5466E">
              <w:rPr>
                <w:i/>
                <w:color w:val="000000"/>
                <w:sz w:val="24"/>
                <w:szCs w:val="24"/>
              </w:rPr>
              <w:t>     </w:t>
            </w:r>
            <w:r w:rsidRPr="00A5466E">
              <w:rPr>
                <w:i/>
                <w:color w:val="000000"/>
                <w:sz w:val="24"/>
                <w:szCs w:val="24"/>
                <w:lang w:val="ru-RU"/>
              </w:rPr>
              <w:t xml:space="preserve"> Министр образования и науки</w:t>
            </w:r>
            <w:r w:rsidRPr="00A5466E">
              <w:rPr>
                <w:sz w:val="24"/>
                <w:szCs w:val="24"/>
                <w:lang w:val="ru-RU"/>
              </w:rPr>
              <w:br/>
            </w:r>
            <w:r w:rsidRPr="00A5466E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E2D" w:rsidRPr="00A5466E" w:rsidRDefault="00DC203A">
            <w:pPr>
              <w:spacing w:after="0"/>
              <w:rPr>
                <w:sz w:val="24"/>
                <w:szCs w:val="24"/>
              </w:rPr>
            </w:pPr>
            <w:r w:rsidRPr="00A5466E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A5466E">
              <w:rPr>
                <w:i/>
                <w:color w:val="000000"/>
                <w:sz w:val="24"/>
                <w:szCs w:val="24"/>
              </w:rPr>
              <w:t>Аймагамбетов</w:t>
            </w:r>
            <w:proofErr w:type="spellEnd"/>
          </w:p>
        </w:tc>
      </w:tr>
    </w:tbl>
    <w:p w:rsidR="00046E2D" w:rsidRPr="00A5466E" w:rsidRDefault="00DC203A">
      <w:pPr>
        <w:spacing w:after="0"/>
        <w:rPr>
          <w:sz w:val="24"/>
          <w:szCs w:val="24"/>
        </w:rPr>
      </w:pPr>
      <w:r w:rsidRPr="00A5466E">
        <w:rPr>
          <w:sz w:val="24"/>
          <w:szCs w:val="24"/>
        </w:rPr>
        <w:br/>
      </w:r>
      <w:r w:rsidRPr="00A5466E">
        <w:rPr>
          <w:sz w:val="24"/>
          <w:szCs w:val="24"/>
        </w:rPr>
        <w:br/>
      </w:r>
    </w:p>
    <w:p w:rsidR="00046E2D" w:rsidRPr="00A5466E" w:rsidRDefault="00DC203A">
      <w:pPr>
        <w:pStyle w:val="disclaimer"/>
        <w:rPr>
          <w:sz w:val="24"/>
          <w:szCs w:val="24"/>
          <w:lang w:val="ru-RU"/>
        </w:rPr>
      </w:pPr>
      <w:r w:rsidRPr="00A5466E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46E2D" w:rsidRPr="00A5466E" w:rsidSect="00A5466E">
      <w:pgSz w:w="11907" w:h="16839" w:code="9"/>
      <w:pgMar w:top="426" w:right="425" w:bottom="42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2D"/>
    <w:rsid w:val="00046E2D"/>
    <w:rsid w:val="00A5466E"/>
    <w:rsid w:val="00D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7786A-A6FF-4F2A-9942-4ECA28BD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54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546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Aygerim</dc:creator>
  <cp:lastModifiedBy>Пользователь</cp:lastModifiedBy>
  <cp:revision>3</cp:revision>
  <cp:lastPrinted>2020-05-22T08:04:00Z</cp:lastPrinted>
  <dcterms:created xsi:type="dcterms:W3CDTF">2020-05-15T05:01:00Z</dcterms:created>
  <dcterms:modified xsi:type="dcterms:W3CDTF">2020-05-22T08:04:00Z</dcterms:modified>
</cp:coreProperties>
</file>