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346B1">
        <w:rPr>
          <w:rFonts w:ascii="Times New Roman" w:hAnsi="Times New Roman" w:cs="Times New Roman"/>
          <w:b/>
          <w:bCs/>
          <w:i/>
          <w:sz w:val="28"/>
          <w:szCs w:val="28"/>
        </w:rPr>
        <w:t>Комплекс методик для изучения учеников школы на разных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346B1">
        <w:rPr>
          <w:rFonts w:ascii="Times New Roman" w:hAnsi="Times New Roman" w:cs="Times New Roman"/>
          <w:b/>
          <w:bCs/>
          <w:i/>
          <w:sz w:val="28"/>
          <w:szCs w:val="28"/>
        </w:rPr>
        <w:t>возрастных этапах развития: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6B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A346B1">
        <w:rPr>
          <w:rFonts w:ascii="Times New Roman" w:hAnsi="Times New Roman" w:cs="Times New Roman"/>
          <w:b/>
          <w:bCs/>
          <w:sz w:val="24"/>
          <w:szCs w:val="24"/>
        </w:rPr>
        <w:t>.Когнитивная сфера.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1.Общая осведомленность (варианты беседы для детей по возрастным категориям)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2.Уровень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 xml:space="preserve"> процессов памяти: 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 а) Методики исследования процесса узнавания;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  б) Исследование процесса произвольного запоминания;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  в) Опосредованное запоминание;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  г) Исследование процессов воспроизведения.</w:t>
      </w:r>
    </w:p>
    <w:p w:rsidR="00A346B1" w:rsidRPr="00A346B1" w:rsidRDefault="00A346B1" w:rsidP="00A346B1">
      <w:pPr>
        <w:widowControl w:val="0"/>
        <w:tabs>
          <w:tab w:val="left" w:pos="144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1.Внимание: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а) Корректурная проба;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б) Тест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Тулуз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Пьерона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>.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2.Исследование логического мышления: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а) Классификация;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б) Выделение существенных признаков;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в) Сравнение понятий;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г) Исследование способности к умозаключению;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д) Рассказ по серии сюжетных картинок;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е) Методика соотношения пословиц, метафор и фраз.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6B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A346B1">
        <w:rPr>
          <w:rFonts w:ascii="Times New Roman" w:hAnsi="Times New Roman" w:cs="Times New Roman"/>
          <w:b/>
          <w:bCs/>
          <w:sz w:val="24"/>
          <w:szCs w:val="24"/>
        </w:rPr>
        <w:t>.Исследование эмоционально – волевой сферы: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A346B1">
        <w:rPr>
          <w:rFonts w:ascii="Times New Roman" w:hAnsi="Times New Roman" w:cs="Times New Roman"/>
          <w:bCs/>
          <w:sz w:val="24"/>
          <w:szCs w:val="24"/>
        </w:rPr>
        <w:t xml:space="preserve">Выявление тревожности у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предшколы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 xml:space="preserve"> по методике «Паровозик»;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2.Модификация теста детской тревожности;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3.Цветовой тест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Люшера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>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4.Опросник депрессии Бека;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lastRenderedPageBreak/>
        <w:t>5.Шкала личной и ситуативной тревожности Спилберга – Ханина;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6.Методика диагностики стресс –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совладающего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 xml:space="preserve"> поведения (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копинг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 xml:space="preserve"> – поведения в стрессовых ситуациях)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6B1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346B1">
        <w:rPr>
          <w:rFonts w:ascii="Times New Roman" w:hAnsi="Times New Roman" w:cs="Times New Roman"/>
          <w:b/>
          <w:bCs/>
          <w:sz w:val="24"/>
          <w:szCs w:val="24"/>
        </w:rPr>
        <w:t>.Исследование личности: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A346B1">
        <w:rPr>
          <w:rFonts w:ascii="Times New Roman" w:hAnsi="Times New Roman" w:cs="Times New Roman"/>
          <w:bCs/>
          <w:sz w:val="24"/>
          <w:szCs w:val="24"/>
        </w:rPr>
        <w:t>Измерение самооценки;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2.Оценка своей компетенции;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3.Исследование школьной мотивации;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4.Выявление мотива в поведении у старших школьников: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а) Измерение мотивации достижения;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б) Измерение мотивации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аффиляции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>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5.Характерологический опросник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К.Леонгарда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>.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6B1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A346B1">
        <w:rPr>
          <w:rFonts w:ascii="Times New Roman" w:hAnsi="Times New Roman" w:cs="Times New Roman"/>
          <w:b/>
          <w:bCs/>
          <w:sz w:val="24"/>
          <w:szCs w:val="24"/>
        </w:rPr>
        <w:t>.Исследование социальной компетенции: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1</w:t>
      </w:r>
      <w:r w:rsidRPr="00A346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346B1">
        <w:rPr>
          <w:rFonts w:ascii="Times New Roman" w:hAnsi="Times New Roman" w:cs="Times New Roman"/>
          <w:bCs/>
          <w:sz w:val="24"/>
          <w:szCs w:val="24"/>
        </w:rPr>
        <w:t>Исследование включенности ребенка в детскую субкультуру;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2.Карта наблюдения за эмоционально – социальным развитием ребенка проживающим в школе;</w:t>
      </w:r>
      <w:proofErr w:type="gramStart"/>
      <w:r w:rsidRPr="00A346B1">
        <w:rPr>
          <w:rFonts w:ascii="Times New Roman" w:hAnsi="Times New Roman" w:cs="Times New Roman"/>
          <w:bCs/>
          <w:sz w:val="24"/>
          <w:szCs w:val="24"/>
        </w:rPr>
        <w:t>1.Шкала</w:t>
      </w:r>
      <w:proofErr w:type="gramEnd"/>
      <w:r w:rsidRPr="00A346B1">
        <w:rPr>
          <w:rFonts w:ascii="Times New Roman" w:hAnsi="Times New Roman" w:cs="Times New Roman"/>
          <w:bCs/>
          <w:sz w:val="24"/>
          <w:szCs w:val="24"/>
        </w:rPr>
        <w:t xml:space="preserve"> социальной компетенции;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2.Социально – психологическая диагностика выпускника, комплексная методика оценки социальной компетенции: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а) Определение уровня социальных навыков;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б) Исследование социальных сетей выпускника.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46B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346B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A346B1">
        <w:rPr>
          <w:rFonts w:ascii="Times New Roman" w:hAnsi="Times New Roman" w:cs="Times New Roman"/>
          <w:b/>
          <w:bCs/>
          <w:sz w:val="24"/>
          <w:szCs w:val="24"/>
        </w:rPr>
        <w:t>Психолого</w:t>
      </w:r>
      <w:proofErr w:type="spellEnd"/>
      <w:r w:rsidRPr="00A346B1">
        <w:rPr>
          <w:rFonts w:ascii="Times New Roman" w:hAnsi="Times New Roman" w:cs="Times New Roman"/>
          <w:b/>
          <w:bCs/>
          <w:sz w:val="24"/>
          <w:szCs w:val="24"/>
        </w:rPr>
        <w:t xml:space="preserve"> – педагогическое сопровождение профессионального самоопределения выпускников школы: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1.Методика выбора профессии;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2.Определение типа личности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Д.Голланда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>;</w:t>
      </w:r>
    </w:p>
    <w:p w:rsidR="00A346B1" w:rsidRPr="00A346B1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>3.Опросник профессиональных предпочтений;</w:t>
      </w:r>
    </w:p>
    <w:p w:rsidR="00A346B1" w:rsidRPr="004B5D5B" w:rsidRDefault="00A346B1" w:rsidP="00A346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6B1">
        <w:rPr>
          <w:rFonts w:ascii="Times New Roman" w:hAnsi="Times New Roman" w:cs="Times New Roman"/>
          <w:bCs/>
          <w:sz w:val="24"/>
          <w:szCs w:val="24"/>
        </w:rPr>
        <w:t xml:space="preserve">4.Карта интересов (модифицированная методика </w:t>
      </w:r>
      <w:proofErr w:type="spellStart"/>
      <w:r w:rsidRPr="00A346B1">
        <w:rPr>
          <w:rFonts w:ascii="Times New Roman" w:hAnsi="Times New Roman" w:cs="Times New Roman"/>
          <w:bCs/>
          <w:sz w:val="24"/>
          <w:szCs w:val="24"/>
        </w:rPr>
        <w:t>Голомштока</w:t>
      </w:r>
      <w:proofErr w:type="spellEnd"/>
      <w:r w:rsidRPr="00A346B1">
        <w:rPr>
          <w:rFonts w:ascii="Times New Roman" w:hAnsi="Times New Roman" w:cs="Times New Roman"/>
          <w:bCs/>
          <w:sz w:val="24"/>
          <w:szCs w:val="24"/>
        </w:rPr>
        <w:t>);</w:t>
      </w:r>
      <w:bookmarkStart w:id="0" w:name="_GoBack"/>
      <w:bookmarkEnd w:id="0"/>
    </w:p>
    <w:p w:rsidR="009A7944" w:rsidRPr="00A346B1" w:rsidRDefault="009A7944">
      <w:pPr>
        <w:rPr>
          <w:sz w:val="24"/>
          <w:szCs w:val="24"/>
        </w:rPr>
      </w:pPr>
    </w:p>
    <w:sectPr w:rsidR="009A7944" w:rsidRPr="00A346B1" w:rsidSect="00A346B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46B1"/>
    <w:rsid w:val="004B5D5B"/>
    <w:rsid w:val="009A7944"/>
    <w:rsid w:val="00A3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C7D7"/>
  <w15:docId w15:val="{5909C1F6-5A06-4E57-9458-8C7B66A3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1726</Characters>
  <Application>Microsoft Office Word</Application>
  <DocSecurity>0</DocSecurity>
  <Lines>14</Lines>
  <Paragraphs>4</Paragraphs>
  <ScaleCrop>false</ScaleCrop>
  <Company>Microsoft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Gaara</dc:creator>
  <cp:keywords/>
  <dc:description/>
  <cp:lastModifiedBy>Пользователь Windows</cp:lastModifiedBy>
  <cp:revision>4</cp:revision>
  <cp:lastPrinted>2016-12-08T07:52:00Z</cp:lastPrinted>
  <dcterms:created xsi:type="dcterms:W3CDTF">2016-12-08T07:49:00Z</dcterms:created>
  <dcterms:modified xsi:type="dcterms:W3CDTF">2020-09-22T10:28:00Z</dcterms:modified>
</cp:coreProperties>
</file>