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13" w:rsidRDefault="00531F13" w:rsidP="00531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31F13">
        <w:rPr>
          <w:rFonts w:ascii="Times New Roman" w:hAnsi="Times New Roman" w:cs="Times New Roman"/>
          <w:b/>
          <w:bCs/>
          <w:sz w:val="28"/>
        </w:rPr>
        <w:t>Реализация проекта «</w:t>
      </w:r>
      <w:proofErr w:type="spellStart"/>
      <w:r w:rsidRPr="00531F13">
        <w:rPr>
          <w:rFonts w:ascii="Times New Roman" w:hAnsi="Times New Roman" w:cs="Times New Roman"/>
          <w:b/>
          <w:bCs/>
          <w:sz w:val="28"/>
        </w:rPr>
        <w:t>Цифрлық</w:t>
      </w:r>
      <w:proofErr w:type="spellEnd"/>
      <w:r w:rsidRPr="00531F1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531F13">
        <w:rPr>
          <w:rFonts w:ascii="Times New Roman" w:hAnsi="Times New Roman" w:cs="Times New Roman"/>
          <w:b/>
          <w:bCs/>
          <w:sz w:val="28"/>
        </w:rPr>
        <w:t>білім»...</w:t>
      </w:r>
      <w:proofErr w:type="gramEnd"/>
    </w:p>
    <w:p w:rsidR="00531F13" w:rsidRPr="00531F13" w:rsidRDefault="00531F13" w:rsidP="00531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1F13" w:rsidRPr="00531F13" w:rsidRDefault="00531F13" w:rsidP="00531F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1F13">
        <w:rPr>
          <w:rFonts w:ascii="Times New Roman" w:hAnsi="Times New Roman" w:cs="Times New Roman"/>
          <w:sz w:val="28"/>
        </w:rPr>
        <w:drawing>
          <wp:inline distT="0" distB="0" distL="0" distR="0" wp14:anchorId="021E3056" wp14:editId="5B30F209">
            <wp:extent cx="2971800" cy="2971800"/>
            <wp:effectExtent l="0" t="0" r="0" b="0"/>
            <wp:docPr id="1" name="Рисунок 1" descr="Реализация проекта «Цифрлық білім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лизация проекта «Цифрлық білім»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13" w:rsidRPr="00531F13" w:rsidRDefault="00531F13" w:rsidP="00531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 </w:t>
      </w:r>
    </w:p>
    <w:p w:rsidR="00531F13" w:rsidRPr="00531F13" w:rsidRDefault="00531F13" w:rsidP="00531F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Среднее образование</w:t>
      </w:r>
    </w:p>
    <w:p w:rsidR="00531F13" w:rsidRPr="00531F13" w:rsidRDefault="00531F13" w:rsidP="00531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С 2021 года дисциплина «Цифровая грамотность» вводится с 1 класса.</w:t>
      </w:r>
    </w:p>
    <w:p w:rsidR="00531F13" w:rsidRPr="00531F13" w:rsidRDefault="00531F13" w:rsidP="00531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Открыто 25 специальных IT-лицеев, 447 лабораторий STEM и около 2 тысяч кабинетов робототехники.</w:t>
      </w:r>
    </w:p>
    <w:p w:rsidR="00531F13" w:rsidRPr="00531F13" w:rsidRDefault="00531F13" w:rsidP="00531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В дворцах школьников открыты более 560 технопарков и кабинетов робототехники.</w:t>
      </w:r>
    </w:p>
    <w:p w:rsidR="00531F13" w:rsidRPr="00531F13" w:rsidRDefault="00531F13" w:rsidP="00531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Педагоги пройдут курсы повышения IT-грамотности.</w:t>
      </w:r>
    </w:p>
    <w:p w:rsidR="00531F13" w:rsidRPr="00531F13" w:rsidRDefault="00531F13" w:rsidP="00531F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Колледж</w:t>
      </w:r>
    </w:p>
    <w:p w:rsidR="00531F13" w:rsidRPr="00531F13" w:rsidRDefault="00531F13" w:rsidP="00531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На базе ведущих колледжей, осуществляющих подготовку специалистов для цифровой отрасли, будет внедрено 31 новых программ.</w:t>
      </w:r>
    </w:p>
    <w:p w:rsidR="00531F13" w:rsidRPr="00531F13" w:rsidRDefault="00531F13" w:rsidP="00531F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Высшее образование</w:t>
      </w:r>
    </w:p>
    <w:p w:rsidR="00531F13" w:rsidRPr="00531F13" w:rsidRDefault="00531F13" w:rsidP="00531F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По специальности IT обучаются более 51 тысячи студентов.</w:t>
      </w:r>
    </w:p>
    <w:p w:rsidR="00531F13" w:rsidRPr="00531F13" w:rsidRDefault="00531F13" w:rsidP="00531F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На основе 326 профессиональных стандартов обновлено 95% программ по ІТ-направлению.</w:t>
      </w:r>
    </w:p>
    <w:p w:rsidR="00531F13" w:rsidRPr="00531F13" w:rsidRDefault="00531F13" w:rsidP="00531F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Квалифицированные специалисты IT отрасли смогут преподавать в вузах.</w:t>
      </w:r>
    </w:p>
    <w:p w:rsidR="00531F13" w:rsidRPr="00531F13" w:rsidRDefault="00531F13" w:rsidP="00531F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«Открытый университет Казахстана» проводит бесплатные онлайн-курсы.</w:t>
      </w:r>
    </w:p>
    <w:p w:rsidR="00531F13" w:rsidRPr="00531F13" w:rsidRDefault="00531F13" w:rsidP="00531F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Наука</w:t>
      </w:r>
    </w:p>
    <w:p w:rsidR="00531F13" w:rsidRPr="00531F13" w:rsidRDefault="00531F13" w:rsidP="00531F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531F13">
        <w:rPr>
          <w:rFonts w:ascii="Times New Roman" w:hAnsi="Times New Roman" w:cs="Times New Roman"/>
          <w:bCs/>
          <w:sz w:val="28"/>
        </w:rPr>
        <w:t>Реализируется</w:t>
      </w:r>
      <w:proofErr w:type="spellEnd"/>
      <w:r w:rsidRPr="00531F13">
        <w:rPr>
          <w:rFonts w:ascii="Times New Roman" w:hAnsi="Times New Roman" w:cs="Times New Roman"/>
          <w:bCs/>
          <w:sz w:val="28"/>
        </w:rPr>
        <w:t xml:space="preserve"> 49 научных проектов.</w:t>
      </w:r>
    </w:p>
    <w:p w:rsidR="00531F13" w:rsidRPr="00531F13" w:rsidRDefault="00531F13" w:rsidP="00531F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 xml:space="preserve">Используются суперкомпьютеры с мощностью 3000 </w:t>
      </w:r>
      <w:proofErr w:type="spellStart"/>
      <w:r w:rsidRPr="00531F13">
        <w:rPr>
          <w:rFonts w:ascii="Times New Roman" w:hAnsi="Times New Roman" w:cs="Times New Roman"/>
          <w:bCs/>
          <w:sz w:val="28"/>
        </w:rPr>
        <w:t>терафлопс</w:t>
      </w:r>
      <w:proofErr w:type="spellEnd"/>
      <w:r w:rsidRPr="00531F13">
        <w:rPr>
          <w:rFonts w:ascii="Times New Roman" w:hAnsi="Times New Roman" w:cs="Times New Roman"/>
          <w:bCs/>
          <w:sz w:val="28"/>
        </w:rPr>
        <w:t>.</w:t>
      </w:r>
    </w:p>
    <w:p w:rsidR="00531F13" w:rsidRPr="00531F13" w:rsidRDefault="00531F13" w:rsidP="00531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 </w:t>
      </w:r>
    </w:p>
    <w:p w:rsidR="00531F13" w:rsidRPr="00531F13" w:rsidRDefault="00531F13" w:rsidP="00531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К 2030 году учебные заведения выпустят более 3 млн специалистов новой формации.</w:t>
      </w:r>
    </w:p>
    <w:p w:rsidR="00531F13" w:rsidRPr="00531F13" w:rsidRDefault="00531F13" w:rsidP="00531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 </w:t>
      </w:r>
    </w:p>
    <w:p w:rsidR="000D3FF1" w:rsidRPr="00531F13" w:rsidRDefault="00531F13" w:rsidP="00531F1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531F13">
        <w:rPr>
          <w:rFonts w:ascii="Times New Roman" w:hAnsi="Times New Roman" w:cs="Times New Roman"/>
          <w:bCs/>
          <w:sz w:val="28"/>
        </w:rPr>
        <w:t>@</w:t>
      </w:r>
      <w:proofErr w:type="spellStart"/>
      <w:r w:rsidRPr="00531F13">
        <w:rPr>
          <w:rFonts w:ascii="Times New Roman" w:hAnsi="Times New Roman" w:cs="Times New Roman"/>
          <w:bCs/>
          <w:sz w:val="28"/>
        </w:rPr>
        <w:t>edu_news_qz</w:t>
      </w:r>
      <w:bookmarkStart w:id="0" w:name="_GoBack"/>
      <w:bookmarkEnd w:id="0"/>
      <w:proofErr w:type="spellEnd"/>
    </w:p>
    <w:sectPr w:rsidR="000D3FF1" w:rsidRPr="005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789"/>
    <w:multiLevelType w:val="multilevel"/>
    <w:tmpl w:val="7730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2A1E"/>
    <w:multiLevelType w:val="multilevel"/>
    <w:tmpl w:val="194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41011"/>
    <w:multiLevelType w:val="multilevel"/>
    <w:tmpl w:val="398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B3800"/>
    <w:multiLevelType w:val="multilevel"/>
    <w:tmpl w:val="425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504B"/>
    <w:multiLevelType w:val="multilevel"/>
    <w:tmpl w:val="2294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72664"/>
    <w:multiLevelType w:val="multilevel"/>
    <w:tmpl w:val="F32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C56C7"/>
    <w:multiLevelType w:val="multilevel"/>
    <w:tmpl w:val="93F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10FC4"/>
    <w:multiLevelType w:val="multilevel"/>
    <w:tmpl w:val="008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A"/>
    <w:rsid w:val="000D3FF1"/>
    <w:rsid w:val="00531F13"/>
    <w:rsid w:val="005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E55"/>
  <w15:chartTrackingRefBased/>
  <w15:docId w15:val="{8C1C8C17-F84E-40AB-BB9B-E533294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2020-07-03T07:35:00Z</dcterms:created>
  <dcterms:modified xsi:type="dcterms:W3CDTF">2020-07-03T07:36:00Z</dcterms:modified>
</cp:coreProperties>
</file>