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21" w:rsidRDefault="00FE24CF" w:rsidP="00482321">
      <w:pP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  <w:lang w:val="ru-RU"/>
        </w:rPr>
      </w:pPr>
      <w:r w:rsidRPr="00FE24CF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ru-RU"/>
        </w:rPr>
        <w:t xml:space="preserve">27 мая 2020 года Бойчук Г.Р., воспитатель </w:t>
      </w:r>
      <w:proofErr w:type="spellStart"/>
      <w:r w:rsidRPr="00FE24CF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ru-RU"/>
        </w:rPr>
        <w:t>предшкольной</w:t>
      </w:r>
      <w:proofErr w:type="spellEnd"/>
      <w:r w:rsidRPr="00FE24CF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ru-RU"/>
        </w:rPr>
        <w:t xml:space="preserve"> подготовки ОСШ№</w:t>
      </w:r>
      <w:proofErr w:type="gramStart"/>
      <w:r w:rsidRPr="00FE24CF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ru-RU"/>
        </w:rPr>
        <w:t>1 ,</w:t>
      </w:r>
      <w:proofErr w:type="gramEnd"/>
      <w:r w:rsidRPr="00FE24CF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ru-RU"/>
        </w:rPr>
        <w:t xml:space="preserve"> приняла участие в областном онлайн </w:t>
      </w:r>
      <w:proofErr w:type="spellStart"/>
      <w:r w:rsidRPr="00FE24CF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ru-RU"/>
        </w:rPr>
        <w:t>вебинаре</w:t>
      </w:r>
      <w:proofErr w:type="spellEnd"/>
      <w:r w:rsidRPr="00FE24CF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ru-RU"/>
        </w:rPr>
        <w:t xml:space="preserve">, организованном УМЦ </w:t>
      </w:r>
      <w:proofErr w:type="spellStart"/>
      <w:r w:rsidRPr="00FE24CF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ru-RU"/>
        </w:rPr>
        <w:t>г.Караганды</w:t>
      </w:r>
      <w:proofErr w:type="spellEnd"/>
      <w:r w:rsidRPr="00FE24CF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ru-RU"/>
        </w:rPr>
        <w:t xml:space="preserve"> . Она познакомила участников семинара с новейшими технологиями и методиками, которые позволяют поднять уровень дошкольного образования на более высокую и качественную степень. Одним из таких эффективных методов познания закономерностей и явлений окружающего мира является опытно-экспериментальная деятельность, которая также пол</w:t>
      </w:r>
      <w:r w:rsidRPr="00FE24CF"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  <w:lang w:val="ru-RU"/>
        </w:rPr>
        <w:t>ожительно влияет на развитие у детей активности, самостоятельности, творческих способностей, познавательного интереса, умения общаться со сверстниками и старшими детьми. Актуальность авторской программы заключается в том, что исследовательская деятельность в период дошкольного детства претендует на роль ведущей деятельности, параллельно с игрой, основу которой составляет экспериментирование. Достоинство использования данного метода заключается в том, что в процессе эксперимента дети получают реальные представления об окружающем мире, активизируются их мыслительные процессы, так как постоянно возникает необходимость совершать операции анализа, синтеза, сравнения, обобщения и классификации, прослеживается момент саморазвития детей, их самостоятельность. Экспериментирование стимулирует дошкольника к поискам новых действий и способствует формированию модели 4К</w:t>
      </w:r>
    </w:p>
    <w:p w:rsidR="00482321" w:rsidRDefault="00482321" w:rsidP="00482321">
      <w:pPr>
        <w:rPr>
          <w:rFonts w:ascii="inherit" w:eastAsia="Times New Roman" w:hAnsi="inherit" w:cs="Helvetica"/>
          <w:color w:val="1C1E21"/>
          <w:sz w:val="21"/>
          <w:szCs w:val="21"/>
          <w:lang w:val="ru-RU"/>
        </w:rPr>
      </w:pPr>
      <w:r>
        <w:rPr>
          <w:rFonts w:ascii="inherit" w:eastAsia="Times New Roman" w:hAnsi="inherit" w:cs="Helvetica"/>
          <w:color w:val="1C1E21"/>
          <w:sz w:val="21"/>
          <w:szCs w:val="21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69pt;height:223.5pt">
            <v:imagedata r:id="rId4" o:title="100549413_537560753787820_6644937112745410560_o"/>
          </v:shape>
        </w:pict>
      </w:r>
      <w:r w:rsidRPr="00482321">
        <w:rPr>
          <w:rFonts w:ascii="inherit" w:eastAsia="Times New Roman" w:hAnsi="inherit" w:cs="Helvetica"/>
          <w:color w:val="1C1E21"/>
          <w:sz w:val="21"/>
          <w:szCs w:val="21"/>
          <w:lang w:val="ru-RU"/>
        </w:rPr>
        <w:t xml:space="preserve"> </w:t>
      </w:r>
      <w:r>
        <w:rPr>
          <w:rFonts w:ascii="inherit" w:eastAsia="Times New Roman" w:hAnsi="inherit" w:cs="Helvetica"/>
          <w:noProof/>
          <w:color w:val="1C1E21"/>
          <w:sz w:val="21"/>
          <w:szCs w:val="21"/>
        </w:rPr>
        <w:drawing>
          <wp:inline distT="0" distB="0" distL="0" distR="0">
            <wp:extent cx="2105660" cy="2798445"/>
            <wp:effectExtent l="0" t="0" r="8890" b="1905"/>
            <wp:docPr id="1" name="Рисунок 1" descr="C:\Users\acer\AppData\Local\Microsoft\Windows\INetCache\Content.Word\100836361_537560910454471_914757013327786803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cer\AppData\Local\Microsoft\Windows\INetCache\Content.Word\100836361_537560910454471_9147570133277868032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Helvetica"/>
          <w:noProof/>
          <w:color w:val="1C1E21"/>
          <w:sz w:val="21"/>
          <w:szCs w:val="21"/>
        </w:rPr>
        <w:drawing>
          <wp:inline distT="0" distB="0" distL="0" distR="0">
            <wp:extent cx="1939925" cy="2798445"/>
            <wp:effectExtent l="0" t="0" r="3175" b="1905"/>
            <wp:docPr id="2" name="Рисунок 2" descr="C:\Users\acer\AppData\Local\Microsoft\Windows\INetCache\Content.Word\101002964_537561103787785_295882268840925593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cer\AppData\Local\Microsoft\Windows\INetCache\Content.Word\101002964_537561103787785_2958822688409255936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4CF" w:rsidRPr="00FE24CF" w:rsidRDefault="00482321">
      <w:pPr>
        <w:rPr>
          <w:lang w:val="ru-RU"/>
        </w:rPr>
      </w:pPr>
      <w:r>
        <w:rPr>
          <w:rFonts w:ascii="inherit" w:eastAsia="Times New Roman" w:hAnsi="inherit" w:cs="Helvetica"/>
          <w:color w:val="1C1E21"/>
          <w:sz w:val="21"/>
          <w:szCs w:val="21"/>
          <w:lang w:val="ru-RU"/>
        </w:rPr>
        <w:pict>
          <v:shape id="_x0000_i1030" type="#_x0000_t75" style="width:214.9pt;height:161.45pt">
            <v:imagedata r:id="rId7" o:title="101805921_537561433787752_9209901254182961152_o"/>
          </v:shape>
        </w:pict>
      </w:r>
      <w:r>
        <w:rPr>
          <w:rFonts w:ascii="inherit" w:eastAsia="Times New Roman" w:hAnsi="inherit" w:cs="Helvetica"/>
          <w:color w:val="1C1E21"/>
          <w:sz w:val="21"/>
          <w:szCs w:val="21"/>
        </w:rPr>
        <w:t xml:space="preserve">   </w:t>
      </w:r>
      <w:r>
        <w:rPr>
          <w:rFonts w:ascii="inherit" w:eastAsia="Times New Roman" w:hAnsi="inherit" w:cs="Helvetica"/>
          <w:color w:val="1C1E21"/>
          <w:sz w:val="21"/>
          <w:szCs w:val="21"/>
          <w:lang w:val="ru-RU"/>
        </w:rPr>
        <w:pict>
          <v:shape id="_x0000_i1031" type="#_x0000_t75" style="width:220.35pt;height:165.8pt">
            <v:imagedata r:id="rId8" o:title="100957986_537561303787765_7851320914258952192_o"/>
          </v:shape>
        </w:pict>
      </w:r>
      <w:bookmarkStart w:id="0" w:name="_GoBack"/>
      <w:bookmarkEnd w:id="0"/>
    </w:p>
    <w:sectPr w:rsidR="00FE24CF" w:rsidRPr="00FE24CF" w:rsidSect="00482321">
      <w:pgSz w:w="12240" w:h="15840"/>
      <w:pgMar w:top="1134" w:right="4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CF"/>
    <w:rsid w:val="00482321"/>
    <w:rsid w:val="00FE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5506"/>
  <w15:chartTrackingRefBased/>
  <w15:docId w15:val="{0B98FAC5-9D9C-4BF5-BEEC-3DA609BD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FE24CF"/>
  </w:style>
  <w:style w:type="paragraph" w:styleId="a3">
    <w:name w:val="Normal (Web)"/>
    <w:basedOn w:val="a"/>
    <w:uiPriority w:val="99"/>
    <w:semiHidden/>
    <w:unhideWhenUsed/>
    <w:rsid w:val="00FE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E2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843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24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896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9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35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5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18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6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2020-05-27T17:25:00Z</dcterms:created>
  <dcterms:modified xsi:type="dcterms:W3CDTF">2020-05-27T17:38:00Z</dcterms:modified>
</cp:coreProperties>
</file>