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513" w:rsidRPr="00C80513" w:rsidRDefault="00C80513" w:rsidP="00C80513">
      <w:pPr>
        <w:spacing w:after="0" w:line="288" w:lineRule="atLeast"/>
        <w:ind w:left="150" w:right="150"/>
        <w:jc w:val="center"/>
        <w:outlineLvl w:val="1"/>
        <w:rPr>
          <w:rFonts w:ascii="Arial" w:eastAsia="Times New Roman" w:hAnsi="Arial" w:cs="Arial"/>
          <w:b/>
          <w:bCs/>
          <w:color w:val="00709E"/>
          <w:sz w:val="24"/>
          <w:szCs w:val="24"/>
          <w:lang w:eastAsia="ru-RU"/>
        </w:rPr>
      </w:pPr>
      <w:r w:rsidRPr="00C80513">
        <w:rPr>
          <w:rFonts w:ascii="Arial" w:eastAsia="Times New Roman" w:hAnsi="Arial" w:cs="Arial"/>
          <w:b/>
          <w:bCs/>
          <w:color w:val="00709E"/>
          <w:sz w:val="24"/>
          <w:szCs w:val="24"/>
          <w:lang w:eastAsia="ru-RU"/>
        </w:rPr>
        <w:fldChar w:fldCharType="begin"/>
      </w:r>
      <w:r w:rsidRPr="00C80513">
        <w:rPr>
          <w:rFonts w:ascii="Arial" w:eastAsia="Times New Roman" w:hAnsi="Arial" w:cs="Arial"/>
          <w:b/>
          <w:bCs/>
          <w:color w:val="00709E"/>
          <w:sz w:val="24"/>
          <w:szCs w:val="24"/>
          <w:lang w:eastAsia="ru-RU"/>
        </w:rPr>
        <w:instrText xml:space="preserve"> HYPERLINK "https://www.ekbzerde.kz/index.php/yzmeti/psikhologiyaly-yzmet/19-mektep-psikhologini-mamandy-ta-dau-bojynsha-ke-esteri" </w:instrText>
      </w:r>
      <w:r w:rsidRPr="00C80513">
        <w:rPr>
          <w:rFonts w:ascii="Arial" w:eastAsia="Times New Roman" w:hAnsi="Arial" w:cs="Arial"/>
          <w:b/>
          <w:bCs/>
          <w:color w:val="00709E"/>
          <w:sz w:val="24"/>
          <w:szCs w:val="24"/>
          <w:lang w:eastAsia="ru-RU"/>
        </w:rPr>
        <w:fldChar w:fldCharType="separate"/>
      </w:r>
      <w:proofErr w:type="spellStart"/>
      <w:r w:rsidRPr="00C80513">
        <w:rPr>
          <w:rFonts w:ascii="Arial" w:eastAsia="Times New Roman" w:hAnsi="Arial" w:cs="Arial"/>
          <w:b/>
          <w:bCs/>
          <w:color w:val="6986A5"/>
          <w:sz w:val="24"/>
          <w:szCs w:val="24"/>
          <w:lang w:eastAsia="ru-RU"/>
        </w:rPr>
        <w:t>Мектеп</w:t>
      </w:r>
      <w:proofErr w:type="spellEnd"/>
      <w:r w:rsidRPr="00C80513">
        <w:rPr>
          <w:rFonts w:ascii="Arial" w:eastAsia="Times New Roman" w:hAnsi="Arial" w:cs="Arial"/>
          <w:b/>
          <w:bCs/>
          <w:color w:val="6986A5"/>
          <w:sz w:val="24"/>
          <w:szCs w:val="24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b/>
          <w:bCs/>
          <w:color w:val="6986A5"/>
          <w:sz w:val="24"/>
          <w:szCs w:val="24"/>
          <w:lang w:eastAsia="ru-RU"/>
        </w:rPr>
        <w:t>психологінің</w:t>
      </w:r>
      <w:proofErr w:type="spellEnd"/>
      <w:r w:rsidRPr="00C80513">
        <w:rPr>
          <w:rFonts w:ascii="Arial" w:eastAsia="Times New Roman" w:hAnsi="Arial" w:cs="Arial"/>
          <w:b/>
          <w:bCs/>
          <w:color w:val="6986A5"/>
          <w:sz w:val="24"/>
          <w:szCs w:val="24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b/>
          <w:bCs/>
          <w:color w:val="6986A5"/>
          <w:sz w:val="24"/>
          <w:szCs w:val="24"/>
          <w:lang w:eastAsia="ru-RU"/>
        </w:rPr>
        <w:t>мамандық</w:t>
      </w:r>
      <w:proofErr w:type="spellEnd"/>
      <w:r w:rsidRPr="00C80513">
        <w:rPr>
          <w:rFonts w:ascii="Arial" w:eastAsia="Times New Roman" w:hAnsi="Arial" w:cs="Arial"/>
          <w:b/>
          <w:bCs/>
          <w:color w:val="6986A5"/>
          <w:sz w:val="24"/>
          <w:szCs w:val="24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b/>
          <w:bCs/>
          <w:color w:val="6986A5"/>
          <w:sz w:val="24"/>
          <w:szCs w:val="24"/>
          <w:lang w:eastAsia="ru-RU"/>
        </w:rPr>
        <w:t>таңдау</w:t>
      </w:r>
      <w:proofErr w:type="spellEnd"/>
      <w:r w:rsidRPr="00C80513">
        <w:rPr>
          <w:rFonts w:ascii="Arial" w:eastAsia="Times New Roman" w:hAnsi="Arial" w:cs="Arial"/>
          <w:b/>
          <w:bCs/>
          <w:color w:val="6986A5"/>
          <w:sz w:val="24"/>
          <w:szCs w:val="24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b/>
          <w:bCs/>
          <w:color w:val="6986A5"/>
          <w:sz w:val="24"/>
          <w:szCs w:val="24"/>
          <w:lang w:eastAsia="ru-RU"/>
        </w:rPr>
        <w:t>бойынша</w:t>
      </w:r>
      <w:proofErr w:type="spellEnd"/>
      <w:r w:rsidRPr="00C80513">
        <w:rPr>
          <w:rFonts w:ascii="Arial" w:eastAsia="Times New Roman" w:hAnsi="Arial" w:cs="Arial"/>
          <w:b/>
          <w:bCs/>
          <w:color w:val="6986A5"/>
          <w:sz w:val="24"/>
          <w:szCs w:val="24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b/>
          <w:bCs/>
          <w:color w:val="6986A5"/>
          <w:sz w:val="24"/>
          <w:szCs w:val="24"/>
          <w:lang w:eastAsia="ru-RU"/>
        </w:rPr>
        <w:t>кеңестері</w:t>
      </w:r>
      <w:proofErr w:type="spellEnd"/>
      <w:r w:rsidRPr="00C80513">
        <w:rPr>
          <w:rFonts w:ascii="Arial" w:eastAsia="Times New Roman" w:hAnsi="Arial" w:cs="Arial"/>
          <w:b/>
          <w:bCs/>
          <w:color w:val="00709E"/>
          <w:sz w:val="24"/>
          <w:szCs w:val="24"/>
          <w:lang w:eastAsia="ru-RU"/>
        </w:rPr>
        <w:fldChar w:fldCharType="end"/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-                     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Мамандық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таңдауға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кіріскен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болашақ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түлектерге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қандай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кеңес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беруге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болады?</w:t>
      </w: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таңдау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және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өмірдегі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жолын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анықтау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оңай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нәрсе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емес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Осы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бағытта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адамның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қателесуі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қымбатқа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түсу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мүмкін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Болашақ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мамандығын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дұрыс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таңдамаған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адам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кейін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оқуына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да,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жұмысына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да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немқұрайлықпен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қарау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мүмкіндігі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жоғары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. 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-                     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Егер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түлек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өзінің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мамандығын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жоғары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оқу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орнын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нақты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анықтап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алдына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қойған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мақсатына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қарай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еңбектеніп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жатса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бұл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өзіне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де,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қоршаған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адамдарға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да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әсерін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береді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Алайда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өкінішке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орай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мұндай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жағдай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сирек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кездеседі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Оқушылар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өздерінің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мамандықтарын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таңдай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алмай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жүреді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сол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себепті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ата-ананың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кеңесімен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достарының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ілесуімен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немесе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жинаған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баллдары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қайда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жетсе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сол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оқу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орнына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және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мамандыққа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барып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оқиды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.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                      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Егер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түлек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өзі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қалайтын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мамандыққа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түскісі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келсе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алайда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ол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үшін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аса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қиын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емтихан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тапсыру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керек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болса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, ал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басқа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өзіне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оңайырақ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пәндерді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тапсырған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уақытта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ол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өзі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қалаған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мамандыққа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емес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басқа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оқуға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түсе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алады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. 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Осындай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жағдайда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неге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басты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назар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аудару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керек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?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Қай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жолды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таңдау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керек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?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-                     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Егер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адам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өзінің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алдына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нақты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міндет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қойса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онда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оған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емтиханның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қандай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түрі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болсын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қиын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не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оңай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пән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болсын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бәрін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де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жеңуге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тырысады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Ал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егер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емтиханды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сәтті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тапсыра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алмаймын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деген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күмән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болса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бұл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жағдайда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қандай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кездессе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соған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барып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оқиды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.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Өмір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–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өзгермелі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сондықтан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таңдау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да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бір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таңдағанмен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аяқталып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қалмайды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Мүмкін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сіз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өзіңіздің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арманыңыздағы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мамандыққа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ұқсас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жерде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жұмыс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жасайтын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шығарсыз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мүмкін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кейін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мамандығыңызға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байланысты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ойыңыз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өзгеріп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басқа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бағытқа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баратын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шығарсыз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Сіздің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әрбір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таңдауыңыз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сәтті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немесе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аса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сәтсіз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де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болуы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мүмкін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бірақ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уақыт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өте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келе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сіз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өзіңізге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не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қажет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екенін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түсініп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кейін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өміріңізде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өзіңізге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қажет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істерді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ғана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қалдырасыз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.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-                     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Егер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бірнеше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мамандықты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таңдағысы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келсе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және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2-3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орында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бір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уақытта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оқығысы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келсе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?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Осындай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жағдайда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не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істеу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керек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?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-                     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Анығына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жетудің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қарапайым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түрі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–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өз-өзін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есту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Алайда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сыртқы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ортаның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әсерінен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(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туыстардың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достардың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бұқаралық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ақпарат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құралдары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)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сабырлылыққа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келіп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«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Меніне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»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келу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қиын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болып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келеді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Ол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үшін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күніне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бір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рет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арнайы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уақыт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бөліп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жалғыздықта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тыныштықта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отыра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тұрыңыз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Бірнеше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ойларды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талдап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көріңіз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жүрегіңізде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жатқан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жауабыңызды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тыңдап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көріңіз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Осындай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тыныштықта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отырғаннан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кейін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сіз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орныңыздан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тұрып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ісіңізбен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айналысқыңыз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келеді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.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-                     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Ата-аналар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баласын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белгілі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бір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мамандыққа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түсуін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қалайды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жоғары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оқу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орнына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түсуін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жеңілдеткісі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келеді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Мұндай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жағдайда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ата-ананың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кеңесіне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жүгіну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керек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пе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әлде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өзі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таңдаған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бағытқа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қарай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жүру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керек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пе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?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Мүмкін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оқушы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таңдауында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қателесетін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шығар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?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-                     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тағдырына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деген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жауапкершілік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17-18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жаста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басталады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Алайда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жасөспірімдер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әлі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де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ата-аналарға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тәуелді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болады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Көбісі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өзіне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жүктелген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жауапкершіліктен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қорқады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сол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себепті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үлкендердің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айтқан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ақылдарына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жүгінуді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жөн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көреді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Сонымен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қатар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ата-аналар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да,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бейсаналы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түрде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балаларының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тағдыры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мен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еркін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біртіндеп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қолдарына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алады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Олар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тәжірибелеріне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lastRenderedPageBreak/>
        <w:t>жүгініп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қалай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өмір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сүру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керектігі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туралы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білетінін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балаларына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ұғындырады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Алайда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ата-ананың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өмірі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тіпті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ұзақ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өмір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сүрген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болса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да,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ол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басқа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адамның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өмірі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болып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табылады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.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Қандай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ауыр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болса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да,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жасөспірім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бала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жолын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таңдап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көруі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керек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Сонымен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қатар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осындай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таңдаумен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ата-анамды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ренжіттім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-ау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деп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ойламау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қажет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Жақсы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ата-ана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баланың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өмірі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мен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тағдырына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қол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сұқпай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оған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тек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қолдау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көрсете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алу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керек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оған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сенім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артып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таңдау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еркіндігін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бергені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дұрыс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Әр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адам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қателесу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құқығына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ие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сол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себепті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жастық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кезеңде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жасөспірімдердің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қателесуі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және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қателескеннен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кейін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қайта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табуы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орынды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жағдай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Сол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уақытта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ғана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бала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есейе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бастайды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.</w:t>
      </w:r>
    </w:p>
    <w:p w:rsidR="00C80513" w:rsidRPr="00C80513" w:rsidRDefault="002D591C" w:rsidP="00C80513">
      <w:pPr>
        <w:spacing w:after="0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E3D4C"/>
          <w:sz w:val="20"/>
          <w:szCs w:val="20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Эдисон, 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аккумуляторды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ойлап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табу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барысында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жүздеген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тәжірибе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өткізген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Олардың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жартысынан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көбі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сәтсіз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аяқталған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Алайда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сәтсіз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эксперимент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кезінде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де, Эдисон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қателіктерін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ығыстыру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арқылы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мақсатына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бір-бір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қадамнан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жақындап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келе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жатқанын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көрген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.  </w:t>
      </w:r>
    </w:p>
    <w:p w:rsidR="00C80513" w:rsidRPr="00C80513" w:rsidRDefault="002D591C" w:rsidP="00C80513">
      <w:pPr>
        <w:spacing w:after="0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E3D4C"/>
          <w:sz w:val="20"/>
          <w:szCs w:val="20"/>
          <w:lang w:eastAsia="ru-RU"/>
        </w:rPr>
        <w:pict>
          <v:rect id="_x0000_i1026" style="width:467.75pt;height:1.5pt" o:hralign="center" o:hrstd="t" o:hr="t" fillcolor="#a0a0a0" stroked="f"/>
        </w:pic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b/>
          <w:bCs/>
          <w:color w:val="2E3D4C"/>
          <w:sz w:val="20"/>
          <w:szCs w:val="20"/>
          <w:lang w:eastAsia="ru-RU"/>
        </w:rPr>
        <w:t xml:space="preserve">Бес </w:t>
      </w:r>
      <w:proofErr w:type="spellStart"/>
      <w:r w:rsidRPr="00C80513">
        <w:rPr>
          <w:rFonts w:ascii="Arial" w:eastAsia="Times New Roman" w:hAnsi="Arial" w:cs="Arial"/>
          <w:b/>
          <w:bCs/>
          <w:color w:val="2E3D4C"/>
          <w:sz w:val="20"/>
          <w:szCs w:val="20"/>
          <w:lang w:eastAsia="ru-RU"/>
        </w:rPr>
        <w:t>кеңес</w:t>
      </w:r>
      <w:proofErr w:type="spellEnd"/>
      <w:r w:rsidRPr="00C80513">
        <w:rPr>
          <w:rFonts w:ascii="Arial" w:eastAsia="Times New Roman" w:hAnsi="Arial" w:cs="Arial"/>
          <w:b/>
          <w:bCs/>
          <w:color w:val="2E3D4C"/>
          <w:sz w:val="20"/>
          <w:szCs w:val="20"/>
          <w:lang w:eastAsia="ru-RU"/>
        </w:rPr>
        <w:t>: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-         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Өзгерістерден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қорықпаңыз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!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Жыл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сайын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мамандықтар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саны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артып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келеді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Еңбек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нарығы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жылдам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өзгереді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Сіздер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өмір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бойы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оқып-үйренуге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дайын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болыңыздар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Сіздің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қандай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да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болмасын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алған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мамандығыңыз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келген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жағдайда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қажет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болады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.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-         </w:t>
      </w:r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Тек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беделді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мамандықтар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туралы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ойламаңыз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.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Егер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сіз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мамандығыңызды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сүйіп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оған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деген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қызметіңізді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жетілдіруге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күшіңізді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аямасаңыз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сол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кезде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ғана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сіз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үшін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ол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беделді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болып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саналады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.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-         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Мамандықтың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тек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сыртқы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көрінісіне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назар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аудармаңыз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.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Сахналық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кинематографиялық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образдар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сырт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жағынан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оңай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болып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көрінгенімен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оның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артқы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жағында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актердің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күнделікті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бірсарынды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атқаратын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үлкен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еңбегі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жатыр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Сондықтан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таңдаған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туралы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мейлінше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көп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ақпарат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алуға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тырысыңыз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.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-         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Сіздің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денсаулығыңызға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кесірін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тигізетін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мамандық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таңдамаңыз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.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Денсаулығыңды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таңдаған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қызметтің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шарттарымен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сәйкестендіре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алмау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нәтижесінде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өсіп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келе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жатқан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ағзаға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зиян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тигізуі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мүмкін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.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-         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шешіміңізден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қорықпаңыз</w:t>
      </w:r>
      <w:proofErr w:type="spellEnd"/>
      <w:r w:rsidRPr="00C80513">
        <w:rPr>
          <w:rFonts w:ascii="Arial" w:eastAsia="Times New Roman" w:hAnsi="Arial" w:cs="Arial"/>
          <w:i/>
          <w:iCs/>
          <w:color w:val="2E3D4C"/>
          <w:sz w:val="20"/>
          <w:szCs w:val="20"/>
          <w:lang w:eastAsia="ru-RU"/>
        </w:rPr>
        <w:t>.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Сіздің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қателесуге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ізденуге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құқығыңыз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бар.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Берілген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нұсқаулықтарды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дәл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солай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қабылдамаңыз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мамандық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таңдаудың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шығармашылық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тәсілін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ойлап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табыңыз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Жоспар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құрыңыз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Барлық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ұсыныстарды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ойларыңызды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сарапқа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салыңыз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–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білім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беру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нарығындағы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берілген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ұсыныстарды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талдау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еңбек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нарығындағы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сұраныстарды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талдау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өз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мүмкіндіктеріңізді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қабілетіңізді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біліміңізді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және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т.б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. </w:t>
      </w: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бағалаңыз</w:t>
      </w:r>
      <w:proofErr w:type="spellEnd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.</w:t>
      </w:r>
    </w:p>
    <w:p w:rsidR="00C80513" w:rsidRPr="00C80513" w:rsidRDefault="00C80513" w:rsidP="00C80513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val="kk-KZ" w:eastAsia="ru-RU"/>
        </w:rPr>
      </w:pPr>
      <w:proofErr w:type="spellStart"/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lastRenderedPageBreak/>
        <w:t>Дайындаған</w:t>
      </w:r>
      <w:proofErr w:type="spellEnd"/>
      <w:r>
        <w:rPr>
          <w:rFonts w:ascii="Arial" w:eastAsia="Times New Roman" w:hAnsi="Arial" w:cs="Arial"/>
          <w:color w:val="2E3D4C"/>
          <w:sz w:val="20"/>
          <w:szCs w:val="20"/>
          <w:lang w:val="kk-KZ" w:eastAsia="ru-RU"/>
        </w:rPr>
        <w:t xml:space="preserve"> педагог</w:t>
      </w:r>
      <w:r w:rsidRPr="00C80513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психолог </w:t>
      </w:r>
      <w:proofErr w:type="spellStart"/>
      <w:r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Байкежан</w:t>
      </w:r>
      <w:proofErr w:type="spellEnd"/>
      <w:r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А</w:t>
      </w:r>
      <w:r>
        <w:rPr>
          <w:rFonts w:ascii="Arial" w:eastAsia="Times New Roman" w:hAnsi="Arial" w:cs="Arial"/>
          <w:color w:val="2E3D4C"/>
          <w:sz w:val="20"/>
          <w:szCs w:val="20"/>
          <w:lang w:val="kk-KZ" w:eastAsia="ru-RU"/>
        </w:rPr>
        <w:t>.К.</w:t>
      </w:r>
    </w:p>
    <w:p w:rsidR="009E13F4" w:rsidRDefault="009E13F4"/>
    <w:sectPr w:rsidR="009E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FE"/>
    <w:rsid w:val="002D591C"/>
    <w:rsid w:val="004B3526"/>
    <w:rsid w:val="009E13F4"/>
    <w:rsid w:val="00C80513"/>
    <w:rsid w:val="00D1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EBD5944-C61A-CC4B-AD85-DAB675FE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Асель Ермекова</cp:lastModifiedBy>
  <cp:revision>2</cp:revision>
  <dcterms:created xsi:type="dcterms:W3CDTF">2020-04-17T07:32:00Z</dcterms:created>
  <dcterms:modified xsi:type="dcterms:W3CDTF">2020-04-17T07:32:00Z</dcterms:modified>
</cp:coreProperties>
</file>