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5"/>
        <w:gridCol w:w="3663"/>
      </w:tblGrid>
      <w:tr w:rsidR="00393375" w:rsidRPr="00393375" w:rsidTr="008078C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jc w:val="center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Қазақстан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Республикасы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Білім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және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ғылым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министрінің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2015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жылғы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8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сәуірдегі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№ 173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бұйрығына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1-қосымша</w:t>
            </w:r>
          </w:p>
        </w:tc>
      </w:tr>
    </w:tbl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0" w:name="z13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bookmarkStart w:id="1" w:name="_GoBack"/>
      <w:r w:rsidRPr="00393375">
        <w:rPr>
          <w:rFonts w:ascii="Consolas" w:eastAsia="Consolas" w:hAnsi="Consolas" w:cs="Consolas"/>
          <w:b/>
          <w:color w:val="000000"/>
          <w:lang w:val="en-US"/>
        </w:rPr>
        <w:t>"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Үздік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педагог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"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атағын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конкурсына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қатысу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құжаттар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қабылдау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"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стандарты</w:t>
      </w:r>
      <w:proofErr w:type="spellEnd"/>
    </w:p>
    <w:bookmarkEnd w:id="0"/>
    <w:bookmarkEnd w:id="1"/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     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Ескерту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.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Стандарт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жаңа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редакцияда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– ҚР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ғылым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министрінің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11.01.2018 № 13 (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алғашқы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ресми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жарияланған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күнінен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кейін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күнтізбелік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он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күн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өткен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соң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қолданысқа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енгізіледі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бұйрығымен</w:t>
      </w:r>
      <w:proofErr w:type="spellEnd"/>
      <w:r w:rsidRPr="00393375">
        <w:rPr>
          <w:rFonts w:ascii="Consolas" w:eastAsia="Consolas" w:hAnsi="Consolas" w:cs="Consolas"/>
          <w:color w:val="FF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1-тарау.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Жалпы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ережелер</w:t>
      </w:r>
      <w:proofErr w:type="spellEnd"/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" w:name="z16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      1. "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Үздік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педагог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"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атағын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"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бұдан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).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3" w:name="z17"/>
      <w:bookmarkEnd w:id="2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2.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стандартын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Қазақстан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Республикасы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ғылым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министрлігі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бұдан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Министрлік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әзірледі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4" w:name="z18"/>
      <w:bookmarkEnd w:id="3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3.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Министрлік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облыстардың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Астана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Алматы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қалаларының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облыстық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маңызы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аудандар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қалалардың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жергілікті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атқарушы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органдары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бұдан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көрсетеді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bookmarkEnd w:id="4"/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нәтижесін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кеңсесі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арқылы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жүзеге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асырылады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5" w:name="z19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2-тарау.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тәртібі</w:t>
      </w:r>
      <w:proofErr w:type="spellEnd"/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6" w:name="z20"/>
      <w:bookmarkEnd w:id="5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4.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мерзімі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:</w:t>
      </w:r>
    </w:p>
    <w:bookmarkEnd w:id="6"/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кезеңнен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тұрады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I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кезең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ұйымдарының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педагог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қызметкерлері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аудандық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қалалық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бөлімдеріне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тапсырған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жыл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сайын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сәуірде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II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кезең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аудандық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қалалық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бөлімдерінің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өкілдері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алдыңғы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кезеңде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таңдап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алынған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облыстық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басқармаларына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тапсырған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жыл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сайын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мамырда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III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кезең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облыстық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басқармалары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Республикалық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мектептер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өкілдері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Министрлікке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тапсырған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жыл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сайын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тамыз-қыркүйекте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топтамасын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тапсыру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күтудің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рұқсат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етілген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ұзақ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уақыты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20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минут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көрсетудің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рұқсат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етілген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ұзақ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уақыты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20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минут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7" w:name="z21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5.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нысаны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: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қағаз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жүзінде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8" w:name="z22"/>
      <w:bookmarkEnd w:id="7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6.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нәтижесі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- "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Үздік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педагог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"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атағын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туралы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еркін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нысандағы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қолхат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осы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стандартының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10-тармағында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белгіленген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негіздеме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бойынша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көрсетуден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тарту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туралы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дәлелді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жауап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болып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табылады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bookmarkEnd w:id="8"/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көрсетудің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нәтижесін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ұсыну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нысаны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: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қағаз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жүзінде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9" w:name="z23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7.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жеке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тұлғаларға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бұдан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–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тегін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0" w:name="z24"/>
      <w:bookmarkEnd w:id="9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8.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жұмыс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кестесі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Қазақстан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Республикасының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еңбек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заңнамасына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сәйкес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демалыс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мереке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күндерін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қоспағанда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дүйсенбі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жұма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аралығында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сағат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13.00-ден 14.30-ға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дейінгі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түскі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үзіліспен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сағат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09.00-ден 18.30-ға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дейін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bookmarkEnd w:id="10"/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нәтижесін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сағат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13.00-ден 14.30-ға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дейінгі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түскі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үзіліспен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сағат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09.00-ден 17.30-ға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дейін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жүзеге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асырылады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алдын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жазылусыз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жеделдетіп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көрсетусіз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кезек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тәртібімен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жүзеге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асырылады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1" w:name="z25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9.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жүгінген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кезде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қажетті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тізбесі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: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2" w:name="z148"/>
      <w:bookmarkEnd w:id="11"/>
      <w:r w:rsidRPr="00393375">
        <w:rPr>
          <w:rFonts w:ascii="Consolas" w:eastAsia="Consolas" w:hAnsi="Consolas" w:cs="Consolas"/>
          <w:color w:val="000000"/>
          <w:sz w:val="20"/>
          <w:lang w:val="en-US"/>
        </w:rPr>
        <w:lastRenderedPageBreak/>
        <w:t xml:space="preserve">      1)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осы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стандартына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қосымшаға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сәйкес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нысан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бойынша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өтінім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3" w:name="z149"/>
      <w:bookmarkEnd w:id="12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2)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облыстардың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Астана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Алматы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қалалары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басқармаларының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басшылары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растаған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қатысушысына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берілген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ұсыным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4" w:name="z150"/>
      <w:bookmarkEnd w:id="13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3)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жұмыс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орны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растаған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кадрларды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есепке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жөніндегі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жеке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парағы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5" w:name="z151"/>
      <w:bookmarkEnd w:id="14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4)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жеке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куәландыратын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көшірмесі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6" w:name="z152"/>
      <w:bookmarkEnd w:id="15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5)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педагог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портфолиосы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7" w:name="z153"/>
      <w:bookmarkEnd w:id="16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6)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конкурсқа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қатысушының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өзінің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педагогикалық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туралы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талдау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есебі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8" w:name="z154"/>
      <w:bookmarkEnd w:id="17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7)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электрондық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тасымалдағыштағы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компакт-дискідегі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сабақтар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19" w:name="z155"/>
      <w:bookmarkEnd w:id="18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8)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эссе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0" w:name="z156"/>
      <w:bookmarkEnd w:id="19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9)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Конкурсқа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қатысушының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карточкалық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базадағы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20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таңбалы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қолданыстағы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ағымдағы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шоты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туралы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хабарлама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1" w:name="z26"/>
      <w:bookmarkEnd w:id="20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10.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: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2" w:name="z157"/>
      <w:bookmarkEnd w:id="21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1)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ұсынған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немесе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олардағы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мағлұматтардың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деректердің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дұрыс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еместігі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белгіленген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;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3" w:name="z158"/>
      <w:bookmarkEnd w:id="22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2) </w:t>
      </w:r>
      <w:proofErr w:type="spellStart"/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немесе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ұсынылған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материалдар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деректер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мәліметтер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қажетті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талаптарға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сәйкес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келмеген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жағдайда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көрсетуден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тартады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4" w:name="z159"/>
      <w:bookmarkEnd w:id="23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осы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стандарттың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9-тармағында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қарастырылған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тізбеге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сәйкес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топтамасын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толық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ұсынбаған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немесе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қолдану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мерзімі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өткен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ұсынған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жағдайда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ерікті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нысан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түрінде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қабылдаудан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тарту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туралы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қолхат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береді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5" w:name="z27"/>
      <w:bookmarkEnd w:id="24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3-тарау.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мәселелері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бойынша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республикалық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маңызы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бар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қаланың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астананың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ауданның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облыстық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маңызы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бар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қаланың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жергілікті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атқарушы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органдарының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немесе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оның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лауазымды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адамдарының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шешімдеріне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әрекетіне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әрекетсіздігіне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шағымдану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тәртібі</w:t>
      </w:r>
      <w:proofErr w:type="spellEnd"/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6" w:name="z28"/>
      <w:bookmarkEnd w:id="25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11.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мәселелері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бойынша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немесе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лауазымды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адамдарының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әрекетіне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әрекетсіздігіне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шағымдану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жазбаша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түрде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осы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стандартының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13-тармағында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мекенжайлар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бойынша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басшысының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пошта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немесе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кеңсесі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арқылы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қолма-қол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беріледі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7" w:name="z160"/>
      <w:bookmarkEnd w:id="26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тегі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әкесінің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болcа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пошталық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мекенжайы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байланыс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телефоны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қояды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адамның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тегі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әкесінің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болса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берілген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жауап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мерзімі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орны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көрсетіліп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кеңсесінде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тіркелуі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(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мөртаңба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кіріс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нөмірі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күні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)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қабылданғанын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растау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болып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табылады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8" w:name="z161"/>
      <w:bookmarkEnd w:id="27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мекенжайына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келіп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түскен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мәселелері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бойынша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тіркелген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күнінен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бастап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жұмыс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күні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ішінде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қарауға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жатады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29" w:name="z162"/>
      <w:bookmarkEnd w:id="28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нәтижелерімен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келіспеген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жағдайда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сапасын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бағалау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бақылау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жөніндегі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уәкілетті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органға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жүгіне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30" w:name="z163"/>
      <w:bookmarkEnd w:id="29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Мемлекеттiк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сапасын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бағалау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және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бақылау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жөнiндегi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уәкiлеттi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органның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мекенжайына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келіп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түскен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шағымы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тіркелген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күнінен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бастап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жұмыс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күні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ішінде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қарауға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жатады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31" w:name="z29"/>
      <w:bookmarkEnd w:id="30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12.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нәтижелерімен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келіспеген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жағдайларда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Қазақстан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Республикасының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заңнамасында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белгіленген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тәртіппен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сотқа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жүгінуге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құқылы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32" w:name="z30"/>
      <w:bookmarkEnd w:id="31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4-тарау.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көрсетудің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,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оның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ішінде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электронды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нысанда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ерекшеліктері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ескеріле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отырып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қойылатын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өзге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де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талаптар</w:t>
      </w:r>
      <w:proofErr w:type="spellEnd"/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33" w:name="z31"/>
      <w:bookmarkEnd w:id="32"/>
      <w:r w:rsidRPr="00393375">
        <w:rPr>
          <w:rFonts w:ascii="Consolas" w:eastAsia="Consolas" w:hAnsi="Consolas" w:cs="Consolas"/>
          <w:color w:val="000000"/>
          <w:sz w:val="20"/>
          <w:lang w:val="en-US"/>
        </w:rPr>
        <w:lastRenderedPageBreak/>
        <w:t xml:space="preserve">      13.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орындарының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мекенжайлары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берушінің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www.edu.gov.kz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ресми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интернет-ресурсында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орналастырылған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34" w:name="z32"/>
      <w:bookmarkEnd w:id="33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14.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Көрсетілетін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алушының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тәртібі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мәртебесі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туралы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ақпаратты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қашықтықтан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жеткізу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режимінде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мәселелері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жөніндегі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бірыңғай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байланыс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орталығы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арқылы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алу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мүмкіндігі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bookmarkEnd w:id="34"/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15.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мәселелері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бойынша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анықтама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қызметтерінің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байланыс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телефоны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: 8-800-080-777,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Мемлекеттік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қызмет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көрсету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мәселелері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жөніндегі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бірыңғай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байланыс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орталығы</w:t>
      </w:r>
      <w:proofErr w:type="gram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:1414</w:t>
      </w:r>
      <w:proofErr w:type="gram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, 8800-080-7777.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5"/>
        <w:gridCol w:w="3663"/>
      </w:tblGrid>
      <w:tr w:rsidR="00393375" w:rsidRPr="00393375" w:rsidTr="008078C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"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Үздік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педагог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атағын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беру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конкурсына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қатысу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үшін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құжаттар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қабылдау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"</w:t>
            </w: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мемлекеттік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көрсетілетін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қызмет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стандартына</w:t>
            </w:r>
            <w:proofErr w:type="spellEnd"/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қосымша</w:t>
            </w:r>
            <w:proofErr w:type="spellEnd"/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jc w:val="center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нысан</w:t>
            </w:r>
            <w:proofErr w:type="spellEnd"/>
          </w:p>
        </w:tc>
      </w:tr>
    </w:tbl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bookmarkStart w:id="35" w:name="z35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"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Үздік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педагог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"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атағын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конкурсына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қатысуға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арналған</w:t>
      </w:r>
      <w:proofErr w:type="spellEnd"/>
      <w:r w:rsidRPr="00393375">
        <w:rPr>
          <w:rFonts w:ascii="Consolas" w:eastAsia="Consolas" w:hAnsi="Consolas" w:cs="Consolas"/>
          <w:b/>
          <w:color w:val="00000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b/>
          <w:color w:val="000000"/>
          <w:lang w:val="en-US"/>
        </w:rPr>
        <w:t>Өтінім</w:t>
      </w:r>
      <w:proofErr w:type="spellEnd"/>
    </w:p>
    <w:bookmarkEnd w:id="35"/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Мені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конкурсқа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қатысуға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жіберуіңізді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сұраймын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.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Өзім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туралы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мына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мәліметтерді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хабарлаймын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7"/>
        <w:gridCol w:w="6411"/>
        <w:gridCol w:w="300"/>
      </w:tblGrid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Жұмыс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орны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Т.А.Ә. (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бар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болған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жағдайда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)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толық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жазу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Туған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күні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айы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жылы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Лауазымы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Педагогикалық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өтілі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Лауазымдағы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жұмыс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өтілі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Білімі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қандай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оқу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орнын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факультетті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қай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жылы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бітірді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Біліктілік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санаты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Индексі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көрсетілген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үйінің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мекен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жайы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Жеке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куәлігінің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деректері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нөмірі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қашан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және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кім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берді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жеке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сәйкестендіру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нөмірі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Байланыс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телефоны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үй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ұялы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  <w:tr w:rsidR="00393375" w:rsidRPr="00393375" w:rsidTr="008078CE">
        <w:trPr>
          <w:trHeight w:val="30"/>
          <w:tblCellSpacing w:w="0" w:type="auto"/>
        </w:trPr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jc w:val="center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8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20" w:line="276" w:lineRule="auto"/>
              <w:ind w:left="20"/>
              <w:rPr>
                <w:rFonts w:ascii="Consolas" w:eastAsia="Consolas" w:hAnsi="Consolas" w:cs="Consolas"/>
                <w:lang w:val="en-US"/>
              </w:rPr>
            </w:pP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Марапаттары</w:t>
            </w:r>
            <w:proofErr w:type="spellEnd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93375">
              <w:rPr>
                <w:rFonts w:ascii="Consolas" w:eastAsia="Consolas" w:hAnsi="Consolas" w:cs="Consolas"/>
                <w:color w:val="000000"/>
                <w:sz w:val="20"/>
                <w:lang w:val="en-US"/>
              </w:rPr>
              <w:t>көтермелеулері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75" w:rsidRPr="00393375" w:rsidRDefault="00393375" w:rsidP="00393375">
            <w:pPr>
              <w:spacing w:after="0" w:line="276" w:lineRule="auto"/>
              <w:rPr>
                <w:rFonts w:ascii="Consolas" w:eastAsia="Consolas" w:hAnsi="Consolas" w:cs="Consolas"/>
                <w:lang w:val="en-US"/>
              </w:rPr>
            </w:pPr>
            <w:r w:rsidRPr="00393375">
              <w:rPr>
                <w:rFonts w:ascii="Consolas" w:eastAsia="Consolas" w:hAnsi="Consolas" w:cs="Consolas"/>
                <w:lang w:val="en-US"/>
              </w:rPr>
              <w:br/>
            </w:r>
          </w:p>
        </w:tc>
      </w:tr>
    </w:tbl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Қосымша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: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конкурсқа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үшін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құжаттар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_____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парақ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.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Өтінімнің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толтырылған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күні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________________________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Конкурсқа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қатысушының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жеке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_________________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     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Білім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беру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ұйымы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басшысының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</w:t>
      </w:r>
      <w:proofErr w:type="spellStart"/>
      <w:r w:rsidRPr="00393375">
        <w:rPr>
          <w:rFonts w:ascii="Consolas" w:eastAsia="Consolas" w:hAnsi="Consolas" w:cs="Consolas"/>
          <w:color w:val="000000"/>
          <w:sz w:val="20"/>
          <w:lang w:val="en-US"/>
        </w:rPr>
        <w:t>қолы</w:t>
      </w:r>
      <w:proofErr w:type="spellEnd"/>
      <w:r w:rsidRPr="00393375">
        <w:rPr>
          <w:rFonts w:ascii="Consolas" w:eastAsia="Consolas" w:hAnsi="Consolas" w:cs="Consolas"/>
          <w:color w:val="000000"/>
          <w:sz w:val="20"/>
          <w:lang w:val="en-US"/>
        </w:rPr>
        <w:t xml:space="preserve"> ________________</w:t>
      </w:r>
    </w:p>
    <w:p w:rsidR="00393375" w:rsidRPr="00393375" w:rsidRDefault="00393375" w:rsidP="00393375">
      <w:pPr>
        <w:spacing w:after="0" w:line="276" w:lineRule="auto"/>
        <w:rPr>
          <w:rFonts w:ascii="Consolas" w:eastAsia="Consolas" w:hAnsi="Consolas" w:cs="Consolas"/>
          <w:lang w:val="en-US"/>
        </w:rPr>
      </w:pPr>
      <w:r w:rsidRPr="00393375">
        <w:rPr>
          <w:rFonts w:ascii="Consolas" w:eastAsia="Consolas" w:hAnsi="Consolas" w:cs="Consolas"/>
          <w:color w:val="000000"/>
          <w:sz w:val="20"/>
          <w:lang w:val="en-US"/>
        </w:rPr>
        <w:t>      М.О.</w:t>
      </w:r>
    </w:p>
    <w:p w:rsidR="00684C96" w:rsidRDefault="00684C96"/>
    <w:sectPr w:rsidR="0068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BC"/>
    <w:rsid w:val="00393375"/>
    <w:rsid w:val="00684C96"/>
    <w:rsid w:val="00A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6CC5D-6D11-4031-9146-416E57DB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2018-08-20T06:52:00Z</dcterms:created>
  <dcterms:modified xsi:type="dcterms:W3CDTF">2018-08-20T06:52:00Z</dcterms:modified>
</cp:coreProperties>
</file>