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5C5" w:rsidRPr="00D22A5A" w:rsidRDefault="008C35C5" w:rsidP="00D22A5A">
      <w:pPr>
        <w:shd w:val="clear" w:color="auto" w:fill="FFFFFF"/>
        <w:spacing w:after="360" w:line="240" w:lineRule="auto"/>
        <w:jc w:val="right"/>
        <w:textAlignment w:val="baseline"/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</w:pP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Қазақстан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Республикасы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    </w:t>
      </w:r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br/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ғылым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министрінің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 </w:t>
      </w:r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br/>
        <w:t xml:space="preserve">2015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жылғы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8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сәуірдегі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    </w:t>
      </w:r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br/>
        <w:t xml:space="preserve">№ 174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бұйрығына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       </w:t>
      </w:r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br/>
        <w:t>4-қосымша         </w:t>
      </w:r>
    </w:p>
    <w:p w:rsidR="008C35C5" w:rsidRPr="00D22A5A" w:rsidRDefault="008C35C5" w:rsidP="00D22A5A">
      <w:pPr>
        <w:shd w:val="clear" w:color="auto" w:fill="FFFFFF"/>
        <w:spacing w:before="225" w:after="135" w:line="240" w:lineRule="auto"/>
        <w:textAlignment w:val="baseline"/>
        <w:outlineLvl w:val="2"/>
        <w:rPr>
          <w:rFonts w:ascii="Calibri" w:eastAsia="Times New Roman" w:hAnsi="Calibri" w:cs="Calibri"/>
          <w:b/>
          <w:color w:val="1E1E1E"/>
          <w:sz w:val="24"/>
          <w:szCs w:val="24"/>
          <w:lang w:eastAsia="ru-RU"/>
        </w:rPr>
      </w:pPr>
      <w:r w:rsidRPr="00D22A5A">
        <w:rPr>
          <w:rFonts w:ascii="Calibri" w:eastAsia="Times New Roman" w:hAnsi="Calibri" w:cs="Calibri"/>
          <w:b/>
          <w:color w:val="1E1E1E"/>
          <w:sz w:val="24"/>
          <w:szCs w:val="24"/>
          <w:lang w:eastAsia="ru-RU"/>
        </w:rPr>
        <w:t>«</w:t>
      </w:r>
      <w:proofErr w:type="spellStart"/>
      <w:r w:rsidRPr="00D22A5A">
        <w:rPr>
          <w:rFonts w:ascii="Calibri" w:eastAsia="Times New Roman" w:hAnsi="Calibri" w:cs="Calibri"/>
          <w:b/>
          <w:color w:val="1E1E1E"/>
          <w:sz w:val="24"/>
          <w:szCs w:val="24"/>
          <w:lang w:eastAsia="ru-RU"/>
        </w:rPr>
        <w:t>Бастауыш</w:t>
      </w:r>
      <w:proofErr w:type="spellEnd"/>
      <w:r w:rsidRPr="00D22A5A">
        <w:rPr>
          <w:rFonts w:ascii="Calibri" w:eastAsia="Times New Roman" w:hAnsi="Calibri" w:cs="Calibri"/>
          <w:b/>
          <w:color w:val="1E1E1E"/>
          <w:sz w:val="24"/>
          <w:szCs w:val="24"/>
          <w:lang w:eastAsia="ru-RU"/>
        </w:rPr>
        <w:t xml:space="preserve">, </w:t>
      </w:r>
      <w:proofErr w:type="spellStart"/>
      <w:r w:rsidRPr="00D22A5A">
        <w:rPr>
          <w:rFonts w:ascii="Calibri" w:eastAsia="Times New Roman" w:hAnsi="Calibri" w:cs="Calibri"/>
          <w:b/>
          <w:color w:val="1E1E1E"/>
          <w:sz w:val="24"/>
          <w:szCs w:val="24"/>
          <w:lang w:eastAsia="ru-RU"/>
        </w:rPr>
        <w:t>негізгі</w:t>
      </w:r>
      <w:proofErr w:type="spellEnd"/>
      <w:r w:rsidRPr="00D22A5A">
        <w:rPr>
          <w:rFonts w:ascii="Calibri" w:eastAsia="Times New Roman" w:hAnsi="Calibri" w:cs="Calibri"/>
          <w:b/>
          <w:color w:val="1E1E1E"/>
          <w:sz w:val="24"/>
          <w:szCs w:val="24"/>
          <w:lang w:eastAsia="ru-RU"/>
        </w:rPr>
        <w:t xml:space="preserve"> орта, </w:t>
      </w:r>
      <w:proofErr w:type="spellStart"/>
      <w:r w:rsidRPr="00D22A5A">
        <w:rPr>
          <w:rFonts w:ascii="Calibri" w:eastAsia="Times New Roman" w:hAnsi="Calibri" w:cs="Calibri"/>
          <w:b/>
          <w:color w:val="1E1E1E"/>
          <w:sz w:val="24"/>
          <w:szCs w:val="24"/>
          <w:lang w:eastAsia="ru-RU"/>
        </w:rPr>
        <w:t>жалпы</w:t>
      </w:r>
      <w:proofErr w:type="spellEnd"/>
      <w:r w:rsidRPr="00D22A5A">
        <w:rPr>
          <w:rFonts w:ascii="Calibri" w:eastAsia="Times New Roman" w:hAnsi="Calibri" w:cs="Calibri"/>
          <w:b/>
          <w:color w:val="1E1E1E"/>
          <w:sz w:val="24"/>
          <w:szCs w:val="24"/>
          <w:lang w:eastAsia="ru-RU"/>
        </w:rPr>
        <w:t xml:space="preserve"> орта </w:t>
      </w:r>
      <w:proofErr w:type="spellStart"/>
      <w:r w:rsidRPr="00D22A5A">
        <w:rPr>
          <w:rFonts w:ascii="Calibri" w:eastAsia="Times New Roman" w:hAnsi="Calibri" w:cs="Calibri"/>
          <w:b/>
          <w:color w:val="1E1E1E"/>
          <w:sz w:val="24"/>
          <w:szCs w:val="24"/>
          <w:lang w:eastAsia="ru-RU"/>
        </w:rPr>
        <w:t>білім</w:t>
      </w:r>
      <w:proofErr w:type="spellEnd"/>
      <w:r w:rsidRPr="00D22A5A">
        <w:rPr>
          <w:rFonts w:ascii="Calibri" w:eastAsia="Times New Roman" w:hAnsi="Calibri" w:cs="Calibri"/>
          <w:b/>
          <w:color w:val="1E1E1E"/>
          <w:sz w:val="24"/>
          <w:szCs w:val="24"/>
          <w:lang w:eastAsia="ru-RU"/>
        </w:rPr>
        <w:t xml:space="preserve"> беру </w:t>
      </w:r>
      <w:proofErr w:type="spellStart"/>
      <w:r w:rsidRPr="00D22A5A">
        <w:rPr>
          <w:rFonts w:ascii="Calibri" w:eastAsia="Times New Roman" w:hAnsi="Calibri" w:cs="Calibri"/>
          <w:b/>
          <w:color w:val="1E1E1E"/>
          <w:sz w:val="24"/>
          <w:szCs w:val="24"/>
          <w:lang w:eastAsia="ru-RU"/>
        </w:rPr>
        <w:t>ұйымдарына</w:t>
      </w:r>
      <w:proofErr w:type="spellEnd"/>
      <w:r w:rsidRPr="00D22A5A">
        <w:rPr>
          <w:rFonts w:ascii="Calibri" w:eastAsia="Times New Roman" w:hAnsi="Calibri" w:cs="Calibri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b/>
          <w:color w:val="1E1E1E"/>
          <w:sz w:val="24"/>
          <w:szCs w:val="24"/>
          <w:lang w:eastAsia="ru-RU"/>
        </w:rPr>
        <w:t>денсаулығына</w:t>
      </w:r>
      <w:proofErr w:type="spellEnd"/>
      <w:r w:rsidRPr="00D22A5A">
        <w:rPr>
          <w:rFonts w:ascii="Calibri" w:eastAsia="Times New Roman" w:hAnsi="Calibri" w:cs="Calibri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b/>
          <w:color w:val="1E1E1E"/>
          <w:sz w:val="24"/>
          <w:szCs w:val="24"/>
          <w:lang w:eastAsia="ru-RU"/>
        </w:rPr>
        <w:t>байланысты</w:t>
      </w:r>
      <w:proofErr w:type="spellEnd"/>
      <w:r w:rsidRPr="00D22A5A">
        <w:rPr>
          <w:rFonts w:ascii="Calibri" w:eastAsia="Times New Roman" w:hAnsi="Calibri" w:cs="Calibri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b/>
          <w:color w:val="1E1E1E"/>
          <w:sz w:val="24"/>
          <w:szCs w:val="24"/>
          <w:lang w:eastAsia="ru-RU"/>
        </w:rPr>
        <w:t>ұзақ</w:t>
      </w:r>
      <w:proofErr w:type="spellEnd"/>
      <w:r w:rsidRPr="00D22A5A">
        <w:rPr>
          <w:rFonts w:ascii="Calibri" w:eastAsia="Times New Roman" w:hAnsi="Calibri" w:cs="Calibri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b/>
          <w:color w:val="1E1E1E"/>
          <w:sz w:val="24"/>
          <w:szCs w:val="24"/>
          <w:lang w:eastAsia="ru-RU"/>
        </w:rPr>
        <w:t>уақыт</w:t>
      </w:r>
      <w:proofErr w:type="spellEnd"/>
      <w:r w:rsidRPr="00D22A5A">
        <w:rPr>
          <w:rFonts w:ascii="Calibri" w:eastAsia="Times New Roman" w:hAnsi="Calibri" w:cs="Calibri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b/>
          <w:color w:val="1E1E1E"/>
          <w:sz w:val="24"/>
          <w:szCs w:val="24"/>
          <w:lang w:eastAsia="ru-RU"/>
        </w:rPr>
        <w:t>бойы</w:t>
      </w:r>
      <w:proofErr w:type="spellEnd"/>
      <w:r w:rsidRPr="00D22A5A">
        <w:rPr>
          <w:rFonts w:ascii="Calibri" w:eastAsia="Times New Roman" w:hAnsi="Calibri" w:cs="Calibri"/>
          <w:b/>
          <w:color w:val="1E1E1E"/>
          <w:sz w:val="24"/>
          <w:szCs w:val="24"/>
          <w:lang w:eastAsia="ru-RU"/>
        </w:rPr>
        <w:t xml:space="preserve"> бара </w:t>
      </w:r>
      <w:proofErr w:type="spellStart"/>
      <w:r w:rsidRPr="00D22A5A">
        <w:rPr>
          <w:rFonts w:ascii="Calibri" w:eastAsia="Times New Roman" w:hAnsi="Calibri" w:cs="Calibri"/>
          <w:b/>
          <w:color w:val="1E1E1E"/>
          <w:sz w:val="24"/>
          <w:szCs w:val="24"/>
          <w:lang w:eastAsia="ru-RU"/>
        </w:rPr>
        <w:t>алмайтын</w:t>
      </w:r>
      <w:proofErr w:type="spellEnd"/>
      <w:r w:rsidRPr="00D22A5A">
        <w:rPr>
          <w:rFonts w:ascii="Calibri" w:eastAsia="Times New Roman" w:hAnsi="Calibri" w:cs="Calibri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b/>
          <w:color w:val="1E1E1E"/>
          <w:sz w:val="24"/>
          <w:szCs w:val="24"/>
          <w:lang w:eastAsia="ru-RU"/>
        </w:rPr>
        <w:t>балаларды</w:t>
      </w:r>
      <w:proofErr w:type="spellEnd"/>
      <w:r w:rsidRPr="00D22A5A">
        <w:rPr>
          <w:rFonts w:ascii="Calibri" w:eastAsia="Times New Roman" w:hAnsi="Calibri" w:cs="Calibri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b/>
          <w:color w:val="1E1E1E"/>
          <w:sz w:val="24"/>
          <w:szCs w:val="24"/>
          <w:lang w:eastAsia="ru-RU"/>
        </w:rPr>
        <w:t>үйде</w:t>
      </w:r>
      <w:proofErr w:type="spellEnd"/>
      <w:r w:rsidRPr="00D22A5A">
        <w:rPr>
          <w:rFonts w:ascii="Calibri" w:eastAsia="Times New Roman" w:hAnsi="Calibri" w:cs="Calibri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b/>
          <w:color w:val="1E1E1E"/>
          <w:sz w:val="24"/>
          <w:szCs w:val="24"/>
          <w:lang w:eastAsia="ru-RU"/>
        </w:rPr>
        <w:t>жеке</w:t>
      </w:r>
      <w:proofErr w:type="spellEnd"/>
      <w:r w:rsidRPr="00D22A5A">
        <w:rPr>
          <w:rFonts w:ascii="Calibri" w:eastAsia="Times New Roman" w:hAnsi="Calibri" w:cs="Calibri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b/>
          <w:color w:val="1E1E1E"/>
          <w:sz w:val="24"/>
          <w:szCs w:val="24"/>
          <w:lang w:eastAsia="ru-RU"/>
        </w:rPr>
        <w:t>тегін</w:t>
      </w:r>
      <w:proofErr w:type="spellEnd"/>
      <w:r w:rsidRPr="00D22A5A">
        <w:rPr>
          <w:rFonts w:ascii="Calibri" w:eastAsia="Times New Roman" w:hAnsi="Calibri" w:cs="Calibri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b/>
          <w:color w:val="1E1E1E"/>
          <w:sz w:val="24"/>
          <w:szCs w:val="24"/>
          <w:lang w:eastAsia="ru-RU"/>
        </w:rPr>
        <w:t>оқытуды</w:t>
      </w:r>
      <w:proofErr w:type="spellEnd"/>
      <w:r w:rsidRPr="00D22A5A">
        <w:rPr>
          <w:rFonts w:ascii="Calibri" w:eastAsia="Times New Roman" w:hAnsi="Calibri" w:cs="Calibri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b/>
          <w:color w:val="1E1E1E"/>
          <w:sz w:val="24"/>
          <w:szCs w:val="24"/>
          <w:lang w:eastAsia="ru-RU"/>
        </w:rPr>
        <w:t>ұйымдастыру</w:t>
      </w:r>
      <w:proofErr w:type="spellEnd"/>
      <w:r w:rsidRPr="00D22A5A">
        <w:rPr>
          <w:rFonts w:ascii="Calibri" w:eastAsia="Times New Roman" w:hAnsi="Calibri" w:cs="Calibri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b/>
          <w:color w:val="1E1E1E"/>
          <w:sz w:val="24"/>
          <w:szCs w:val="24"/>
          <w:lang w:eastAsia="ru-RU"/>
        </w:rPr>
        <w:t>үшін</w:t>
      </w:r>
      <w:proofErr w:type="spellEnd"/>
      <w:r w:rsidRPr="00D22A5A">
        <w:rPr>
          <w:rFonts w:ascii="Calibri" w:eastAsia="Times New Roman" w:hAnsi="Calibri" w:cs="Calibri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b/>
          <w:color w:val="1E1E1E"/>
          <w:sz w:val="24"/>
          <w:szCs w:val="24"/>
          <w:lang w:eastAsia="ru-RU"/>
        </w:rPr>
        <w:t>құжаттарды</w:t>
      </w:r>
      <w:proofErr w:type="spellEnd"/>
      <w:r w:rsidRPr="00D22A5A">
        <w:rPr>
          <w:rFonts w:ascii="Calibri" w:eastAsia="Times New Roman" w:hAnsi="Calibri" w:cs="Calibri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b/>
          <w:color w:val="1E1E1E"/>
          <w:sz w:val="24"/>
          <w:szCs w:val="24"/>
          <w:lang w:eastAsia="ru-RU"/>
        </w:rPr>
        <w:t>қабылдау</w:t>
      </w:r>
      <w:proofErr w:type="spellEnd"/>
      <w:r w:rsidRPr="00D22A5A">
        <w:rPr>
          <w:rFonts w:ascii="Calibri" w:eastAsia="Times New Roman" w:hAnsi="Calibri" w:cs="Calibri"/>
          <w:b/>
          <w:color w:val="1E1E1E"/>
          <w:sz w:val="24"/>
          <w:szCs w:val="24"/>
          <w:lang w:eastAsia="ru-RU"/>
        </w:rPr>
        <w:t xml:space="preserve">» </w:t>
      </w:r>
      <w:proofErr w:type="spellStart"/>
      <w:r w:rsidRPr="00D22A5A">
        <w:rPr>
          <w:rFonts w:ascii="Calibri" w:eastAsia="Times New Roman" w:hAnsi="Calibri" w:cs="Calibri"/>
          <w:b/>
          <w:color w:val="1E1E1E"/>
          <w:sz w:val="24"/>
          <w:szCs w:val="24"/>
          <w:lang w:eastAsia="ru-RU"/>
        </w:rPr>
        <w:t>мемлекеттік</w:t>
      </w:r>
      <w:proofErr w:type="spellEnd"/>
      <w:r w:rsidRPr="00D22A5A">
        <w:rPr>
          <w:rFonts w:ascii="Calibri" w:eastAsia="Times New Roman" w:hAnsi="Calibri" w:cs="Calibri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b/>
          <w:color w:val="1E1E1E"/>
          <w:sz w:val="24"/>
          <w:szCs w:val="24"/>
          <w:lang w:eastAsia="ru-RU"/>
        </w:rPr>
        <w:t>көрсетілетін</w:t>
      </w:r>
      <w:proofErr w:type="spellEnd"/>
      <w:r w:rsidRPr="00D22A5A">
        <w:rPr>
          <w:rFonts w:ascii="Calibri" w:eastAsia="Times New Roman" w:hAnsi="Calibri" w:cs="Calibri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b/>
          <w:color w:val="1E1E1E"/>
          <w:sz w:val="24"/>
          <w:szCs w:val="24"/>
          <w:lang w:eastAsia="ru-RU"/>
        </w:rPr>
        <w:t>қызмет</w:t>
      </w:r>
      <w:proofErr w:type="spellEnd"/>
      <w:r w:rsidRPr="00D22A5A">
        <w:rPr>
          <w:rFonts w:ascii="Calibri" w:eastAsia="Times New Roman" w:hAnsi="Calibri" w:cs="Calibri"/>
          <w:b/>
          <w:color w:val="1E1E1E"/>
          <w:sz w:val="24"/>
          <w:szCs w:val="24"/>
          <w:lang w:eastAsia="ru-RU"/>
        </w:rPr>
        <w:t xml:space="preserve"> стандарты</w:t>
      </w:r>
    </w:p>
    <w:p w:rsidR="008C35C5" w:rsidRPr="00D22A5A" w:rsidRDefault="008C35C5" w:rsidP="00D22A5A">
      <w:pPr>
        <w:shd w:val="clear" w:color="auto" w:fill="FFFFFF"/>
        <w:spacing w:before="225" w:after="135" w:line="240" w:lineRule="auto"/>
        <w:textAlignment w:val="baseline"/>
        <w:outlineLvl w:val="2"/>
        <w:rPr>
          <w:rFonts w:ascii="Calibri" w:eastAsia="Times New Roman" w:hAnsi="Calibri" w:cs="Calibri"/>
          <w:color w:val="1E1E1E"/>
          <w:sz w:val="24"/>
          <w:szCs w:val="24"/>
          <w:lang w:eastAsia="ru-RU"/>
        </w:rPr>
      </w:pPr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 xml:space="preserve">1. </w:t>
      </w:r>
      <w:proofErr w:type="spellStart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>Жалпы</w:t>
      </w:r>
      <w:proofErr w:type="spellEnd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>ережелер</w:t>
      </w:r>
      <w:proofErr w:type="spellEnd"/>
    </w:p>
    <w:p w:rsidR="008C35C5" w:rsidRPr="00D22A5A" w:rsidRDefault="008C35C5" w:rsidP="00D22A5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</w:pPr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      1. «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Бастауыш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негізгі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орта,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жалпы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орта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ұйымдарына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денсаулығына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байланысты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ұзақ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уақыт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бойы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бара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алмайтын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балаларды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үйде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жеке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тегін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оқытуды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ұйымдастыру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үшін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құжаттарды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қабылдау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»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көрсетілетін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қызметі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бұдан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әрі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-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көрсетілетін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қызмет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).</w:t>
      </w:r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br/>
      </w:r>
      <w:bookmarkStart w:id="0" w:name="z98"/>
      <w:bookmarkEnd w:id="0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      2.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көрсетілетін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қызмет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стандартын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Қазақстан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Республикасы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ғылым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министрлігі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бұдан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әрі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-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Министрлік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әзірледі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.</w:t>
      </w:r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br/>
      </w:r>
      <w:bookmarkStart w:id="1" w:name="z99"/>
      <w:bookmarkEnd w:id="1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      3.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қызметті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бастауыш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негізгі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орта,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жалпы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орта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ұйымдары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бұдан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әрі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-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көрсетілетін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қызметті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беруші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көрсетеді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.</w:t>
      </w:r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br/>
        <w:t xml:space="preserve">     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Өтініш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қабылдау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көрсетілетін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қызметтің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нәтижесін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көрсетілетін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қызметті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берушінің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кеңсесі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арқылы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жүзеге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асырылады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.</w:t>
      </w:r>
    </w:p>
    <w:p w:rsidR="008C35C5" w:rsidRPr="00D22A5A" w:rsidRDefault="008C35C5" w:rsidP="00D22A5A">
      <w:pPr>
        <w:shd w:val="clear" w:color="auto" w:fill="FFFFFF"/>
        <w:spacing w:before="225" w:after="135" w:line="240" w:lineRule="auto"/>
        <w:textAlignment w:val="baseline"/>
        <w:outlineLvl w:val="2"/>
        <w:rPr>
          <w:rFonts w:ascii="Calibri" w:eastAsia="Times New Roman" w:hAnsi="Calibri" w:cs="Calibri"/>
          <w:color w:val="1E1E1E"/>
          <w:sz w:val="24"/>
          <w:szCs w:val="24"/>
          <w:lang w:eastAsia="ru-RU"/>
        </w:rPr>
      </w:pPr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 xml:space="preserve">2. </w:t>
      </w:r>
      <w:proofErr w:type="spellStart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>Мемлекеттік</w:t>
      </w:r>
      <w:proofErr w:type="spellEnd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>қызметті</w:t>
      </w:r>
      <w:proofErr w:type="spellEnd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>көрсету</w:t>
      </w:r>
      <w:proofErr w:type="spellEnd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>тәртібі</w:t>
      </w:r>
      <w:proofErr w:type="spellEnd"/>
    </w:p>
    <w:p w:rsidR="008C35C5" w:rsidRPr="00D22A5A" w:rsidRDefault="008C35C5" w:rsidP="00D22A5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</w:pPr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      4.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қызметті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көрсету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мерзімдері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:</w:t>
      </w:r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br/>
      </w:r>
      <w:bookmarkStart w:id="2" w:name="z102"/>
      <w:bookmarkEnd w:id="2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      1)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көрсетілетін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қызметті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алушы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бастауыш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негізгі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орта,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жалпы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орта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ұйымдарына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денсаулығына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байланысты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ұзақ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уақыт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бойы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бара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алмайтын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балаларды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үйде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жеке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тегін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оқытуды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ұйымдастыру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үшін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құжаттар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топтамасын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тапсырған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сәттен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бастап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- 3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жұмыс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күні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;</w:t>
      </w:r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br/>
      </w:r>
      <w:bookmarkStart w:id="3" w:name="z103"/>
      <w:bookmarkEnd w:id="3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      2)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көрсетілетін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қызметті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алушының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көрсетілетін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қызметті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берушіге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құжаттар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топтамасын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тапсыруы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үшін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күтудің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рұқсат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етілген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ең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ұзақ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уақыты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15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минуттан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аспайды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;</w:t>
      </w:r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br/>
      </w:r>
      <w:bookmarkStart w:id="4" w:name="z104"/>
      <w:bookmarkEnd w:id="4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      3)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көрсетілетін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қызметті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алушыға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қызмет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көрсетудің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рұқсат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етілген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ең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ұзақ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уақыты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- 15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минуттан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аспайды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.</w:t>
      </w:r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br/>
      </w:r>
      <w:bookmarkStart w:id="5" w:name="z105"/>
      <w:bookmarkEnd w:id="5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      5.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қызмет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көрсету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нысаны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: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қағаз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түрінде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.</w:t>
      </w:r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br/>
      </w:r>
      <w:bookmarkStart w:id="6" w:name="z106"/>
      <w:bookmarkEnd w:id="6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      6.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қызмет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көрсетудің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нәтижесі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: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құжаттарды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қабылдау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қолхат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еркін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нысанда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).</w:t>
      </w:r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br/>
        <w:t xml:space="preserve">     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қызмет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көрсету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нәтижесін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ұсыну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нысаны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: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қағаз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түрінде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.</w:t>
      </w:r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br/>
      </w:r>
      <w:bookmarkStart w:id="7" w:name="z107"/>
      <w:bookmarkEnd w:id="7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      7.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қызмет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жеке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тұлғаларға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тегін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көрсетіледі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бұдан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әрі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-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көрсетілетін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қызметті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алушы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).</w:t>
      </w:r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br/>
      </w:r>
      <w:bookmarkStart w:id="8" w:name="z108"/>
      <w:bookmarkEnd w:id="8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      8.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Көрсетілетін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қызметті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берушінің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жұмыс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кестесі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: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Қазақстан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Республикасының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еңбек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заңнамасына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сәйкес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демалыс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мереке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күндерін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қоспағанда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дүйсенбі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-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жұма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аралығында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сағат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13.00-ден 14.30-ға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дейінгі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түскі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үзіліспен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сағат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09.00-ден 18.30-ға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дейін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.</w:t>
      </w:r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br/>
        <w:t xml:space="preserve">     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Өтініш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қабылдау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нәтижесін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сағат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13.00-ден 14.30-ға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дейінгі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түскі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үзіліспен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сағат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09.00-ден 17.30-ға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дейін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атқарылады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.</w:t>
      </w:r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br/>
        <w:t xml:space="preserve">     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Алдын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ала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жазылу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жеделдетіп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қызмет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көрсету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қарастырылмаған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.</w:t>
      </w:r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br/>
      </w:r>
      <w:bookmarkStart w:id="9" w:name="z109"/>
      <w:bookmarkEnd w:id="9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      9.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Көрсетілетін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қызметті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алушы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көрсетілетін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қызметті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берушіге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жүгінген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кезде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қызмет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көрсету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үшін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қажетті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құжаттар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proofErr w:type="gram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тізбесі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:</w:t>
      </w:r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br/>
      </w:r>
      <w:bookmarkStart w:id="10" w:name="z110"/>
      <w:bookmarkEnd w:id="10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   </w:t>
      </w:r>
      <w:proofErr w:type="gram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   1)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өтініш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еркін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нысанда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);</w:t>
      </w:r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br/>
      </w:r>
      <w:bookmarkStart w:id="11" w:name="z111"/>
      <w:bookmarkEnd w:id="11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      2)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үйде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оқыту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ұсынымдармен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коса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дәрігерлік-консультациялық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комиссияның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анықтамасы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;</w:t>
      </w:r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br/>
      </w:r>
      <w:bookmarkStart w:id="12" w:name="z112"/>
      <w:bookmarkEnd w:id="12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      3)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мүгедек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балаларға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ұсынылатын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оқу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бағдарламасы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психологиялық-медициналық-педагогикалық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консультация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қорытындысы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.</w:t>
      </w:r>
    </w:p>
    <w:p w:rsidR="008C35C5" w:rsidRPr="00D22A5A" w:rsidRDefault="008C35C5" w:rsidP="00D22A5A">
      <w:pPr>
        <w:shd w:val="clear" w:color="auto" w:fill="FFFFFF"/>
        <w:spacing w:before="225" w:after="135" w:line="240" w:lineRule="auto"/>
        <w:textAlignment w:val="baseline"/>
        <w:outlineLvl w:val="2"/>
        <w:rPr>
          <w:rFonts w:ascii="Calibri" w:eastAsia="Times New Roman" w:hAnsi="Calibri" w:cs="Calibri"/>
          <w:color w:val="1E1E1E"/>
          <w:sz w:val="24"/>
          <w:szCs w:val="24"/>
          <w:lang w:eastAsia="ru-RU"/>
        </w:rPr>
      </w:pPr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lastRenderedPageBreak/>
        <w:t xml:space="preserve">3. </w:t>
      </w:r>
      <w:proofErr w:type="spellStart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>Мемлекеттік</w:t>
      </w:r>
      <w:proofErr w:type="spellEnd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>қызмет</w:t>
      </w:r>
      <w:proofErr w:type="spellEnd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>көрсету</w:t>
      </w:r>
      <w:proofErr w:type="spellEnd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>мәселелері</w:t>
      </w:r>
      <w:proofErr w:type="spellEnd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>бойынша</w:t>
      </w:r>
      <w:proofErr w:type="spellEnd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>көрсетілетін</w:t>
      </w:r>
      <w:proofErr w:type="spellEnd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>мемлекеттік</w:t>
      </w:r>
      <w:proofErr w:type="spellEnd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>қызметті</w:t>
      </w:r>
      <w:proofErr w:type="spellEnd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>берушінің</w:t>
      </w:r>
      <w:proofErr w:type="spellEnd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 xml:space="preserve">, </w:t>
      </w:r>
      <w:proofErr w:type="spellStart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>республикалық</w:t>
      </w:r>
      <w:proofErr w:type="spellEnd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>маңызы</w:t>
      </w:r>
      <w:proofErr w:type="spellEnd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 xml:space="preserve"> бар </w:t>
      </w:r>
      <w:proofErr w:type="spellStart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>қаланың</w:t>
      </w:r>
      <w:proofErr w:type="spellEnd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>және</w:t>
      </w:r>
      <w:proofErr w:type="spellEnd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>астананың</w:t>
      </w:r>
      <w:proofErr w:type="spellEnd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 xml:space="preserve">, </w:t>
      </w:r>
      <w:proofErr w:type="spellStart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>ауданның</w:t>
      </w:r>
      <w:proofErr w:type="spellEnd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 xml:space="preserve"> (</w:t>
      </w:r>
      <w:proofErr w:type="spellStart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>облыстық</w:t>
      </w:r>
      <w:proofErr w:type="spellEnd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>маңызы</w:t>
      </w:r>
      <w:proofErr w:type="spellEnd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 xml:space="preserve"> бар </w:t>
      </w:r>
      <w:proofErr w:type="spellStart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>қаланың</w:t>
      </w:r>
      <w:proofErr w:type="spellEnd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 xml:space="preserve">) </w:t>
      </w:r>
      <w:proofErr w:type="spellStart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>жергілікті</w:t>
      </w:r>
      <w:proofErr w:type="spellEnd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>атқарушы</w:t>
      </w:r>
      <w:proofErr w:type="spellEnd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>органдарының</w:t>
      </w:r>
      <w:proofErr w:type="spellEnd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 xml:space="preserve">, </w:t>
      </w:r>
      <w:proofErr w:type="spellStart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>және</w:t>
      </w:r>
      <w:proofErr w:type="spellEnd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 xml:space="preserve"> (</w:t>
      </w:r>
      <w:proofErr w:type="spellStart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>немесе</w:t>
      </w:r>
      <w:proofErr w:type="spellEnd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 xml:space="preserve">) </w:t>
      </w:r>
      <w:proofErr w:type="spellStart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>оның</w:t>
      </w:r>
      <w:proofErr w:type="spellEnd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>лауазымды</w:t>
      </w:r>
      <w:proofErr w:type="spellEnd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>адамдарының</w:t>
      </w:r>
      <w:proofErr w:type="spellEnd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>шешімдеріне</w:t>
      </w:r>
      <w:proofErr w:type="spellEnd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 xml:space="preserve">, </w:t>
      </w:r>
      <w:proofErr w:type="spellStart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>әрекетіне</w:t>
      </w:r>
      <w:proofErr w:type="spellEnd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 xml:space="preserve"> (</w:t>
      </w:r>
      <w:proofErr w:type="spellStart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>әрекетсіздігіне</w:t>
      </w:r>
      <w:proofErr w:type="spellEnd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 xml:space="preserve">) </w:t>
      </w:r>
      <w:proofErr w:type="spellStart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>шағымдану</w:t>
      </w:r>
      <w:proofErr w:type="spellEnd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>тәртібі</w:t>
      </w:r>
      <w:proofErr w:type="spellEnd"/>
    </w:p>
    <w:p w:rsidR="008C35C5" w:rsidRPr="00D22A5A" w:rsidRDefault="008C35C5" w:rsidP="00D22A5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</w:pPr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      10.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қызмет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көрсету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мәселелері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көрсетілетін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қызметті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берушінің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республикалық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маңызы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бар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қаланың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астананың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ауданның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облыстық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маңызы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бар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қаланың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жергілікті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атқарушы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органдарының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немесе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оның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лауазымды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адамдарының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шешімдеріне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әрекетіне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әрекетсіздігіне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шағымдану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:</w:t>
      </w:r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br/>
      </w:r>
      <w:bookmarkStart w:id="13" w:name="z115"/>
      <w:bookmarkEnd w:id="13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      1)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Министрліктің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 www.edu.gov.kz интернет-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ресурсының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«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көрсетілетін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қызметтер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»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бөлімінде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көрсетілген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мекенжайлар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республикалық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маңызы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бар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қаланың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астананың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ауданның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облыстық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маңызы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бар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қаланың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жергілікті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атқарушы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органы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басшысының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атына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;</w:t>
      </w:r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br/>
      </w:r>
      <w:bookmarkStart w:id="14" w:name="z116"/>
      <w:bookmarkEnd w:id="14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      2)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республикалық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маңызы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бар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қаланың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астананың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ауданның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облыстық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маңызы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бар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қаланың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жергілікті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атқарушы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органдарының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интернет-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ресурстарында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көрсетілген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мекенжайлар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көрсетілетін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қызметті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беруші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басшысының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атына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.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Шағымда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көрсетілетін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қызметті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алушының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шағымды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қабылдаған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тұлғаның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аты-жөнін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көрсетілетін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қызметті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алушының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мекенжайы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байланыс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телефоны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көрсетіледі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.</w:t>
      </w:r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br/>
        <w:t xml:space="preserve">     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Көрсетілетін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қызметті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берушінің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республикалық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маңызы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бар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қаланың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астананың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ауданның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облыстық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маңызы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бар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қаланың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),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жергілікті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атқарушы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органының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атына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шағымы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тіркелген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күнінен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бастап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бес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жұмыс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күні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ішінде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қарауға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жатады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.</w:t>
      </w:r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br/>
        <w:t xml:space="preserve">     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қызмет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көрсету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нәтижелерімен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келіспеген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жағдайда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көрсетілетін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қызметті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алушы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қызмет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көрсету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сапасын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бағалау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бақылау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proofErr w:type="gram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жөніндегі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 </w:t>
      </w:r>
      <w:hyperlink r:id="rId4" w:anchor="z0" w:history="1">
        <w:r w:rsidRPr="00D22A5A">
          <w:rPr>
            <w:rFonts w:ascii="Calibri" w:eastAsia="Times New Roman" w:hAnsi="Calibri" w:cs="Calibri"/>
            <w:color w:val="073A5E"/>
            <w:spacing w:val="2"/>
            <w:sz w:val="24"/>
            <w:szCs w:val="24"/>
            <w:u w:val="single"/>
            <w:lang w:eastAsia="ru-RU"/>
          </w:rPr>
          <w:t>уәкілетті органға</w:t>
        </w:r>
      </w:hyperlink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 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жүгіне</w:t>
      </w:r>
      <w:proofErr w:type="spellEnd"/>
      <w:proofErr w:type="gram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алады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.</w:t>
      </w:r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br/>
        <w:t xml:space="preserve">     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қызмет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көрсету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сапасын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бағалау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бақылау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жөніндегі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уәкілетті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органның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bookmarkStart w:id="15" w:name="_GoBack"/>
      <w:bookmarkEnd w:id="15"/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мекенжайына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келіп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түскен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көрсетілетін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қызметті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алушының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шағымы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тіркелген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күнінен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бастап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он бес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жұмыс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күні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ішінде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қарауға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жатады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.</w:t>
      </w:r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br/>
        <w:t xml:space="preserve">     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Шағымдану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тәртібі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ақпаратты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қызмет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көрсету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мәселелері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жөніндегі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бірыңғай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байланыс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орталығы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арқылы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алуға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болады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.</w:t>
      </w:r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br/>
        <w:t xml:space="preserve">      11.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Көрсетілген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қызмет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нәтижелерімен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келіспеген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жағдайда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көрсетілетін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қызметті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алушы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Қазақстан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Республикасының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заңнамасында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белгіленген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тәртіппен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сотқа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жүгінуге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құқылы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.</w:t>
      </w:r>
    </w:p>
    <w:p w:rsidR="008C35C5" w:rsidRPr="00D22A5A" w:rsidRDefault="008C35C5" w:rsidP="00D22A5A">
      <w:pPr>
        <w:shd w:val="clear" w:color="auto" w:fill="FFFFFF"/>
        <w:spacing w:before="225" w:after="135" w:line="240" w:lineRule="auto"/>
        <w:textAlignment w:val="baseline"/>
        <w:outlineLvl w:val="2"/>
        <w:rPr>
          <w:rFonts w:ascii="Calibri" w:eastAsia="Times New Roman" w:hAnsi="Calibri" w:cs="Calibri"/>
          <w:color w:val="1E1E1E"/>
          <w:sz w:val="24"/>
          <w:szCs w:val="24"/>
          <w:lang w:eastAsia="ru-RU"/>
        </w:rPr>
      </w:pPr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 xml:space="preserve">4. </w:t>
      </w:r>
      <w:proofErr w:type="spellStart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>Мемлекеттік</w:t>
      </w:r>
      <w:proofErr w:type="spellEnd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>қызмет</w:t>
      </w:r>
      <w:proofErr w:type="spellEnd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>көрсету</w:t>
      </w:r>
      <w:proofErr w:type="spellEnd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>ерекшеліктері</w:t>
      </w:r>
      <w:proofErr w:type="spellEnd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>ескеріле</w:t>
      </w:r>
      <w:proofErr w:type="spellEnd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>отырып</w:t>
      </w:r>
      <w:proofErr w:type="spellEnd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>қойылатын</w:t>
      </w:r>
      <w:proofErr w:type="spellEnd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>өзге</w:t>
      </w:r>
      <w:proofErr w:type="spellEnd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 xml:space="preserve"> де </w:t>
      </w:r>
      <w:proofErr w:type="spellStart"/>
      <w:r w:rsidRPr="00D22A5A">
        <w:rPr>
          <w:rFonts w:ascii="Calibri" w:eastAsia="Times New Roman" w:hAnsi="Calibri" w:cs="Calibri"/>
          <w:color w:val="1E1E1E"/>
          <w:sz w:val="24"/>
          <w:szCs w:val="24"/>
          <w:lang w:eastAsia="ru-RU"/>
        </w:rPr>
        <w:t>талаптар</w:t>
      </w:r>
      <w:proofErr w:type="spellEnd"/>
    </w:p>
    <w:p w:rsidR="008C35C5" w:rsidRPr="00D22A5A" w:rsidRDefault="008C35C5" w:rsidP="00D22A5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</w:pPr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      12.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Көрсетілетін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қызметті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алушы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қызмет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көрсету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тәртібі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жағдайы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ақпаратты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қызмет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көрсету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мәселесі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бірыңғай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байланыс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орталығы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арқылы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алу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мүмкіндігіне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ие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.</w:t>
      </w:r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br/>
      </w:r>
      <w:bookmarkStart w:id="16" w:name="z119"/>
      <w:bookmarkEnd w:id="16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      13.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Көрсетілетін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қызметті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берушінің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қызметті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көрсетудің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мәселелері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ақпараттық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қызметінің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байланыс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телефондары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Министрліктің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www.edu.gov.kz интернет-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ресурсында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«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көрсетілетін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қызметтер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»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бөлімінде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орналастырылған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.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қызмет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көрсету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мәселелері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proofErr w:type="gramStart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 </w:t>
      </w:r>
      <w:hyperlink r:id="rId5" w:anchor="z31" w:history="1">
        <w:r w:rsidRPr="00D22A5A">
          <w:rPr>
            <w:rFonts w:ascii="Calibri" w:eastAsia="Times New Roman" w:hAnsi="Calibri" w:cs="Calibri"/>
            <w:color w:val="073A5E"/>
            <w:spacing w:val="2"/>
            <w:sz w:val="24"/>
            <w:szCs w:val="24"/>
            <w:u w:val="single"/>
            <w:lang w:eastAsia="ru-RU"/>
          </w:rPr>
          <w:t>Бірыңғай байланыс орталығы</w:t>
        </w:r>
      </w:hyperlink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>:</w:t>
      </w:r>
      <w:proofErr w:type="gramEnd"/>
      <w:r w:rsidRPr="00D22A5A">
        <w:rPr>
          <w:rFonts w:ascii="Calibri" w:eastAsia="Times New Roman" w:hAnsi="Calibri" w:cs="Calibri"/>
          <w:color w:val="000000"/>
          <w:spacing w:val="2"/>
          <w:sz w:val="24"/>
          <w:szCs w:val="24"/>
          <w:lang w:eastAsia="ru-RU"/>
        </w:rPr>
        <w:t xml:space="preserve"> 8-800-080-7777, 1414.</w:t>
      </w:r>
    </w:p>
    <w:p w:rsidR="00140EB6" w:rsidRPr="00D22A5A" w:rsidRDefault="00140EB6" w:rsidP="00D22A5A">
      <w:pPr>
        <w:spacing w:line="240" w:lineRule="auto"/>
        <w:rPr>
          <w:rFonts w:ascii="Calibri" w:hAnsi="Calibri" w:cs="Calibri"/>
          <w:sz w:val="24"/>
          <w:szCs w:val="24"/>
        </w:rPr>
      </w:pPr>
    </w:p>
    <w:sectPr w:rsidR="00140EB6" w:rsidRPr="00D22A5A" w:rsidSect="00D22A5A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EEF"/>
    <w:rsid w:val="000E6EEF"/>
    <w:rsid w:val="00140EB6"/>
    <w:rsid w:val="008C35C5"/>
    <w:rsid w:val="00D2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0FB02-DA7D-456E-AD47-B2DD5648E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9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ilet.zan.kz/kaz/docs/V1600013324" TargetMode="External"/><Relationship Id="rId4" Type="http://schemas.openxmlformats.org/officeDocument/2006/relationships/hyperlink" Target="http://adilet.zan.kz/kaz/docs/U15000001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2018-08-10T10:49:00Z</dcterms:created>
  <dcterms:modified xsi:type="dcterms:W3CDTF">2018-08-17T06:26:00Z</dcterms:modified>
</cp:coreProperties>
</file>