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344" w:rsidRPr="00C92344" w:rsidRDefault="00C92344" w:rsidP="00C92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3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Дорожная карта развития трехъязычного образования на 2015-2020 годы</w:t>
      </w:r>
    </w:p>
    <w:p w:rsidR="00C92344" w:rsidRPr="00C92344" w:rsidRDefault="00C92344" w:rsidP="00C92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3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92344" w:rsidRPr="00C92344" w:rsidRDefault="00C92344" w:rsidP="00C92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3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92344" w:rsidRPr="00C92344" w:rsidRDefault="00C92344" w:rsidP="00C923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34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Программы</w:t>
      </w:r>
    </w:p>
    <w:p w:rsidR="00C92344" w:rsidRPr="00C92344" w:rsidRDefault="00C92344" w:rsidP="00C92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3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6714"/>
      </w:tblGrid>
      <w:tr w:rsidR="00C92344" w:rsidRPr="00C92344" w:rsidTr="00C92344">
        <w:trPr>
          <w:tblCellSpacing w:w="15" w:type="dxa"/>
        </w:trPr>
        <w:tc>
          <w:tcPr>
            <w:tcW w:w="1350" w:type="pct"/>
            <w:vAlign w:val="center"/>
            <w:hideMark/>
          </w:tcPr>
          <w:p w:rsidR="00C92344" w:rsidRPr="00C92344" w:rsidRDefault="00C92344" w:rsidP="00C9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3600" w:type="pct"/>
            <w:vAlign w:val="center"/>
            <w:hideMark/>
          </w:tcPr>
          <w:p w:rsidR="00C92344" w:rsidRPr="00C92344" w:rsidRDefault="00C92344" w:rsidP="00C9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Дорожная карта развития трехъязычного образования на 2015-2020 годы (далее – Дорожная карта)</w:t>
            </w:r>
            <w:r w:rsidRPr="00C92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92344" w:rsidRPr="00C92344" w:rsidTr="00C92344">
        <w:trPr>
          <w:tblCellSpacing w:w="15" w:type="dxa"/>
        </w:trPr>
        <w:tc>
          <w:tcPr>
            <w:tcW w:w="1350" w:type="pct"/>
            <w:vAlign w:val="center"/>
            <w:hideMark/>
          </w:tcPr>
          <w:p w:rsidR="00C92344" w:rsidRPr="00C92344" w:rsidRDefault="00C92344" w:rsidP="00C9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Основание для разработки </w:t>
            </w:r>
          </w:p>
        </w:tc>
        <w:tc>
          <w:tcPr>
            <w:tcW w:w="3600" w:type="pct"/>
            <w:vAlign w:val="center"/>
            <w:hideMark/>
          </w:tcPr>
          <w:p w:rsidR="00C92344" w:rsidRPr="00C92344" w:rsidRDefault="00C92344" w:rsidP="00C9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Поручение Главы государства, данное на XXII сессии Ассамблеи народа Казахстана от 23 апреля 2015 </w:t>
            </w:r>
            <w:proofErr w:type="spellStart"/>
            <w:r w:rsidRPr="00C92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года.Пункт</w:t>
            </w:r>
            <w:proofErr w:type="spellEnd"/>
            <w:r w:rsidRPr="00C92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 Плана Нации «100 конкретных шагов: современное государство для всех»</w:t>
            </w:r>
          </w:p>
        </w:tc>
      </w:tr>
      <w:tr w:rsidR="00C92344" w:rsidRPr="00C92344" w:rsidTr="00C92344">
        <w:trPr>
          <w:tblCellSpacing w:w="15" w:type="dxa"/>
        </w:trPr>
        <w:tc>
          <w:tcPr>
            <w:tcW w:w="1350" w:type="pct"/>
            <w:vAlign w:val="center"/>
            <w:hideMark/>
          </w:tcPr>
          <w:p w:rsidR="00C92344" w:rsidRPr="00C92344" w:rsidRDefault="00C92344" w:rsidP="00C9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pct"/>
            <w:vAlign w:val="center"/>
            <w:hideMark/>
          </w:tcPr>
          <w:p w:rsidR="00C92344" w:rsidRPr="00C92344" w:rsidRDefault="00C92344" w:rsidP="00C9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344" w:rsidRPr="00C92344" w:rsidTr="00C92344">
        <w:trPr>
          <w:tblCellSpacing w:w="15" w:type="dxa"/>
        </w:trPr>
        <w:tc>
          <w:tcPr>
            <w:tcW w:w="1350" w:type="pct"/>
            <w:vAlign w:val="center"/>
            <w:hideMark/>
          </w:tcPr>
          <w:p w:rsidR="00C92344" w:rsidRPr="00C92344" w:rsidRDefault="00C92344" w:rsidP="00C9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Разработчик Программы </w:t>
            </w:r>
          </w:p>
        </w:tc>
        <w:tc>
          <w:tcPr>
            <w:tcW w:w="3600" w:type="pct"/>
            <w:vAlign w:val="center"/>
            <w:hideMark/>
          </w:tcPr>
          <w:p w:rsidR="00C92344" w:rsidRPr="00C92344" w:rsidRDefault="00C92344" w:rsidP="00C9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образования и науки Республики </w:t>
            </w:r>
            <w:proofErr w:type="spellStart"/>
            <w:r w:rsidRPr="00C92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КазахстанМинистерство</w:t>
            </w:r>
            <w:proofErr w:type="spellEnd"/>
            <w:r w:rsidRPr="00C92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культуры и спорта Республики Казахстан</w:t>
            </w:r>
          </w:p>
        </w:tc>
      </w:tr>
      <w:tr w:rsidR="00C92344" w:rsidRPr="00C92344" w:rsidTr="00C92344">
        <w:trPr>
          <w:tblCellSpacing w:w="15" w:type="dxa"/>
        </w:trPr>
        <w:tc>
          <w:tcPr>
            <w:tcW w:w="1350" w:type="pct"/>
            <w:vAlign w:val="center"/>
            <w:hideMark/>
          </w:tcPr>
          <w:p w:rsidR="00C92344" w:rsidRPr="00C92344" w:rsidRDefault="00C92344" w:rsidP="00C9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Организации, ответственные за </w:t>
            </w:r>
            <w:proofErr w:type="spellStart"/>
            <w:r w:rsidRPr="00C92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реализациюДорожной</w:t>
            </w:r>
            <w:proofErr w:type="spellEnd"/>
            <w:r w:rsidRPr="00C92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карты </w:t>
            </w:r>
          </w:p>
        </w:tc>
        <w:tc>
          <w:tcPr>
            <w:tcW w:w="3600" w:type="pct"/>
            <w:vAlign w:val="center"/>
            <w:hideMark/>
          </w:tcPr>
          <w:p w:rsidR="00C92344" w:rsidRPr="00C92344" w:rsidRDefault="00C92344" w:rsidP="00C9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образования и науки Республики </w:t>
            </w:r>
            <w:proofErr w:type="spellStart"/>
            <w:r w:rsidRPr="00C92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КазахстанМинистерство</w:t>
            </w:r>
            <w:proofErr w:type="spellEnd"/>
            <w:r w:rsidRPr="00C92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культуры и спорта Республики </w:t>
            </w:r>
            <w:proofErr w:type="spellStart"/>
            <w:r w:rsidRPr="00C92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КазахстанМинистерство</w:t>
            </w:r>
            <w:proofErr w:type="spellEnd"/>
            <w:r w:rsidRPr="00C92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инвестициям и развитию Республики Казахстан</w:t>
            </w:r>
          </w:p>
        </w:tc>
      </w:tr>
      <w:tr w:rsidR="00C92344" w:rsidRPr="00C92344" w:rsidTr="00C92344">
        <w:trPr>
          <w:tblCellSpacing w:w="15" w:type="dxa"/>
        </w:trPr>
        <w:tc>
          <w:tcPr>
            <w:tcW w:w="1350" w:type="pct"/>
            <w:vAlign w:val="center"/>
            <w:hideMark/>
          </w:tcPr>
          <w:p w:rsidR="00C92344" w:rsidRPr="00C92344" w:rsidRDefault="00C92344" w:rsidP="00C9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 </w:t>
            </w:r>
          </w:p>
        </w:tc>
        <w:tc>
          <w:tcPr>
            <w:tcW w:w="3600" w:type="pct"/>
            <w:vAlign w:val="center"/>
            <w:hideMark/>
          </w:tcPr>
          <w:p w:rsidR="00C92344" w:rsidRPr="00C92344" w:rsidRDefault="00C92344" w:rsidP="00C9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поэтапного внедрения трехъязычного обучения на всех уровнях образования в Республике Казахстан для повышения его конкурентоспособности                   и развития человеческого капитала</w:t>
            </w:r>
          </w:p>
        </w:tc>
      </w:tr>
      <w:tr w:rsidR="00C92344" w:rsidRPr="00C92344" w:rsidTr="00C92344">
        <w:trPr>
          <w:tblCellSpacing w:w="15" w:type="dxa"/>
        </w:trPr>
        <w:tc>
          <w:tcPr>
            <w:tcW w:w="1350" w:type="pct"/>
            <w:vAlign w:val="center"/>
            <w:hideMark/>
          </w:tcPr>
          <w:p w:rsidR="00C92344" w:rsidRPr="00C92344" w:rsidRDefault="00C92344" w:rsidP="00C9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Задачи </w:t>
            </w:r>
          </w:p>
        </w:tc>
        <w:tc>
          <w:tcPr>
            <w:tcW w:w="3600" w:type="pct"/>
            <w:vAlign w:val="center"/>
            <w:hideMark/>
          </w:tcPr>
          <w:p w:rsidR="00C92344" w:rsidRPr="00C92344" w:rsidRDefault="00C92344" w:rsidP="00C9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 обеспечение преемственности трехъязычного образования в контексте единой образовательной  среды за счет разработки Единого  стандарта                            к изучению языков в рамках трехъязычного образования;—   обновление содержания учебных программ, обучающих ресурсов и системы оценивания                     в соответствии с требованиями  к владению языками: изучение, преподавание, оценка в рамках трехъязычного образования;-   обеспечение проведения эффективных научных исследований в области трехъязычного образования в Казахстане; </w:t>
            </w:r>
          </w:p>
          <w:p w:rsidR="00C92344" w:rsidRPr="00C92344" w:rsidRDefault="00C92344" w:rsidP="00C92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   разработка эталонных рамок для </w:t>
            </w:r>
            <w:proofErr w:type="gramStart"/>
            <w:r w:rsidRPr="00C92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  казахскому</w:t>
            </w:r>
            <w:proofErr w:type="gramEnd"/>
            <w:r w:rsidRPr="00C92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языку в соответствии с международными стандартами в обучении языкам, их преподавании и системе оценивания;</w:t>
            </w:r>
          </w:p>
          <w:p w:rsidR="00C92344" w:rsidRPr="00C92344" w:rsidRDefault="00C92344" w:rsidP="00C92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92344" w:rsidRPr="00C92344" w:rsidRDefault="00C92344" w:rsidP="00C92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   совершенствование системы подготовки и переподготовки педагогических кадров для эффективного </w:t>
            </w:r>
            <w:proofErr w:type="gramStart"/>
            <w:r w:rsidRPr="00C92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внедрения  трехъязычного</w:t>
            </w:r>
            <w:proofErr w:type="gramEnd"/>
            <w:r w:rsidRPr="00C92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образования;</w:t>
            </w:r>
          </w:p>
          <w:p w:rsidR="00C92344" w:rsidRPr="00C92344" w:rsidRDefault="00C92344" w:rsidP="00C92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92344" w:rsidRPr="00C92344" w:rsidRDefault="00C92344" w:rsidP="00C92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—   способствование эффективному взаимодействию заинтересованных сторон (госорганы, организации образования, НПО, бизнес структуры, родительская общественность, СМИ и др.);</w:t>
            </w:r>
          </w:p>
          <w:p w:rsidR="00C92344" w:rsidRPr="00C92344" w:rsidRDefault="00C92344" w:rsidP="00C92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92344" w:rsidRPr="00C92344" w:rsidRDefault="00C92344" w:rsidP="00C92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   обеспечение информационного сопровождения процесса внедрения трехъязычного образования                  </w:t>
            </w:r>
            <w:proofErr w:type="gramStart"/>
            <w:r w:rsidRPr="00C92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(</w:t>
            </w:r>
            <w:proofErr w:type="gramEnd"/>
            <w:r w:rsidRPr="00C92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 в СМИ, на телевидении, в прессе по вопросам политики трехъязычного образования и т.д.).</w:t>
            </w:r>
          </w:p>
        </w:tc>
      </w:tr>
      <w:tr w:rsidR="00C92344" w:rsidRPr="00C92344" w:rsidTr="00C92344">
        <w:trPr>
          <w:tblCellSpacing w:w="15" w:type="dxa"/>
        </w:trPr>
        <w:tc>
          <w:tcPr>
            <w:tcW w:w="1350" w:type="pct"/>
            <w:vAlign w:val="center"/>
            <w:hideMark/>
          </w:tcPr>
          <w:p w:rsidR="00C92344" w:rsidRPr="00C92344" w:rsidRDefault="00C92344" w:rsidP="00C9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pct"/>
            <w:vAlign w:val="center"/>
            <w:hideMark/>
          </w:tcPr>
          <w:p w:rsidR="00C92344" w:rsidRPr="00C92344" w:rsidRDefault="00C92344" w:rsidP="00C9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344" w:rsidRPr="00C92344" w:rsidTr="00C92344">
        <w:trPr>
          <w:tblCellSpacing w:w="15" w:type="dxa"/>
        </w:trPr>
        <w:tc>
          <w:tcPr>
            <w:tcW w:w="1350" w:type="pct"/>
            <w:vAlign w:val="center"/>
            <w:hideMark/>
          </w:tcPr>
          <w:p w:rsidR="00C92344" w:rsidRPr="00C92344" w:rsidRDefault="00C92344" w:rsidP="00C9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реализации</w:t>
            </w:r>
            <w:r w:rsidRPr="00C92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(этапы)</w:t>
            </w:r>
          </w:p>
        </w:tc>
        <w:tc>
          <w:tcPr>
            <w:tcW w:w="3600" w:type="pct"/>
            <w:vAlign w:val="center"/>
            <w:hideMark/>
          </w:tcPr>
          <w:p w:rsidR="00C92344" w:rsidRPr="00C92344" w:rsidRDefault="00C92344" w:rsidP="00C9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этап – 2015 год2-й этап – 2016-2020 годы</w:t>
            </w:r>
          </w:p>
        </w:tc>
      </w:tr>
      <w:tr w:rsidR="00C92344" w:rsidRPr="00C92344" w:rsidTr="00C92344">
        <w:trPr>
          <w:tblCellSpacing w:w="15" w:type="dxa"/>
        </w:trPr>
        <w:tc>
          <w:tcPr>
            <w:tcW w:w="1350" w:type="pct"/>
            <w:vAlign w:val="center"/>
            <w:hideMark/>
          </w:tcPr>
          <w:p w:rsidR="00C92344" w:rsidRPr="00C92344" w:rsidRDefault="00C92344" w:rsidP="00C9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pct"/>
            <w:vAlign w:val="center"/>
            <w:hideMark/>
          </w:tcPr>
          <w:p w:rsidR="00C92344" w:rsidRPr="00C92344" w:rsidRDefault="00C92344" w:rsidP="00C9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344" w:rsidRPr="00C92344" w:rsidTr="00C92344">
        <w:trPr>
          <w:tblCellSpacing w:w="15" w:type="dxa"/>
        </w:trPr>
        <w:tc>
          <w:tcPr>
            <w:tcW w:w="1350" w:type="pct"/>
            <w:vAlign w:val="center"/>
            <w:hideMark/>
          </w:tcPr>
          <w:p w:rsidR="00C92344" w:rsidRPr="00C92344" w:rsidRDefault="00C92344" w:rsidP="00C9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Целевые индикаторы </w:t>
            </w:r>
          </w:p>
        </w:tc>
        <w:tc>
          <w:tcPr>
            <w:tcW w:w="3600" w:type="pct"/>
            <w:vAlign w:val="center"/>
            <w:hideMark/>
          </w:tcPr>
          <w:p w:rsidR="00C92344" w:rsidRPr="00C92344" w:rsidRDefault="00C92344" w:rsidP="00C9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детей </w:t>
            </w:r>
            <w:proofErr w:type="spellStart"/>
            <w:r w:rsidRPr="00C92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предшкольного</w:t>
            </w:r>
            <w:proofErr w:type="spellEnd"/>
            <w:r w:rsidRPr="00C92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возраста, овладевших словарным запасом английского языка в соответствии с программой (2015 – 7%, 2020- 30%).Доля школьников, закончивших начальную школу со знанием казахского, русского и английского языков в соответствии с уровневой системой обучения языкам (2015 – 52%, 2020 – 75%).Доля школьников, закончивших основную школу, со знанием казахского, русского и английского языков в соответствии с уровневой системой обучения языкам (2015 –  60%, 2020 —  90%).Доля школьников, закончивших старшую школу, со знанием казахского, русского и английского языков в соответствии с уровневой системой обучения языкам (2015 – 70%, 2020 –  95%).Количество школ с трехъязычным обучением (2015 – 110, 2020 – 700).Доля педагогов, преподающих предметы ЕМН                      в старших классах на английском языке (физика, биология, химия, ИКТ), от общего количества учителей естественнонаучных предметов (2015 – 2,5%, 2020 – 25%).</w:t>
            </w:r>
          </w:p>
          <w:p w:rsidR="00C92344" w:rsidRPr="00C92344" w:rsidRDefault="00C92344" w:rsidP="00C92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преподавателей вузов, преподающих дисциплины циклов базовых и профилирующих дисциплин на английском языке (2015 г.– 8 %, 2020 г. – 20 %).</w:t>
            </w:r>
          </w:p>
          <w:p w:rsidR="00C92344" w:rsidRPr="00C92344" w:rsidRDefault="00C92344" w:rsidP="00C923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ППС вузов, </w:t>
            </w:r>
            <w:proofErr w:type="gramStart"/>
            <w:r w:rsidRPr="00C92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прошедших  повышение</w:t>
            </w:r>
            <w:proofErr w:type="gramEnd"/>
            <w:r w:rsidRPr="00C92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квалификации для реализации трехъязычного образования (2015 г.– 5 %, 2020 г. – 20%).</w:t>
            </w:r>
          </w:p>
        </w:tc>
      </w:tr>
      <w:tr w:rsidR="00C92344" w:rsidRPr="00C92344" w:rsidTr="00C92344">
        <w:trPr>
          <w:tblCellSpacing w:w="15" w:type="dxa"/>
        </w:trPr>
        <w:tc>
          <w:tcPr>
            <w:tcW w:w="1350" w:type="pct"/>
            <w:vAlign w:val="center"/>
            <w:hideMark/>
          </w:tcPr>
          <w:p w:rsidR="00C92344" w:rsidRPr="00C92344" w:rsidRDefault="00C92344" w:rsidP="00C9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pct"/>
            <w:vAlign w:val="center"/>
            <w:hideMark/>
          </w:tcPr>
          <w:p w:rsidR="00C92344" w:rsidRPr="00C92344" w:rsidRDefault="00C92344" w:rsidP="00C9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2344" w:rsidRPr="00C92344" w:rsidTr="00C92344">
        <w:trPr>
          <w:tblCellSpacing w:w="15" w:type="dxa"/>
        </w:trPr>
        <w:tc>
          <w:tcPr>
            <w:tcW w:w="1350" w:type="pct"/>
            <w:vAlign w:val="center"/>
            <w:hideMark/>
          </w:tcPr>
          <w:p w:rsidR="00C92344" w:rsidRPr="00C92344" w:rsidRDefault="00C92344" w:rsidP="00C9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Источники и объемы финансирования </w:t>
            </w:r>
          </w:p>
        </w:tc>
        <w:tc>
          <w:tcPr>
            <w:tcW w:w="3600" w:type="pct"/>
            <w:vAlign w:val="center"/>
            <w:hideMark/>
          </w:tcPr>
          <w:p w:rsidR="00C92344" w:rsidRPr="00C92344" w:rsidRDefault="00C92344" w:rsidP="00C92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финансирования программы из республиканского бюджета ежегодно составит 6,38 млрд. </w:t>
            </w:r>
            <w:proofErr w:type="spellStart"/>
            <w:r w:rsidRPr="00C92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тенге.Финансирование</w:t>
            </w:r>
            <w:proofErr w:type="spellEnd"/>
            <w:r w:rsidRPr="00C92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местного бюджета будет осуществляться в пределах предусмотренных средств, выделяемых ежегодно из соответствующих местных бюджетов на развитие системы образования.</w:t>
            </w:r>
          </w:p>
        </w:tc>
      </w:tr>
    </w:tbl>
    <w:p w:rsidR="00C92344" w:rsidRPr="00C92344" w:rsidRDefault="00C92344" w:rsidP="00C92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3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92344" w:rsidRPr="00C92344" w:rsidRDefault="00C92344" w:rsidP="00C92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3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92344" w:rsidRPr="00C92344" w:rsidRDefault="00C92344" w:rsidP="00C92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3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Введение</w:t>
      </w:r>
    </w:p>
    <w:p w:rsidR="00C92344" w:rsidRPr="00C92344" w:rsidRDefault="00C92344" w:rsidP="00C92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3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92344" w:rsidRPr="00C92344" w:rsidRDefault="00C92344" w:rsidP="00C92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Дорожная </w:t>
      </w:r>
      <w:proofErr w:type="gramStart"/>
      <w:r w:rsidRPr="00C9234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  развития</w:t>
      </w:r>
      <w:proofErr w:type="gramEnd"/>
      <w:r w:rsidRPr="00C92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трехъязычного образования  (далее – Дорожная карта) направлена на улучшение условий образовательной среды, способствующей овладению обучающимися государственным языком – казахским, русским языком, употребляемым наравне с казахским в качестве официального, и английским языком как инструментом успешной интеграции     в мировое сообщество.</w:t>
      </w:r>
    </w:p>
    <w:p w:rsidR="00C92344" w:rsidRPr="00C92344" w:rsidRDefault="00C92344" w:rsidP="00C92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3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направлена на достижение широкомасштабного внедрения трехъязычного обучения на всех уровнях образования в Республике Казахстан.</w:t>
      </w:r>
    </w:p>
    <w:p w:rsidR="00C92344" w:rsidRPr="00C92344" w:rsidRDefault="00C92344" w:rsidP="00C92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Дорожная карта предусматривает определенные меры, необходимые для успешного внедрения трехъязычного образования на всех </w:t>
      </w:r>
      <w:proofErr w:type="spellStart"/>
      <w:r w:rsidRPr="00C9234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уровняхобразования</w:t>
      </w:r>
      <w:proofErr w:type="spellEnd"/>
      <w:r w:rsidRPr="00C923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2344" w:rsidRPr="00C92344" w:rsidRDefault="00C92344" w:rsidP="00C92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3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92344" w:rsidRPr="00C92344" w:rsidRDefault="00C92344" w:rsidP="00C92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3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текущей ситуации</w:t>
      </w:r>
    </w:p>
    <w:p w:rsidR="00C92344" w:rsidRPr="00C92344" w:rsidRDefault="00C92344" w:rsidP="00C92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3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92344" w:rsidRPr="00C92344" w:rsidRDefault="00C92344" w:rsidP="00C92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344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Государственную программу развития образования Республики Казахстан до 2020 года включены основные тенденции развития трехъязычного образования.</w:t>
      </w:r>
    </w:p>
    <w:p w:rsidR="00C92344" w:rsidRPr="00C92344" w:rsidRDefault="00C92344" w:rsidP="00C92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3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 проект Стратегического плана развития трехъязычного образования в Республике Казахстан – 2020.</w:t>
      </w:r>
    </w:p>
    <w:p w:rsidR="00C92344" w:rsidRPr="00C92344" w:rsidRDefault="00C92344" w:rsidP="00C92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3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92344" w:rsidRPr="00C92344" w:rsidRDefault="00C92344" w:rsidP="00C92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3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дошкольном и среднем образовании</w:t>
      </w:r>
    </w:p>
    <w:p w:rsidR="00C92344" w:rsidRPr="00C92344" w:rsidRDefault="00C92344" w:rsidP="00C92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3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Республики Казахстан от 23 августа 2012 года № 1080 утверждены Государственный общеобязательный стандарт дошкольного воспитания и обучения (далее – ГОСО) и Типовые учебные планы дошкольного образования, включающие изучение иностранных языков.</w:t>
      </w:r>
    </w:p>
    <w:p w:rsidR="00C92344" w:rsidRPr="00C92344" w:rsidRDefault="00C92344" w:rsidP="00C92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3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ГОСО со 2 младшей группы предусмотрено 3 часа на изучение казахского, русского и иностранного языка.</w:t>
      </w:r>
    </w:p>
    <w:p w:rsidR="00C92344" w:rsidRPr="00C92344" w:rsidRDefault="00C92344" w:rsidP="00C92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сентября 2013 года в детских садах республики осуществляется интегрированное ведение занятий и свободной деятельности детей                               с использованием </w:t>
      </w:r>
      <w:proofErr w:type="spellStart"/>
      <w:r w:rsidRPr="00C9234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трехъязычия</w:t>
      </w:r>
      <w:proofErr w:type="spellEnd"/>
      <w:r w:rsidRPr="00C923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2344" w:rsidRPr="00C92344" w:rsidRDefault="00C92344" w:rsidP="00C92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344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дошкольных организациях создана предметно-развивающая среда для погружения в трехъязычное пространство.</w:t>
      </w:r>
    </w:p>
    <w:p w:rsidR="00C92344" w:rsidRPr="00C92344" w:rsidRDefault="00C92344" w:rsidP="00C92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344">
        <w:rPr>
          <w:rFonts w:ascii="Times New Roman" w:eastAsia="Times New Roman" w:hAnsi="Times New Roman" w:cs="Times New Roman"/>
          <w:sz w:val="24"/>
          <w:szCs w:val="24"/>
          <w:lang w:eastAsia="ru-RU"/>
        </w:rPr>
        <w:t>С 2000 года учебный предмет «Казахская литература» в школах                            с неказахским языком обучения ведется на казахском языке, учебный предмет «Русская литература» в школах с не русским языком обучения ведется на русском языке.</w:t>
      </w:r>
    </w:p>
    <w:p w:rsidR="00C92344" w:rsidRPr="00C92344" w:rsidRDefault="00C92344" w:rsidP="00C92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3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2013-2014 учебном году введено изучение английского языка с 1-го класса, в 2016-2017 учебный год эти учащиеся закончат начальную школу.</w:t>
      </w:r>
    </w:p>
    <w:p w:rsidR="00C92344" w:rsidRPr="00C92344" w:rsidRDefault="00C92344" w:rsidP="00C92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344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Функционируют 33 школы для одаренных детей с обучением на трех языках.</w:t>
      </w:r>
    </w:p>
    <w:p w:rsidR="00C92344" w:rsidRPr="00C92344" w:rsidRDefault="00C92344" w:rsidP="00C92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18 Назарбаев Интеллектуальных школах обучение в старшей школе ведется на английском языке со </w:t>
      </w:r>
      <w:proofErr w:type="gramStart"/>
      <w:r w:rsidRPr="00C92344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сдачей  международных</w:t>
      </w:r>
      <w:proofErr w:type="gramEnd"/>
      <w:r w:rsidRPr="00C92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внешних экзаменов,              в 30 казахско-турецких лицеях отдельные предметы естественно-математического цикла ведутся на английском языке.</w:t>
      </w:r>
    </w:p>
    <w:p w:rsidR="00C92344" w:rsidRPr="00C92344" w:rsidRDefault="00C92344" w:rsidP="00C92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344">
        <w:rPr>
          <w:rFonts w:ascii="Times New Roman" w:eastAsia="Times New Roman" w:hAnsi="Times New Roman" w:cs="Times New Roman"/>
          <w:sz w:val="24"/>
          <w:szCs w:val="24"/>
          <w:lang w:eastAsia="ru-RU"/>
        </w:rPr>
        <w:t>В 110 школах (63 тыс. учащихся – 2,3%) внедряется трехъязычное обучение.</w:t>
      </w:r>
    </w:p>
    <w:p w:rsidR="00C92344" w:rsidRPr="00C92344" w:rsidRDefault="00C92344" w:rsidP="00C92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1202 учителя (2,4%) </w:t>
      </w:r>
      <w:proofErr w:type="gramStart"/>
      <w:r w:rsidRPr="00C923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преподают  на</w:t>
      </w:r>
      <w:proofErr w:type="gramEnd"/>
      <w:r w:rsidRPr="00C92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английском языке.</w:t>
      </w:r>
    </w:p>
    <w:p w:rsidR="00C92344" w:rsidRPr="00C92344" w:rsidRDefault="00C92344" w:rsidP="00C92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3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 в учителях по предметам естественно-математического цикла, ведущих занятия на английском языке, составляет 22,5 тыс.</w:t>
      </w:r>
    </w:p>
    <w:p w:rsidR="00C92344" w:rsidRPr="00C92344" w:rsidRDefault="00C92344" w:rsidP="00C92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3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 в переподготовке преподавателей вузов для качественного преподавания на английском языке составляет 1,1 тыс.</w:t>
      </w:r>
    </w:p>
    <w:p w:rsidR="00C92344" w:rsidRPr="00C92344" w:rsidRDefault="00C92344" w:rsidP="00C92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3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техническом и профессиональном образовании</w:t>
      </w:r>
    </w:p>
    <w:p w:rsidR="00C92344" w:rsidRPr="00C92344" w:rsidRDefault="00C92344" w:rsidP="00C92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3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педагогических кадров ведется по 11 специальностям образования в 57 педагогических и гуманитарных учебных заведениях, из них государственных – 23.</w:t>
      </w:r>
    </w:p>
    <w:p w:rsidR="00C92344" w:rsidRPr="00C92344" w:rsidRDefault="00C92344" w:rsidP="00C92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ГК РК 05-2008 «Классификатор профессий и специальностей технического и профессионального, </w:t>
      </w:r>
      <w:proofErr w:type="spellStart"/>
      <w:r w:rsidRPr="00C923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послесреднего</w:t>
      </w:r>
      <w:proofErr w:type="spellEnd"/>
      <w:r w:rsidRPr="00C92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(Приказ Комитета технического регулирования и метрологии от 24.07.2014 года                      № 165-од) включены новые квалификации «Воспитатель дошкольных организаций со знанием английского языка», «Учитель информатики начального образования со знанием английского языка», «Учитель математики со знанием английского языка», «Учитель физики со знанием английского языка».</w:t>
      </w:r>
    </w:p>
    <w:p w:rsidR="00C92344" w:rsidRPr="00C92344" w:rsidRDefault="00C92344" w:rsidP="00C92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34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внедрения новых квалификаций по педагогическим специальностям определены в режиме эксперимента базовые педагогические и гуманитарные колледжи.</w:t>
      </w:r>
    </w:p>
    <w:p w:rsidR="00C92344" w:rsidRPr="00C92344" w:rsidRDefault="00C92344" w:rsidP="00C92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344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марта 2013 года запущен первый проект НАО «Холдинг «</w:t>
      </w:r>
      <w:proofErr w:type="spellStart"/>
      <w:r w:rsidRPr="00C92344">
        <w:rPr>
          <w:rFonts w:ascii="Times New Roman" w:eastAsia="Times New Roman" w:hAnsi="Times New Roman" w:cs="Times New Roman"/>
          <w:sz w:val="24"/>
          <w:szCs w:val="24"/>
          <w:lang w:eastAsia="ru-RU"/>
        </w:rPr>
        <w:t>Кәсіпқор</w:t>
      </w:r>
      <w:proofErr w:type="spellEnd"/>
      <w:r w:rsidRPr="00C92344">
        <w:rPr>
          <w:rFonts w:ascii="Times New Roman" w:eastAsia="Times New Roman" w:hAnsi="Times New Roman" w:cs="Times New Roman"/>
          <w:sz w:val="24"/>
          <w:szCs w:val="24"/>
          <w:lang w:eastAsia="ru-RU"/>
        </w:rPr>
        <w:t>» – Межрегиональный профессиональный центр по подготовке и переподготовке кадров на английском языке для нефтегазовой отрасли в г. Атырау (далее – МПЦ г. Атырау).</w:t>
      </w:r>
    </w:p>
    <w:p w:rsidR="00C92344" w:rsidRPr="00C92344" w:rsidRDefault="00C92344" w:rsidP="00C92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344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сентября 2014 года 160 человек начали в ВТШ города Атырау обучение по проекту «Введение в специальность – получение первой рабочей специальности». Обучение ведется на английском языке.</w:t>
      </w:r>
    </w:p>
    <w:p w:rsidR="00C92344" w:rsidRPr="00C92344" w:rsidRDefault="00C92344" w:rsidP="00C92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344">
        <w:rPr>
          <w:rFonts w:ascii="Times New Roman" w:eastAsia="Times New Roman" w:hAnsi="Times New Roman" w:cs="Times New Roman"/>
          <w:sz w:val="24"/>
          <w:szCs w:val="24"/>
          <w:lang w:eastAsia="ru-RU"/>
        </w:rPr>
        <w:t>С 2015 года НАО «Холдинг «</w:t>
      </w:r>
      <w:proofErr w:type="spellStart"/>
      <w:r w:rsidRPr="00C92344">
        <w:rPr>
          <w:rFonts w:ascii="Times New Roman" w:eastAsia="Times New Roman" w:hAnsi="Times New Roman" w:cs="Times New Roman"/>
          <w:sz w:val="24"/>
          <w:szCs w:val="24"/>
          <w:lang w:eastAsia="ru-RU"/>
        </w:rPr>
        <w:t>Кәсіпқор</w:t>
      </w:r>
      <w:proofErr w:type="spellEnd"/>
      <w:r w:rsidRPr="00C92344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начал реализацию проекта «Партнерские колледжи». Разработанные ранее Холдингом 10 образовательных программ будут адаптированы и внедрены в 10 отобранных партнерских колледжах. Ряд модулей (Технология программирования, Электроника, Материаловедение и т.д.) образовательных программ будут преподаваться на английском языке.</w:t>
      </w:r>
    </w:p>
    <w:p w:rsidR="00C92344" w:rsidRPr="00C92344" w:rsidRDefault="00C92344" w:rsidP="00C92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3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высшем и послевузовском образовании</w:t>
      </w:r>
    </w:p>
    <w:p w:rsidR="00C92344" w:rsidRPr="00C92344" w:rsidRDefault="00C92344" w:rsidP="00C92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3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рамках трехъязычного образования обучение введется по 65 специальностям </w:t>
      </w:r>
      <w:proofErr w:type="spellStart"/>
      <w:r w:rsidRPr="00C9234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C92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32 магистратуры, 8 докторантуры </w:t>
      </w:r>
      <w:proofErr w:type="spellStart"/>
      <w:r w:rsidRPr="00C92344">
        <w:rPr>
          <w:rFonts w:ascii="Times New Roman" w:eastAsia="Times New Roman" w:hAnsi="Times New Roman" w:cs="Times New Roman"/>
          <w:sz w:val="24"/>
          <w:szCs w:val="24"/>
          <w:lang w:eastAsia="ru-RU"/>
        </w:rPr>
        <w:t>PhD</w:t>
      </w:r>
      <w:proofErr w:type="spellEnd"/>
      <w:r w:rsidRPr="00C92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42 высших учебных заведениях.</w:t>
      </w:r>
    </w:p>
    <w:p w:rsidR="00C92344" w:rsidRPr="00C92344" w:rsidRDefault="00C92344" w:rsidP="00C92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344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2014-2015 году создано 1002 трехъязычных групп, где обучаются 10800 человек.</w:t>
      </w:r>
    </w:p>
    <w:p w:rsidR="00C92344" w:rsidRPr="00C92344" w:rsidRDefault="00C92344" w:rsidP="00C92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2014-2015 учебном году в 7 педагогических вузах создано 111 </w:t>
      </w:r>
      <w:proofErr w:type="gramStart"/>
      <w:r w:rsidRPr="00C9234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трехъязычных  групп</w:t>
      </w:r>
      <w:proofErr w:type="gramEnd"/>
      <w:r w:rsidRPr="00C923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2344" w:rsidRPr="00C92344" w:rsidRDefault="00C92344" w:rsidP="00C92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34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 профессорско-преподавательский состав, владеющий русским, казахским и английским языками.</w:t>
      </w:r>
    </w:p>
    <w:p w:rsidR="00C92344" w:rsidRPr="00C92344" w:rsidRDefault="00C92344" w:rsidP="00C92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34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Студенты всех специальностей изучают дисциплины «Профессиональный казахский (русский) язык» и «Профессиональный иностранный язык».</w:t>
      </w:r>
    </w:p>
    <w:p w:rsidR="00C92344" w:rsidRPr="00C92344" w:rsidRDefault="00C92344" w:rsidP="00C92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34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Внедрена уровневая система обучения языкам в соответствии                                     с международными стандартами.</w:t>
      </w:r>
    </w:p>
    <w:p w:rsidR="00C92344" w:rsidRPr="00C92344" w:rsidRDefault="00C92344" w:rsidP="00C92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34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имеющие сертификат о сдаче иностранного языка по специальным программам, освобождаются от вступительного экзамена по иностранному языку в магистратуру, резидентуру, адъюнктуру и докторантуру.</w:t>
      </w:r>
    </w:p>
    <w:p w:rsidR="00C92344" w:rsidRPr="00C92344" w:rsidRDefault="00C92344" w:rsidP="00C92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Студенты и магистранты по программе академической мобильности проходят обучение в странах-участницах Болонского процесса, являющихся странами Европейского </w:t>
      </w:r>
      <w:proofErr w:type="gramStart"/>
      <w:r w:rsidRPr="00C923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Союза  и</w:t>
      </w:r>
      <w:proofErr w:type="gramEnd"/>
      <w:r w:rsidRPr="00C92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США.</w:t>
      </w:r>
    </w:p>
    <w:p w:rsidR="00C92344" w:rsidRPr="00C92344" w:rsidRDefault="00C92344" w:rsidP="00C92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3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Привлекаются зарубежные ученые и преподаватели.</w:t>
      </w:r>
    </w:p>
    <w:p w:rsidR="00C92344" w:rsidRPr="00C92344" w:rsidRDefault="00C92344" w:rsidP="00C92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3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Начата системная работа по разработке, изданию и переводу на государственный язык базовых вузовских учебников.</w:t>
      </w:r>
    </w:p>
    <w:p w:rsidR="00C92344" w:rsidRPr="00C92344" w:rsidRDefault="00C92344" w:rsidP="00C92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3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92344" w:rsidRPr="00C92344" w:rsidRDefault="00C92344" w:rsidP="00C92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3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ЭТАПЫ РЕАЛИЗАЦИИ</w:t>
      </w:r>
    </w:p>
    <w:p w:rsidR="00C92344" w:rsidRPr="00C92344" w:rsidRDefault="00C92344" w:rsidP="00C92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3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92344" w:rsidRPr="00C92344" w:rsidRDefault="00C92344" w:rsidP="00C92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3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 стратегических направлений </w:t>
      </w:r>
    </w:p>
    <w:p w:rsidR="00C92344" w:rsidRPr="00C92344" w:rsidRDefault="00C92344" w:rsidP="00C923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34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Нормативная и правовая база</w:t>
      </w:r>
    </w:p>
    <w:p w:rsidR="00C92344" w:rsidRPr="00C92344" w:rsidRDefault="00C92344" w:rsidP="00C923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3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Научно-исследовательская деятельность</w:t>
      </w:r>
    </w:p>
    <w:p w:rsidR="00C92344" w:rsidRPr="00C92344" w:rsidRDefault="00C92344" w:rsidP="00C923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34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Методологическое и учебно-методическое обеспечение</w:t>
      </w:r>
    </w:p>
    <w:p w:rsidR="00C92344" w:rsidRPr="00C92344" w:rsidRDefault="00C92344" w:rsidP="00C923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34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кадров и повышение квалификации</w:t>
      </w:r>
    </w:p>
    <w:p w:rsidR="00C92344" w:rsidRPr="00C92344" w:rsidRDefault="00C92344" w:rsidP="00C923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34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Институциональная поддержка</w:t>
      </w:r>
    </w:p>
    <w:p w:rsidR="00C92344" w:rsidRPr="00C92344" w:rsidRDefault="00C92344" w:rsidP="00C923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34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сопровождение</w:t>
      </w:r>
    </w:p>
    <w:p w:rsidR="00C92344" w:rsidRPr="00C92344" w:rsidRDefault="00C92344" w:rsidP="00C923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34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</w:t>
      </w:r>
    </w:p>
    <w:p w:rsidR="00BD7C33" w:rsidRDefault="00BD7C33">
      <w:bookmarkStart w:id="0" w:name="_GoBack"/>
      <w:bookmarkEnd w:id="0"/>
    </w:p>
    <w:sectPr w:rsidR="00BD7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8B34E4"/>
    <w:multiLevelType w:val="multilevel"/>
    <w:tmpl w:val="8D2A1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132D4C"/>
    <w:multiLevelType w:val="multilevel"/>
    <w:tmpl w:val="F384B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CAB"/>
    <w:rsid w:val="003B6CAB"/>
    <w:rsid w:val="00BD7C33"/>
    <w:rsid w:val="00C9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707510-A9C7-4204-9B5B-E1B416D2E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4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1451</Words>
  <Characters>8275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2017-01-16T05:41:00Z</dcterms:created>
  <dcterms:modified xsi:type="dcterms:W3CDTF">2017-01-16T05:41:00Z</dcterms:modified>
</cp:coreProperties>
</file>