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8919" w14:textId="a1d8919">
      <w:pPr>
        <w:spacing w:after="0"/>
        <w:ind w:left="0"/>
        <w:jc w:val="left"/>
        <w15:collapsed w:val="false"/>
      </w:pPr>
      <w:r>
        <w:rPr>
          <w:rFonts w:ascii="Consolas"/>
          <w:b w:val="false"/>
          <w:i w:val="false"/>
          <w:color w:val="000000"/>
          <w:sz w:val="20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nsolas"/>
          <w:b w:val="false"/>
          <w:i w:val="false"/>
          <w:color w:val="000000"/>
          <w:sz w:val="20"/>
        </w:rPr>
        <w:t>
					</w:t>
      </w:r>
    </w:p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>О внесении изменений и дополнений в приказ Министра образования и науки Республики Казахстан от 18 июня 2013 года № 229 "Об утверждении типовых правил деятельности видов организаций образования для детей-сирот и детей, оставшихся без попечения родителей"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Приказ и.о. Министра образования и науки Республики Казахстан от 23 мая 2018 года № 222. Зарегистрирован в Министерстве юстиции Республики Казахстан 8 июня 2018 года № 17024.</w:t>
      </w:r>
    </w:p>
    <w:p>
      <w:pPr>
        <w:spacing w:after="0"/>
        <w:ind w:left="0"/>
        <w:jc w:val="left"/>
      </w:pPr>
      <w:bookmarkStart w:name="z4" w:id="0"/>
      <w:r>
        <w:rPr>
          <w:rFonts w:ascii="Consolas"/>
          <w:b w:val="false"/>
          <w:i w:val="false"/>
          <w:color w:val="000000"/>
          <w:sz w:val="20"/>
        </w:rPr>
        <w:t xml:space="preserve">
      В соответствие с </w:t>
      </w:r>
      <w:r>
        <w:rPr>
          <w:rFonts w:ascii="Consolas"/>
          <w:b w:val="false"/>
          <w:i w:val="false"/>
          <w:color w:val="000000"/>
          <w:sz w:val="20"/>
        </w:rPr>
        <w:t>подпунктом 44-5)</w:t>
      </w:r>
      <w:r>
        <w:rPr>
          <w:rFonts w:ascii="Consolas"/>
          <w:b w:val="false"/>
          <w:i w:val="false"/>
          <w:color w:val="000000"/>
          <w:sz w:val="20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1. Внести в </w:t>
      </w:r>
      <w:r>
        <w:rPr>
          <w:rFonts w:ascii="Consolas"/>
          <w:b w:val="false"/>
          <w:i w:val="false"/>
          <w:color w:val="000000"/>
          <w:sz w:val="20"/>
        </w:rPr>
        <w:t>приказ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18 июня 2013 года № 229 "Об утверждении типовых правил деятельности видов организаций образования для детей-сирот и детей, оставшихся без попечения родителей" (зарегистрирован в Реестре государственной регистрации нормативных правовых актов под № 8544, опубликован 4 сентября 2013 года в газете "Казахстанская правда" № 265 (27539)) следующие изменения и дополнения: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1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Типовые 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деятельности детских домов: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пунктом 2-1 следующего содержания:</w:t>
      </w:r>
    </w:p>
    <w:bookmarkEnd w:id="4"/>
    <w:bookmarkStart w:name="z9" w:id="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"2-1. В случае неукомплектованности детские дома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8390).";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2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приказу:</w:t>
      </w:r>
    </w:p>
    <w:bookmarkEnd w:id="6"/>
    <w:bookmarkStart w:name="z11" w:id="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Типовые 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деятельности детских домов для детей с особыми образовательными потребностями:</w:t>
      </w:r>
    </w:p>
    <w:bookmarkEnd w:id="7"/>
    <w:bookmarkStart w:name="z12" w:id="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пунктом 2-1 следующего содержания: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"2-1. В случае неукомплектованности детские дома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8390).";</w:t>
      </w:r>
    </w:p>
    <w:bookmarkEnd w:id="9"/>
    <w:bookmarkStart w:name="z14" w:id="1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3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приказу: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Типовые 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деятельности школ-интернатов для детей-сирот и детей, оставшихся без попечения родителей:</w:t>
      </w:r>
    </w:p>
    <w:bookmarkEnd w:id="11"/>
    <w:bookmarkStart w:name="z16" w:id="1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пунктом 2-1 следующего содержания:</w:t>
      </w:r>
    </w:p>
    <w:bookmarkEnd w:id="12"/>
    <w:bookmarkStart w:name="z17" w:id="1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"2-1. В случае неукомплектованности школы-интернаты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8390).";</w:t>
      </w:r>
    </w:p>
    <w:bookmarkEnd w:id="13"/>
    <w:bookmarkStart w:name="z18" w:id="1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4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приказу: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Типовые 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деятельности приютов: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пунктом 3-1 следующего содержания:</w:t>
      </w:r>
    </w:p>
    <w:bookmarkEnd w:id="16"/>
    <w:bookmarkStart w:name="z21" w:id="1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"3-1. В случае неукомплектованности приюты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8390).";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5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приказу:</w:t>
      </w:r>
    </w:p>
    <w:bookmarkEnd w:id="18"/>
    <w:bookmarkStart w:name="z23" w:id="1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Типовые 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деятельности детских домов семейного типа:</w:t>
      </w:r>
    </w:p>
    <w:bookmarkEnd w:id="19"/>
    <w:bookmarkStart w:name="z24" w:id="2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пунктом 2-1 следующего содержания:</w:t>
      </w:r>
    </w:p>
    <w:bookmarkEnd w:id="20"/>
    <w:bookmarkStart w:name="z25" w:id="2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"2-1. В случае неукомплектованности детские дома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8390).";</w:t>
      </w:r>
    </w:p>
    <w:bookmarkEnd w:id="21"/>
    <w:bookmarkStart w:name="z26" w:id="2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6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приказу:</w:t>
      </w:r>
    </w:p>
    <w:bookmarkEnd w:id="22"/>
    <w:bookmarkStart w:name="z27" w:id="2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Типовые 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деятельности Центров адаптации несовершеннолетних:</w:t>
      </w:r>
    </w:p>
    <w:bookmarkEnd w:id="23"/>
    <w:bookmarkStart w:name="z28" w:id="2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пунктом 1-1 следующего содержания:</w:t>
      </w:r>
    </w:p>
    <w:bookmarkEnd w:id="24"/>
    <w:bookmarkStart w:name="z29" w:id="2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"1-1. В случае неукомплектованности Центры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8390).";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7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приказу:</w:t>
      </w:r>
    </w:p>
    <w:bookmarkEnd w:id="26"/>
    <w:bookmarkStart w:name="z31"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Типовые 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деятельности Центров поддержки детей, находящихся в трудной жизненной ситуации:</w:t>
      </w:r>
    </w:p>
    <w:bookmarkEnd w:id="2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6</w:t>
      </w:r>
      <w:r>
        <w:rPr>
          <w:rFonts w:ascii="Consolas"/>
          <w:b w:val="false"/>
          <w:i w:val="false"/>
          <w:color w:val="000000"/>
          <w:sz w:val="20"/>
        </w:rPr>
        <w:t xml:space="preserve"> исключить:</w:t>
      </w:r>
    </w:p>
    <w:bookmarkStart w:name="z33" w:id="2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пунктами 6-1, 6-2 и 6-3 следующего содержания:</w:t>
      </w:r>
    </w:p>
    <w:bookmarkEnd w:id="28"/>
    <w:bookmarkStart w:name="z34" w:id="2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"6-1. Центр может быть создан на базе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8390).";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6-2. В ночное время, выходные или праздничные дни несовершеннолетние, помещаются в Центр на основании акта о приеме несовершеннолетнего в Центр поддержки детей, находящихся в трудной жизненной ситуации по форме, согласно приложению к настоящим Правилам.</w:t>
      </w:r>
    </w:p>
    <w:bookmarkEnd w:id="30"/>
    <w:bookmarkStart w:name="z36"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6-3. Для решения вопроса о дальнейшем содержании либо устройстве несовершеннолетних, сотрудниками Центра в течение трех рабочих дней направляется информация в органы опеки и попечительства, обосновывающая наличие признаков безнадзорности, беспризорности либо насилия, жестокого обращения угрозы жизни и здоровью ребенка.";</w:t>
      </w:r>
    </w:p>
    <w:bookmarkEnd w:id="3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7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38" w:id="3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"7. Выдача направления в Центр осуществляется управлением образования области, столицы и города республиканского значения в течение трех рабочих дней на основании заключения органа, осуществляющего функции государства по опеке и попечительству, подтверждающее нахождение семьи (ребенка) в трудной жизненной ситуации.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Консультативная помощь самостоятельно и добровольно обратившимся детям и их законным представителям оказывается без направления управления образования.";</w:t>
      </w:r>
    </w:p>
    <w:bookmarkEnd w:id="3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8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41" w:id="3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"8. Центр создается для детей дошкольного и школьного возраста.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В Центре организуются до пяти разновозрастных групп для детей от 3 до 18 лет, количеством не более 15 человек.";</w:t>
      </w:r>
    </w:p>
    <w:bookmarkEnd w:id="3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11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44"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"11. Несовершеннолетние находятся в Центре не более шести месяцев для оказания им помощи и решения вопросов их дальнейшего устройства, в случае невозможности устройства на воспитание в семью, до совершеннолетия.";</w:t>
      </w:r>
    </w:p>
    <w:bookmarkEnd w:id="3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</w:t>
      </w:r>
    </w:p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</w:t>
      </w:r>
      <w:r>
        <w:rPr>
          <w:rFonts w:ascii="Consolas"/>
          <w:b w:val="false"/>
          <w:i w:val="false"/>
          <w:color w:val="000000"/>
          <w:sz w:val="20"/>
        </w:rPr>
        <w:t>пункт 13</w:t>
      </w:r>
      <w:r>
        <w:rPr>
          <w:rFonts w:ascii="Consolas"/>
          <w:b w:val="false"/>
          <w:i w:val="false"/>
          <w:color w:val="000000"/>
          <w:sz w:val="20"/>
        </w:rPr>
        <w:t xml:space="preserve"> изложить в следующей редакции:</w:t>
      </w:r>
    </w:p>
    <w:bookmarkStart w:name="z46" w:id="3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"13. Организация проживания воспитанников осуществляется согласно Санитарным правилам "Санитарно-эпидемиологические требования к объектам образования", утвержденным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под № 15681).".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приложением согласно приложению к настоящему приказу;</w:t>
      </w:r>
    </w:p>
    <w:bookmarkEnd w:id="38"/>
    <w:bookmarkStart w:name="z48" w:id="3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приложении 8</w:t>
      </w:r>
      <w:r>
        <w:rPr>
          <w:rFonts w:ascii="Consolas"/>
          <w:b w:val="false"/>
          <w:i w:val="false"/>
          <w:color w:val="000000"/>
          <w:sz w:val="20"/>
        </w:rPr>
        <w:t xml:space="preserve"> к указанному приказу:</w:t>
      </w:r>
    </w:p>
    <w:bookmarkEnd w:id="39"/>
    <w:bookmarkStart w:name="z49" w:id="4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в </w:t>
      </w:r>
      <w:r>
        <w:rPr>
          <w:rFonts w:ascii="Consolas"/>
          <w:b w:val="false"/>
          <w:i w:val="false"/>
          <w:color w:val="000000"/>
          <w:sz w:val="20"/>
        </w:rPr>
        <w:t>Типовые правила</w:t>
      </w:r>
      <w:r>
        <w:rPr>
          <w:rFonts w:ascii="Consolas"/>
          <w:b w:val="false"/>
          <w:i w:val="false"/>
          <w:color w:val="000000"/>
          <w:sz w:val="20"/>
        </w:rPr>
        <w:t xml:space="preserve"> деятельности школ-интернатов для детей-сирот и детей, оставшихся без попечения родителей, с особыми образовательными потребностями:</w:t>
      </w:r>
    </w:p>
    <w:bookmarkEnd w:id="40"/>
    <w:bookmarkStart w:name="z50" w:id="41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дополнить пунктом 2-1 следующего содержания: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 xml:space="preserve">
      "2-1. В случае неукомплектованности школы-интернаты могут быть реорганизованы в один из типов организаций образования для детей-сирот и детей, оставшихся без попечения родителей, указанных в пункте 9 номенклатуры видов организаций образования, утвержденной </w:t>
      </w:r>
      <w:r>
        <w:rPr>
          <w:rFonts w:ascii="Consolas"/>
          <w:b w:val="false"/>
          <w:i w:val="false"/>
          <w:color w:val="000000"/>
          <w:sz w:val="20"/>
        </w:rPr>
        <w:t>приказом</w:t>
      </w:r>
      <w:r>
        <w:rPr>
          <w:rFonts w:ascii="Consolas"/>
          <w:b w:val="false"/>
          <w:i w:val="false"/>
          <w:color w:val="000000"/>
          <w:sz w:val="20"/>
        </w:rPr>
        <w:t xml:space="preserve"> Министра образования и науки Республики Казахстан от 22 февраля 2013 года № 50 (зарегистрирован в Реестре государственной регистрации нормативных правовых актов под № 8390).".</w:t>
      </w:r>
    </w:p>
    <w:bookmarkEnd w:id="42"/>
    <w:bookmarkStart w:name="z52" w:id="43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2. Комитету по охране прав детей Министерства образования и науки Республики Казахстан (Оршубеков Н.А.) в установленном законодательством Республики Казахстан порядке обеспечить:</w:t>
      </w:r>
    </w:p>
    <w:bookmarkEnd w:id="43"/>
    <w:bookmarkStart w:name="z53" w:id="44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1) государственную регистрацию настоящего приказа в Министерстве юстиции Республики Казахстан;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6"/>
    <w:bookmarkStart w:name="z56" w:id="47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4) размещение настоящего приказа после его официального опубликования на интернет-ресурсе Министерства образования и науки Республики Казахстан;</w:t>
      </w:r>
    </w:p>
    <w:bookmarkEnd w:id="47"/>
    <w:bookmarkStart w:name="z57" w:id="48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49"/>
    <w:bookmarkStart w:name="z59" w:id="50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Исполняющая обязанности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Consolas"/>
                <w:b w:val="false"/>
                <w:i/>
                <w:color w:val="000000"/>
                <w:sz w:val="20"/>
              </w:rPr>
              <w:t>Б. Асылова</w:t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от 23 мая 2018 года № 222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к Типовым правилам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деятельности Центров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поддержки детей, находящихся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в трудной жизненной ситуации</w:t>
            </w:r>
            <w:r>
              <w:br/>
            </w:r>
            <w:r>
              <w:rPr>
                <w:rFonts w:ascii="Consolas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Consolas"/>
          <w:b/>
          <w:i w:val="false"/>
          <w:color w:val="000000"/>
        </w:rPr>
        <w:t xml:space="preserve"> Акт о приеме несовершеннолетнего в Центр поддержки детей, находящихся в трудной жизненной ситуации</w:t>
      </w:r>
    </w:p>
    <w:bookmarkEnd w:id="51"/>
    <w:bookmarkStart w:name="z63" w:id="52"/>
    <w:p>
      <w:pPr>
        <w:spacing w:after="0"/>
        <w:ind w:left="0"/>
        <w:jc w:val="left"/>
      </w:pPr>
      <w:r>
        <w:rPr>
          <w:rFonts w:ascii="Consolas"/>
          <w:b w:val="false"/>
          <w:i w:val="false"/>
          <w:color w:val="000000"/>
          <w:sz w:val="20"/>
        </w:rPr>
        <w:t>
             "____" ____________ 20 __ г. Город, район 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Я, 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</w:t>
      </w:r>
      <w:r>
        <w:rPr>
          <w:rFonts w:ascii="Consolas"/>
          <w:b w:val="false"/>
          <w:i/>
          <w:color w:val="000000"/>
          <w:sz w:val="20"/>
        </w:rPr>
        <w:t>должность, фамилия и инициалы</w:t>
      </w:r>
      <w:r>
        <w:rPr>
          <w:rFonts w:ascii="Consolas"/>
          <w:b w:val="false"/>
          <w:i w:val="false"/>
          <w:color w:val="000000"/>
          <w:sz w:val="20"/>
        </w:rPr>
        <w:t>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составил/а настоящий акт о том, что в ____ час. ____ мин. в 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</w:t>
      </w:r>
      <w:r>
        <w:rPr>
          <w:rFonts w:ascii="Consolas"/>
          <w:b w:val="false"/>
          <w:i/>
          <w:color w:val="000000"/>
          <w:sz w:val="20"/>
        </w:rPr>
        <w:t>наименование Центра</w:t>
      </w:r>
      <w:r>
        <w:rPr>
          <w:rFonts w:ascii="Consolas"/>
          <w:b w:val="false"/>
          <w:i w:val="false"/>
          <w:color w:val="000000"/>
          <w:sz w:val="20"/>
        </w:rPr>
        <w:t>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(</w:t>
      </w:r>
      <w:r>
        <w:rPr>
          <w:rFonts w:ascii="Consolas"/>
          <w:b w:val="false"/>
          <w:i/>
          <w:color w:val="000000"/>
          <w:sz w:val="20"/>
        </w:rPr>
        <w:t>фамилия, имя, отчество (при его наличии), место работы, должность,</w:t>
      </w:r>
      <w:r>
        <w:rPr>
          <w:rFonts w:ascii="Consolas"/>
          <w:b w:val="false"/>
          <w:i w:val="false"/>
          <w:color w:val="000000"/>
          <w:sz w:val="20"/>
        </w:rPr>
        <w:t xml:space="preserve"> </w:t>
      </w:r>
      <w:r>
        <w:rPr>
          <w:rFonts w:ascii="Consolas"/>
          <w:b w:val="false"/>
          <w:i/>
          <w:color w:val="000000"/>
          <w:sz w:val="20"/>
        </w:rPr>
        <w:t>место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</w:t>
      </w:r>
      <w:r>
        <w:rPr>
          <w:rFonts w:ascii="Consolas"/>
          <w:b w:val="false"/>
          <w:i/>
          <w:color w:val="000000"/>
          <w:sz w:val="20"/>
        </w:rPr>
        <w:t>жительства, телефон, лица доставившего несовершеннолетнего</w:t>
      </w:r>
      <w:r>
        <w:rPr>
          <w:rFonts w:ascii="Consolas"/>
          <w:b w:val="false"/>
          <w:i w:val="false"/>
          <w:color w:val="000000"/>
          <w:sz w:val="20"/>
        </w:rPr>
        <w:t>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доставлен несовершеннолетний, обнаруженный 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            (</w:t>
      </w:r>
      <w:r>
        <w:rPr>
          <w:rFonts w:ascii="Consolas"/>
          <w:b w:val="false"/>
          <w:i/>
          <w:color w:val="000000"/>
          <w:sz w:val="20"/>
        </w:rPr>
        <w:t>место, время 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</w:t>
      </w:r>
      <w:r>
        <w:rPr>
          <w:rFonts w:ascii="Consolas"/>
          <w:b w:val="false"/>
          <w:i/>
          <w:color w:val="000000"/>
          <w:sz w:val="20"/>
        </w:rPr>
        <w:t>обстоятельства о</w:t>
      </w:r>
      <w:r>
        <w:rPr>
          <w:rFonts w:ascii="Consolas"/>
          <w:b w:val="false"/>
          <w:i/>
          <w:color w:val="000000"/>
          <w:sz w:val="20"/>
        </w:rPr>
        <w:t>бнаружения несовершеннолетнего</w:t>
      </w:r>
      <w:r>
        <w:rPr>
          <w:rFonts w:ascii="Consolas"/>
          <w:b w:val="false"/>
          <w:i w:val="false"/>
          <w:color w:val="000000"/>
          <w:sz w:val="20"/>
        </w:rPr>
        <w:t>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Приметы несовершеннолетнего 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</w:t>
      </w:r>
      <w:r>
        <w:rPr>
          <w:rFonts w:ascii="Consolas"/>
          <w:b w:val="false"/>
          <w:i/>
          <w:color w:val="000000"/>
          <w:sz w:val="20"/>
        </w:rPr>
        <w:t>(рост, вес, примерный возраст</w:t>
      </w:r>
      <w:r>
        <w:rPr>
          <w:rFonts w:ascii="Consolas"/>
          <w:b w:val="false"/>
          <w:i w:val="false"/>
          <w:color w:val="000000"/>
          <w:sz w:val="20"/>
        </w:rPr>
        <w:t xml:space="preserve">, </w:t>
      </w:r>
      <w:r>
        <w:rPr>
          <w:rFonts w:ascii="Consolas"/>
          <w:b w:val="false"/>
          <w:i/>
          <w:color w:val="000000"/>
          <w:sz w:val="20"/>
        </w:rPr>
        <w:t>о</w:t>
      </w:r>
      <w:r>
        <w:rPr>
          <w:rFonts w:ascii="Consolas"/>
          <w:b w:val="false"/>
          <w:i/>
          <w:color w:val="000000"/>
          <w:sz w:val="20"/>
        </w:rPr>
        <w:t>бнаружение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особых примет (родинки, шрамы), наличие свежих ран на теле, признаки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насильственных действий)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У несовершеннолетнего изъяты: 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      (</w:t>
      </w:r>
      <w:r>
        <w:rPr>
          <w:rFonts w:ascii="Consolas"/>
          <w:b w:val="false"/>
          <w:i/>
          <w:color w:val="000000"/>
          <w:sz w:val="20"/>
        </w:rPr>
        <w:t>вещи, ценности, документы, подлежащие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</w:t>
      </w:r>
      <w:r>
        <w:rPr>
          <w:rFonts w:ascii="Consolas"/>
          <w:b w:val="false"/>
          <w:i/>
          <w:color w:val="000000"/>
          <w:sz w:val="20"/>
        </w:rPr>
        <w:t>возврату при выбытии</w:t>
      </w:r>
      <w:r>
        <w:rPr>
          <w:rFonts w:ascii="Consolas"/>
          <w:b w:val="false"/>
          <w:i w:val="false"/>
          <w:color w:val="000000"/>
          <w:sz w:val="20"/>
        </w:rPr>
        <w:t>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Удалось установить 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(</w:t>
      </w:r>
      <w:r>
        <w:rPr>
          <w:rFonts w:ascii="Consolas"/>
          <w:b w:val="false"/>
          <w:i/>
          <w:color w:val="000000"/>
          <w:sz w:val="20"/>
        </w:rPr>
        <w:t>фамилия, имя, отчество (при его наличии</w:t>
      </w:r>
      <w:r>
        <w:rPr>
          <w:rFonts w:ascii="Consolas"/>
          <w:b w:val="false"/>
          <w:i w:val="false"/>
          <w:color w:val="000000"/>
          <w:sz w:val="20"/>
        </w:rPr>
        <w:t xml:space="preserve">), </w:t>
      </w:r>
      <w:r>
        <w:rPr>
          <w:rFonts w:ascii="Consolas"/>
          <w:b w:val="false"/>
          <w:i/>
          <w:color w:val="000000"/>
          <w:sz w:val="20"/>
        </w:rPr>
        <w:t>возраст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</w:t>
      </w:r>
      <w:r>
        <w:rPr>
          <w:rFonts w:ascii="Consolas"/>
          <w:b w:val="false"/>
          <w:i/>
          <w:color w:val="000000"/>
          <w:sz w:val="20"/>
        </w:rPr>
        <w:t>несовершеннолетнего, его родителей, лиц, их заменяющих, место жительства</w:t>
      </w:r>
      <w:r>
        <w:rPr>
          <w:rFonts w:ascii="Consolas"/>
          <w:b w:val="false"/>
          <w:i w:val="false"/>
          <w:color w:val="000000"/>
          <w:sz w:val="20"/>
        </w:rPr>
        <w:t>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</w:t>
      </w:r>
      <w:r>
        <w:rPr>
          <w:rFonts w:ascii="Consolas"/>
          <w:b w:val="false"/>
          <w:i/>
          <w:color w:val="000000"/>
          <w:sz w:val="20"/>
        </w:rPr>
        <w:t>работы, должность родителей</w:t>
      </w:r>
      <w:r>
        <w:rPr>
          <w:rFonts w:ascii="Consolas"/>
          <w:b w:val="false"/>
          <w:i w:val="false"/>
          <w:color w:val="000000"/>
          <w:sz w:val="20"/>
        </w:rPr>
        <w:t>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(</w:t>
      </w:r>
      <w:r>
        <w:rPr>
          <w:rFonts w:ascii="Consolas"/>
          <w:b w:val="false"/>
          <w:i/>
          <w:color w:val="000000"/>
          <w:sz w:val="20"/>
        </w:rPr>
        <w:t>ребенок внешне здоров, болен, имеет телесные повреждения</w:t>
      </w:r>
      <w:r>
        <w:rPr>
          <w:rFonts w:ascii="Consolas"/>
          <w:b w:val="false"/>
          <w:i w:val="false"/>
          <w:color w:val="000000"/>
          <w:sz w:val="20"/>
        </w:rPr>
        <w:t>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Подпись 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</w:t>
      </w:r>
      <w:r>
        <w:rPr>
          <w:rFonts w:ascii="Consolas"/>
          <w:b w:val="false"/>
          <w:i/>
          <w:color w:val="000000"/>
          <w:sz w:val="20"/>
        </w:rPr>
        <w:t>(должность, звание, фамилия, имя, отчество(при его наличии),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                  </w:t>
      </w:r>
      <w:r>
        <w:rPr>
          <w:rFonts w:ascii="Consolas"/>
          <w:b w:val="false"/>
          <w:i/>
          <w:color w:val="000000"/>
          <w:sz w:val="20"/>
        </w:rPr>
        <w:t>составившего акт)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________________________________________________________________________________</w:t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 xml:space="preserve">                   </w:t>
      </w:r>
      <w:r>
        <w:rPr>
          <w:rFonts w:ascii="Consolas"/>
          <w:b w:val="false"/>
          <w:i/>
          <w:color w:val="000000"/>
          <w:sz w:val="20"/>
        </w:rPr>
        <w:t>(фамилия лица, доставившего несовершеннолетнего)</w:t>
      </w:r>
    </w:p>
    <w:bookmarkEnd w:id="52"/>
    <w:p>
      <w:pPr>
        <w:spacing w:after="0"/>
        <w:ind w:left="0"/>
        <w:jc w:val="left"/>
      </w:pPr>
      <w:r>
        <w:br/>
      </w:r>
      <w:r>
        <w:br/>
      </w:r>
      <w:r>
        <w:rPr>
          <w:rFonts w:ascii="Consolas"/>
          <w:b w:val="false"/>
          <w:i w:val="false"/>
          <w:color w:val="000000"/>
          <w:sz w:val="20"/>
        </w:rPr>
        <w:t>
				</w:t>
      </w:r>
    </w:p>
    <w:p>
      <w:pPr>
        <w:pStyle w:val="disclaimer"/>
      </w:pPr>
      <w:r>
        <w:rPr>
          <w:rFonts w:ascii="Consolas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Consolas" w:hAnsi="Consolas" w:eastAsia="Consolas" w:cs="Consola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Consolas" w:hAnsi="Consolas" w:eastAsia="Consolas" w:cs="Consola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Consolas" w:hAnsi="Consolas" w:eastAsia="Consolas" w:cs="Consola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Consolas" w:hAnsi="Consolas" w:eastAsia="Consolas" w:cs="Consola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Consolas" w:hAnsi="Consolas" w:eastAsia="Consolas" w:cs="Consolas"/>
    </w:rPr>
  </w:style>
  <w:style w:type="character" w:styleId="DefaultParagraphFont" w:default="true">
    <w:name w:val="Default Paragraph Font"/>
    <w:uiPriority w:val="1"/>
    <w:semiHidden/>
    <w:unhideWhenUsed/>
    <w:rPr>
      <w:rFonts w:ascii="Consolas" w:hAnsi="Consolas" w:eastAsia="Consolas" w:cs="Consolas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Consolas" w:hAnsi="Consolas" w:eastAsia="Consolas" w:cs="Consolas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Consolas" w:hAnsi="Consolas" w:eastAsia="Consolas" w:cs="Consolas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Consolas" w:hAnsi="Consolas" w:eastAsia="Consolas" w:cs="Consolas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Consolas" w:hAnsi="Consolas" w:eastAsia="Consolas" w:cs="Consolas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Consolas" w:hAnsi="Consolas" w:eastAsia="Consolas" w:cs="Consolas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Consolas" w:hAnsi="Consolas" w:eastAsia="Consolas" w:cs="Consolas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Consolas" w:hAnsi="Consolas" w:eastAsia="Consolas" w:cs="Consolas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Consolas" w:hAnsi="Consolas" w:eastAsia="Consolas" w:cs="Consolas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Consolas" w:hAnsi="Consolas" w:eastAsia="Consolas" w:cs="Consolas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Consolas" w:hAnsi="Consolas" w:eastAsia="Consolas" w:cs="Consolas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Consolas" w:hAnsi="Consolas" w:eastAsia="Consolas" w:cs="Consolas"/>
    </w:rPr>
  </w:style>
  <w:style w:type="character" w:styleId="Emphasis">
    <w:name w:val="Emphasis"/>
    <w:basedOn w:val="DefaultParagraphFont"/>
    <w:uiPriority w:val="20"/>
    <w:qFormat/>
    <w:rsid w:val="00D1197D"/>
    <w:rPr>
      <w:rFonts w:ascii="Consolas" w:hAnsi="Consolas" w:eastAsia="Consolas" w:cs="Consolas"/>
    </w:rPr>
  </w:style>
  <w:style w:type="character" w:styleId="Hyperlink">
    <w:name w:val="Hyperlink"/>
    <w:basedOn w:val="DefaultParagraphFont"/>
    <w:uiPriority w:val="99"/>
    <w:unhideWhenUsed/>
    <w:rPr>
      <w:rFonts w:ascii="Consolas" w:hAnsi="Consolas" w:eastAsia="Consolas" w:cs="Consolas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Consolas" w:hAnsi="Consolas" w:eastAsia="Consolas" w:cs="Consolas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Consolas" w:hAnsi="Consolas" w:eastAsia="Consolas" w:cs="Consola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Consolas" w:hAnsi="Consolas" w:eastAsia="Consolas" w:cs="Consolas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