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fe36" w14:textId="4befe36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изменений и дополнения в приказ Министра образования и науки Республики Казахстан от 17 сентября 2013 года № 375 "Об утверждении Типовых правил деятельности по видам общеобразовательных организаций (начального, основного среднего и общего среднего образования)"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12 марта 2018 года № 91. Зарегистрирован в Министерстве юстиции Республики Казахстан 27 марта 2018 года № 16648</w:t>
      </w:r>
    </w:p>
    <w:p>
      <w:pPr>
        <w:spacing w:after="0"/>
        <w:ind w:left="0"/>
        <w:jc w:val="left"/>
      </w:pPr>
      <w:bookmarkStart w:name="z4" w:id="0"/>
      <w:r>
        <w:rPr>
          <w:rFonts w:ascii="Consolas"/>
          <w:b w:val="false"/>
          <w:i w:val="false"/>
          <w:color w:val="000000"/>
          <w:sz w:val="20"/>
        </w:rPr>
        <w:t>
      ПРИКАЗЫВАЮ: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17 сентября 2013 года № 375 "Об утверждении Типовых правил деятельности по видам общеобразовательных организаций (начального, основного среднего и общего среднего образования)" (зарегистрирован в Реестре государственной регистрации нормативных правовых актов под № 8827, опубликован в газете "Казахстанская правда" от 8 марта 2014 года № 47 (27668)), следующие изменения и дополнение: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Типовых правилах</w:t>
      </w:r>
      <w:r>
        <w:rPr>
          <w:rFonts w:ascii="Consolas"/>
          <w:b w:val="false"/>
          <w:i w:val="false"/>
          <w:color w:val="000000"/>
          <w:sz w:val="20"/>
        </w:rPr>
        <w:t xml:space="preserve"> деятельности организации образования по уровням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3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"3. Основные задачи школ: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создание условий для развития функциональной грамотности учащихся через освоение образовательных программ, направленных на формирование и развитие компетентной личности;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обеспечение получения обучающимися базисных основ наук, предусмотренных соответствующим государственным общеобязательным стандартом образования;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жизни;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приобщение к достижениям отечественной и мировой культуры, изучение истории, обычаев и традиций казахского народа и других национальностей, проживающих в Республике Казахстан;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создание условий, обеспечивающих равный доступ к образованию для всех обучающихся с учетом особых образовательных потребностей и индивидуальных возможностей.";</w:t>
      </w:r>
    </w:p>
    <w:bookmarkEnd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пункты 16</w:t>
      </w:r>
      <w:r>
        <w:rPr>
          <w:rFonts w:ascii="Consolas"/>
          <w:b w:val="false"/>
          <w:i w:val="false"/>
          <w:color w:val="000000"/>
          <w:sz w:val="20"/>
        </w:rPr>
        <w:t xml:space="preserve"> и </w:t>
      </w:r>
      <w:r>
        <w:rPr>
          <w:rFonts w:ascii="Consolas"/>
          <w:b w:val="false"/>
          <w:i w:val="false"/>
          <w:color w:val="000000"/>
          <w:sz w:val="20"/>
        </w:rPr>
        <w:t>17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"16. Продолжительность перемен между уроками для учащихся всех видов общеобразовательных организаций образования составляет не менее пяти минут, большой перемены (после второго или третьего уроков) – тридцать минут.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Вместо одной большой перемены допускается после второго и четвертого уроков устраивать две перемены по пятнадцать минут каждая.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17. Продолжительность урока в общеобразовательной организации не превышает сорока минут. В первых классах применяется "ступенчатый" режим учебных занятий с постепенным наращиванием учебной нагрузки. В сентябре планируются три урока по тридцать пять минут, с октября по сорок минут. С проведением на уроках физкультминуток и гимнастики для глаз. Для учащихся первых классов в течение года предусматривается дополнительная неделя каникул. Проведение сдвоенных уроков в начальной школе не допускается.";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пунктом 24-1 следующего содержания: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"24-1. Для учащихся с особыми образовательными потребностями, в том числе обучающихся на дому, в соответствии с потребностями, разрабатываются индивидуальные учебные планы на основе типовых учебных планов, утвержденных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под № 8170) и индивидуальные учебные программы на основе типовых учебных программ, утвержденных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Индивидуальные учебные планы и программы утверждаются руководителем организации образования.";</w:t>
      </w:r>
    </w:p>
    <w:bookmarkEnd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29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"29. Школа в своей деятельности руководствуется Конституцией Республики Казахстан, законодательством Республики Казахстан, настоящими Типовыми правилами и уставом школы.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Непосредственное руководство школой осуществляет директор, назначаемый на конкурсной основе.";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Типовых правилах</w:t>
      </w:r>
      <w:r>
        <w:rPr>
          <w:rFonts w:ascii="Consolas"/>
          <w:b w:val="false"/>
          <w:i w:val="false"/>
          <w:color w:val="000000"/>
          <w:sz w:val="20"/>
        </w:rPr>
        <w:t xml:space="preserve"> деятельности организации образования по условиям организации обучения,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13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"13. При применении методик разновозрастного обучения допускается совмещение классов.";</w:t>
      </w:r>
    </w:p>
    <w:bookmarkEnd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32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"32. Учебный год в Школе начинается 1 сентября, заканчивается 25 мая независимо от форм собственности и ведомственной подчиненности.".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Типовых правилах</w:t>
      </w:r>
      <w:r>
        <w:rPr>
          <w:rFonts w:ascii="Consolas"/>
          <w:b w:val="false"/>
          <w:i w:val="false"/>
          <w:color w:val="000000"/>
          <w:sz w:val="20"/>
        </w:rPr>
        <w:t xml:space="preserve"> деятельности интернатных организаций образования,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5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"5. Учебно-воспитательный процесс в интернатных организациях образования осуществляется в соответствии с Типовыми правилами деятельности организаций образования, реализующих образовательные программы начального, основного и общего среднего образования, специальные и специализированные учебные программы, настоящими Типовыми правилами, уставом и правилами внутреннего распорядка.";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Типовых правилах</w:t>
      </w:r>
      <w:r>
        <w:rPr>
          <w:rFonts w:ascii="Consolas"/>
          <w:b w:val="false"/>
          <w:i w:val="false"/>
          <w:color w:val="000000"/>
          <w:sz w:val="20"/>
        </w:rPr>
        <w:t xml:space="preserve"> деятельности комбинированных организаций образования,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7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"7. К занятию педагогической деятельностью допускаются лица, имеющие специальное педагогическое или профессиональное образование.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 работе в организациях образования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на основании Уголовно-процессуального кодекса Республики Казахстан).";</w:t>
      </w:r>
    </w:p>
    <w:bookmarkEnd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пункты 22</w:t>
      </w:r>
      <w:r>
        <w:rPr>
          <w:rFonts w:ascii="Consolas"/>
          <w:b w:val="false"/>
          <w:i w:val="false"/>
          <w:color w:val="000000"/>
          <w:sz w:val="20"/>
        </w:rPr>
        <w:t xml:space="preserve"> и </w:t>
      </w:r>
      <w:r>
        <w:rPr>
          <w:rFonts w:ascii="Consolas"/>
          <w:b w:val="false"/>
          <w:i w:val="false"/>
          <w:color w:val="000000"/>
          <w:sz w:val="20"/>
        </w:rPr>
        <w:t>23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"22. Продолжительность перемен между уроками для учащихся всех видов общеобразовательных организаций составляет не менее пяти минут, большой перемены (после второго или третьего уроков) – тридцать минут. Вместо одной большой перемены допускается после второго и четвертого уроков устраивать две перемены по пятнадцать минут каждая.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23. Продолжительность урока в общеобразовательной организации не превышает сорока минут.".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Департаменту дошкольного и среднего образования Министерства образования и науки Республики Казахстан (Каринова Ш. Т.) в установленном законодательством Республики Казахстан порядке обеспечить: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 К.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