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0e6" w14:textId="7785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ноября 2017 года № 596. Зарегистрирован в Министерстве юстиции Республики Казахстан 27 декабря 2017 года № 16138.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2013 года № 439 "Об утверждении Правил подушевого финансирования среднего образования" (зарегистрированный в Реестре государственной регистрации нормативных правовых актов под № 8884, опубликованный в газете "Казахстанская правда" от 19 декабря 2013 года № 339 (27613).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бюджетного планирования Министерства образования и науки Республики Казахстан (Джакипова С.А.) в установленном законодательством порядке обеспечить: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декабря 2017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всех уровней образования).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среда – совокупность социальных, материальных и бытовых условий, необходимых для обеспечения реализации учебно-воспитательного процесса;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процесс – учебно-воспитательный процесс в рамках реализации общеобразовательных учебных программ всех уровней образования;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подушевого нормативного финансирования – финансирование расходов образовательного процесса и образовательной среды, определяемых исходя из подушевого норматива финансирования;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подушевого нормативного финансирования всех уровней образования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Подушевое нормативное финансирование всех уровней образования реализуется за счет республиканского и (или) местного бюджетов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Подушевое нормативное финансирование дошкольного воспитания и обучения осуществляется местным исполнительным органом, в пределах заключенных договоров на размещение государственного образовательного заказа на услуги дошкольного воспитания и обучения, на ежемесячной основе в объеме, рассчитанном за фактический контингент воспитанников, получивших указанные услуги в текущем месяце.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Подушевое нормативное финансирование среднего образования осуществляется местным исполнительным органом в следующем порядке: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организаций среднего образования в организационно-правовой форме государственного учреждения – ежемесячно согласно индивидуальным планам финансирования;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среднего образования, созданных в организационно-правовой форме государственного предприятия на праве хозяйственного ведения – ежемесячно в пределах заключенного договора на размещение государственного образовательного заказа на среднее образование в следующих объемах: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 января по август – пропорционально плановому годовому контингенту;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 сентября по декабрь – пропорционально фактическому среднегодовому контингенту.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При недостаточности средств местного бюджета в объеме подушевого нормативного финансирования среднего образования в случае изменения подушевого норматива компенсация потерь, влекущих увеличение расходов местного бюджета, восполняется целевыми текущими трансфертами из республиканского бюджета.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Подушевое нормативное финансирование технического и профессионального, послесреднего образования осуществляется местным исполнительным органом в следующем порядке: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организаций технического и профессионального, послесреднего образования в организационно-правовой форме государственного учреждения – ежемесячно согласно индивидуальным планам финансирования;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технического и профессионального, послесреднего образования в других организационно-правовых формах – ежемесячно в пределах заключенных договоров на размещение государственного образовательного заказа на техническое и профессиональное, послесреднее образование на ежемесячной основе в объеме, рассчитанном за фактический контингент обучающихся, получивших указанные услуги в текущем месяце.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подушевого нормативного финансирования на дошкольное воспитание и обучение, техническое и профессиональное, послесреднее образование определяется не ниже объема подушевого норматива финансирования дошкольного воспитания и обучения, технического и профессионального, послесреднего образования, рассчитанного в соответствии с Методикой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высшего и (или) послевузовского образования в рамках подушевого нормативного финансирования путем размещения государственного образовательного заказа на подготовку кадров с высшим и послевузовским образованием: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плановый объем подушевого нормативного финансирования по контингенту учащихся и (или) планируемому количеству кредитов по реализуемым образовательным программам на предстоящий учебный год в разрезе образовательных программ и представляет его администратору бюджетных программ не позднее 10 (десяти) календарных дней с начала академического периода;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ведет ежеквартальную сверку контингента обучающихся и (или) фактически предоставленных кредитов в разрезе образовательных программ;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ежеквартально, не позднее 20 (двадцатого) числа месяца, предшествующего началу квартала, представляет администратору бюджетных программ информацию о фактическом контингенте обучающихся и (или) количестве фактически предоставленных кредитов.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бюджетных программ проводит ежеквартальную сверку контингента обучающихся и (или) фактически предоставленных кредитов в объеме подушевого нормативного финансирования в рамках размещенного государственного образовательного заказа на подготовку кадров с высшим и послевузовским образованием в разрезе образовательных программ.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Подушевое нормативное финансирование организации высшего и (или) послевузовского образования осуществляется уполномоченным органом в области образования в следующем порядке: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первый платеж составляет 30% от общего годового объема подушевого нормативного финансирования данной организации; 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последующие платежи осуществляются за фактически оказанный объем услуг за фактический контингент обучающихся и (или) за количество фактически предоставленных академических кредитов по состоянию на 1 июля, 1 октября, 1 декабря.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объема подушевого нормативного финансирования из республиканского и (или) местного бюджетов в текущем финансовом году допускается только в случае изменения подушевого норматива и (или) при уточнении фактического контингента обучающихся или воспитанников.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