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746" w:rsidRPr="00F06746" w:rsidRDefault="00F06746" w:rsidP="00F06746">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ru-RU"/>
        </w:rPr>
      </w:pPr>
      <w:r w:rsidRPr="00F06746">
        <w:rPr>
          <w:rFonts w:ascii="Arial" w:eastAsia="Times New Roman" w:hAnsi="Arial" w:cs="Arial"/>
          <w:b/>
          <w:bCs/>
          <w:color w:val="000000"/>
          <w:kern w:val="36"/>
          <w:sz w:val="36"/>
          <w:szCs w:val="36"/>
          <w:lang w:eastAsia="ru-RU"/>
        </w:rPr>
        <w:t>«Мектепке дейінгі білім беру ұйымдарына құжаттарды қабылдау және балаларды қабылдау» мемлекеттік көрсетілетін қызмет регламенті</w:t>
      </w:r>
    </w:p>
    <w:p w:rsidR="00F06746" w:rsidRPr="00F06746" w:rsidRDefault="00F06746" w:rsidP="00F06746">
      <w:pPr>
        <w:shd w:val="clear" w:color="auto" w:fill="FFFFFF"/>
        <w:spacing w:after="0" w:line="240" w:lineRule="auto"/>
        <w:jc w:val="right"/>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Қарағанды облысы әкімдігінің</w:t>
      </w:r>
      <w:r w:rsidRPr="00F06746">
        <w:rPr>
          <w:rFonts w:ascii="Arial" w:eastAsia="Times New Roman" w:hAnsi="Arial" w:cs="Arial"/>
          <w:color w:val="000000"/>
          <w:sz w:val="18"/>
          <w:szCs w:val="18"/>
          <w:lang w:eastAsia="ru-RU"/>
        </w:rPr>
        <w:br/>
        <w:t>2015 жылғы 25 тамыздағы</w:t>
      </w:r>
      <w:r w:rsidRPr="00F06746">
        <w:rPr>
          <w:rFonts w:ascii="Arial" w:eastAsia="Times New Roman" w:hAnsi="Arial" w:cs="Arial"/>
          <w:color w:val="000000"/>
          <w:sz w:val="18"/>
          <w:szCs w:val="18"/>
          <w:lang w:eastAsia="ru-RU"/>
        </w:rPr>
        <w:br/>
        <w:t>№ 49/02 қаулысымен</w:t>
      </w:r>
      <w:r w:rsidRPr="00F06746">
        <w:rPr>
          <w:rFonts w:ascii="Arial" w:eastAsia="Times New Roman" w:hAnsi="Arial" w:cs="Arial"/>
          <w:color w:val="000000"/>
          <w:sz w:val="18"/>
          <w:szCs w:val="18"/>
          <w:lang w:eastAsia="ru-RU"/>
        </w:rPr>
        <w:br/>
        <w:t>бекітілді</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«Мектепке дейінгі білім беру ұйымдарына құжаттарды қабылдау және балаларды қабылдау» мемлекеттік көрсетілетін қызмет регламенті</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1. Жалпы ережелер</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      1. «Мектепке дейінгі білім беру ұйымдарына құжаттарды қабылдау және балаларды қабылдау» мемлекеттік көрсетілетін қызметті (бұдан әрі – мемлекеттік көрсетілетін қызмет) барлық үлгідегі және түрдегі мектепке дейінгі ұйымдар (бұдан әрі – көрсетілетін қызметті беруші) көрсетеді.</w:t>
      </w:r>
      <w:r w:rsidRPr="00F06746">
        <w:rPr>
          <w:rFonts w:ascii="Arial" w:eastAsia="Times New Roman" w:hAnsi="Arial" w:cs="Arial"/>
          <w:color w:val="000000"/>
          <w:sz w:val="18"/>
          <w:szCs w:val="18"/>
          <w:lang w:eastAsia="ru-RU"/>
        </w:rPr>
        <w:br/>
        <w:t>      Мемлекеттік қызметті көрсету үшін құжаттарды қабылдау және беру көрсетілетін қызметті берушінің кеңсесі арқылы жүзеге асырылады.</w:t>
      </w:r>
      <w:r w:rsidRPr="00F06746">
        <w:rPr>
          <w:rFonts w:ascii="Arial" w:eastAsia="Times New Roman" w:hAnsi="Arial" w:cs="Arial"/>
          <w:color w:val="000000"/>
          <w:sz w:val="18"/>
          <w:szCs w:val="18"/>
          <w:lang w:eastAsia="ru-RU"/>
        </w:rPr>
        <w:br/>
        <w:t>      2. Мемлекеттік қызмет көрсету нысаны: қағаз түрінде.</w:t>
      </w:r>
      <w:r w:rsidRPr="00F06746">
        <w:rPr>
          <w:rFonts w:ascii="Arial" w:eastAsia="Times New Roman" w:hAnsi="Arial" w:cs="Arial"/>
          <w:color w:val="000000"/>
          <w:sz w:val="18"/>
          <w:szCs w:val="18"/>
          <w:lang w:eastAsia="ru-RU"/>
        </w:rPr>
        <w:br/>
        <w:t>      3. Мемлекеттік қызмет көрсетудің нәтижесі: баланың ата-анасының бірінің немесе заңды өкілінің өтініші негізінде баланы мектепке дейінгі ұйымға қабылдау.</w:t>
      </w:r>
      <w:r w:rsidRPr="00F06746">
        <w:rPr>
          <w:rFonts w:ascii="Arial" w:eastAsia="Times New Roman" w:hAnsi="Arial" w:cs="Arial"/>
          <w:color w:val="000000"/>
          <w:sz w:val="18"/>
          <w:szCs w:val="18"/>
          <w:lang w:eastAsia="ru-RU"/>
        </w:rPr>
        <w:br/>
        <w:t>      Мемлекеттік қызмет көрсету нәтижесін ұсыну нысаны: қағаз түрінде.</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      4. Еркін нысандағы өтініш мемлекеттік қызмет көрсету бойынша рәсімді (іс-қимылдарды) бастау үшін негіз болып табылады.</w:t>
      </w:r>
      <w:r w:rsidRPr="00F06746">
        <w:rPr>
          <w:rFonts w:ascii="Arial" w:eastAsia="Times New Roman" w:hAnsi="Arial" w:cs="Arial"/>
          <w:color w:val="000000"/>
          <w:sz w:val="18"/>
          <w:szCs w:val="18"/>
          <w:lang w:eastAsia="ru-RU"/>
        </w:rPr>
        <w:br/>
        <w:t>      5. Мемлекеттік қызмет көрсету процесінің құрамына кіретін әрбір рәсімнің (іс-қимылдың) мазмұны:</w:t>
      </w:r>
      <w:r w:rsidRPr="00F06746">
        <w:rPr>
          <w:rFonts w:ascii="Arial" w:eastAsia="Times New Roman" w:hAnsi="Arial" w:cs="Arial"/>
          <w:color w:val="000000"/>
          <w:sz w:val="18"/>
          <w:szCs w:val="18"/>
          <w:lang w:eastAsia="ru-RU"/>
        </w:rPr>
        <w:br/>
        <w:t>      1) көрсетілетін қызметті берушінің кеңсе қызметкері Қазақстан Республикасы Білім және ғылым министрлігінің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білім беру ұйымдарына құжаттарды қабылдау және балаларды қабылдау» (Нормативтік құқықтық актілерді мемлекеттік тіркеу Тізілімінде № 10981 болып тіркелген) мемлекеттік көрсетілетін қызмет стандартының </w:t>
      </w:r>
      <w:hyperlink r:id="rId4" w:anchor="z67" w:history="1">
        <w:r w:rsidRPr="00F06746">
          <w:rPr>
            <w:rFonts w:ascii="Arial" w:eastAsia="Times New Roman" w:hAnsi="Arial" w:cs="Arial"/>
            <w:color w:val="0076A3"/>
            <w:sz w:val="18"/>
            <w:szCs w:val="18"/>
            <w:bdr w:val="none" w:sz="0" w:space="0" w:color="auto" w:frame="1"/>
            <w:lang w:eastAsia="ru-RU"/>
          </w:rPr>
          <w:t>9-тармағында</w:t>
        </w:r>
      </w:hyperlink>
      <w:r w:rsidRPr="00F06746">
        <w:rPr>
          <w:rFonts w:ascii="Arial" w:eastAsia="Times New Roman" w:hAnsi="Arial" w:cs="Arial"/>
          <w:color w:val="000000"/>
          <w:sz w:val="18"/>
          <w:szCs w:val="18"/>
          <w:lang w:eastAsia="ru-RU"/>
        </w:rPr>
        <w:t> (бұдан әрі – Стандарт) көрсетілген қажетті құжаттарды берген сәттен бастап 15 (он бес) минут ішінде қабылдау мен тіркеуді жүзеге асырады.</w:t>
      </w:r>
      <w:r w:rsidRPr="00F06746">
        <w:rPr>
          <w:rFonts w:ascii="Arial" w:eastAsia="Times New Roman" w:hAnsi="Arial" w:cs="Arial"/>
          <w:color w:val="000000"/>
          <w:sz w:val="18"/>
          <w:szCs w:val="18"/>
          <w:lang w:eastAsia="ru-RU"/>
        </w:rPr>
        <w:br/>
        <w:t>      2) көрсетілетін қызметті берушінің басшылығы 15 (он бес) минут ішінде құжаттарды қарайды және көрсетілетін қызметтің нәтижесін шығарады.</w:t>
      </w:r>
      <w:r w:rsidRPr="00F06746">
        <w:rPr>
          <w:rFonts w:ascii="Arial" w:eastAsia="Times New Roman" w:hAnsi="Arial" w:cs="Arial"/>
          <w:color w:val="000000"/>
          <w:sz w:val="18"/>
          <w:szCs w:val="18"/>
          <w:lang w:eastAsia="ru-RU"/>
        </w:rPr>
        <w:br/>
        <w:t>      Нәтижесі – баланың ата-анасының бірінің немесе заңды өкілінің өтініші негізінде баланы мектепке дейінгі ұйымға қабылдау.</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      6. Көрсетілетін қызмет берушінің мемлекеттік қызмет көрсету процесіне қатысатын құрылымдық бөлімшелерінің (қызметкерлерінің) тізбесі:</w:t>
      </w:r>
      <w:r w:rsidRPr="00F06746">
        <w:rPr>
          <w:rFonts w:ascii="Arial" w:eastAsia="Times New Roman" w:hAnsi="Arial" w:cs="Arial"/>
          <w:color w:val="000000"/>
          <w:sz w:val="18"/>
          <w:szCs w:val="18"/>
          <w:lang w:eastAsia="ru-RU"/>
        </w:rPr>
        <w:br/>
        <w:t>      1) көрсетілетін қызметті берушінің кеңсе қызметкері;</w:t>
      </w:r>
      <w:r w:rsidRPr="00F06746">
        <w:rPr>
          <w:rFonts w:ascii="Arial" w:eastAsia="Times New Roman" w:hAnsi="Arial" w:cs="Arial"/>
          <w:color w:val="000000"/>
          <w:sz w:val="18"/>
          <w:szCs w:val="18"/>
          <w:lang w:eastAsia="ru-RU"/>
        </w:rPr>
        <w:br/>
        <w:t>      2) көрсетілетін қызметті берушінің басшысы.</w:t>
      </w:r>
      <w:r w:rsidRPr="00F06746">
        <w:rPr>
          <w:rFonts w:ascii="Arial" w:eastAsia="Times New Roman" w:hAnsi="Arial" w:cs="Arial"/>
          <w:color w:val="000000"/>
          <w:sz w:val="18"/>
          <w:szCs w:val="18"/>
          <w:lang w:eastAsia="ru-RU"/>
        </w:rPr>
        <w:br/>
        <w:t>      7. Құрылымдық бөлімшелер (қызметкерлер) арасындағы рәсімдер (іс-қимылдардың) реттілігінің сипаттамасы:</w:t>
      </w:r>
      <w:r w:rsidRPr="00F06746">
        <w:rPr>
          <w:rFonts w:ascii="Arial" w:eastAsia="Times New Roman" w:hAnsi="Arial" w:cs="Arial"/>
          <w:color w:val="000000"/>
          <w:sz w:val="18"/>
          <w:szCs w:val="18"/>
          <w:lang w:eastAsia="ru-RU"/>
        </w:rPr>
        <w:br/>
        <w:t>      1) көрсетілетін қызметті берушінің кеңсе қызметкері қажетті құжаттарды берген сәттен бастап қабылдау мен тіркеуді жүзеге асырады;</w:t>
      </w:r>
      <w:r w:rsidRPr="00F06746">
        <w:rPr>
          <w:rFonts w:ascii="Arial" w:eastAsia="Times New Roman" w:hAnsi="Arial" w:cs="Arial"/>
          <w:color w:val="000000"/>
          <w:sz w:val="18"/>
          <w:szCs w:val="18"/>
          <w:lang w:eastAsia="ru-RU"/>
        </w:rPr>
        <w:br/>
        <w:t>      2) көрсетілетін қызметті берушінің басшылығы құжаттарды қарайды және көрсетілетін қызметтің нәтижесін шығарады.</w:t>
      </w:r>
      <w:r w:rsidRPr="00F06746">
        <w:rPr>
          <w:rFonts w:ascii="Arial" w:eastAsia="Times New Roman" w:hAnsi="Arial" w:cs="Arial"/>
          <w:color w:val="000000"/>
          <w:sz w:val="18"/>
          <w:szCs w:val="18"/>
          <w:lang w:eastAsia="ru-RU"/>
        </w:rPr>
        <w:br/>
        <w:t>      Көрсетілетін қызметті берушінің құрылымдық бөлімшелерінің (қызметкерлерінің) мемлекеттік қызмет көрсету процесіндегі рәсімдері (іс-қимылдары), өзара әрекеттері реттілігінің толық сипаттамасы осы мемлекеттік көрсетілетін қызмет регламентінің </w:t>
      </w:r>
      <w:hyperlink r:id="rId5" w:anchor="z71" w:history="1">
        <w:r w:rsidRPr="00F06746">
          <w:rPr>
            <w:rFonts w:ascii="Arial" w:eastAsia="Times New Roman" w:hAnsi="Arial" w:cs="Arial"/>
            <w:color w:val="0076A3"/>
            <w:sz w:val="18"/>
            <w:szCs w:val="18"/>
            <w:bdr w:val="none" w:sz="0" w:space="0" w:color="auto" w:frame="1"/>
            <w:lang w:eastAsia="ru-RU"/>
          </w:rPr>
          <w:t>қосымшасына</w:t>
        </w:r>
      </w:hyperlink>
      <w:r w:rsidRPr="00F06746">
        <w:rPr>
          <w:rFonts w:ascii="Arial" w:eastAsia="Times New Roman" w:hAnsi="Arial" w:cs="Arial"/>
          <w:color w:val="000000"/>
          <w:sz w:val="18"/>
          <w:szCs w:val="18"/>
          <w:lang w:eastAsia="ru-RU"/>
        </w:rPr>
        <w:t> сәйкес мемлекеттік қызмет көрсетудің бизнес-процесстер анықтамалығында көрсетілген.</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      8. Мемлекеттік қызмет стандартқа сәйкес автоматтандырылмаған және халыққа қызмет көрсету орталығы арқылы көрсетілмейді.</w:t>
      </w:r>
    </w:p>
    <w:p w:rsidR="00F06746" w:rsidRPr="00F06746" w:rsidRDefault="00F06746" w:rsidP="00F06746">
      <w:pPr>
        <w:shd w:val="clear" w:color="auto" w:fill="FFFFFF"/>
        <w:spacing w:after="0" w:line="240" w:lineRule="auto"/>
        <w:jc w:val="right"/>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«Мектепке дейінгі білім беру</w:t>
      </w:r>
      <w:r w:rsidRPr="00F06746">
        <w:rPr>
          <w:rFonts w:ascii="Arial" w:eastAsia="Times New Roman" w:hAnsi="Arial" w:cs="Arial"/>
          <w:color w:val="000000"/>
          <w:sz w:val="18"/>
          <w:szCs w:val="18"/>
          <w:lang w:eastAsia="ru-RU"/>
        </w:rPr>
        <w:br/>
        <w:t>ұйымдарына құжаттарды қабылдау</w:t>
      </w:r>
      <w:r w:rsidRPr="00F06746">
        <w:rPr>
          <w:rFonts w:ascii="Arial" w:eastAsia="Times New Roman" w:hAnsi="Arial" w:cs="Arial"/>
          <w:color w:val="000000"/>
          <w:sz w:val="18"/>
          <w:szCs w:val="18"/>
          <w:lang w:eastAsia="ru-RU"/>
        </w:rPr>
        <w:br/>
        <w:t>және балаларды қабылдау» мемлекеттік</w:t>
      </w:r>
      <w:r w:rsidRPr="00F06746">
        <w:rPr>
          <w:rFonts w:ascii="Arial" w:eastAsia="Times New Roman" w:hAnsi="Arial" w:cs="Arial"/>
          <w:color w:val="000000"/>
          <w:sz w:val="18"/>
          <w:szCs w:val="18"/>
          <w:lang w:eastAsia="ru-RU"/>
        </w:rPr>
        <w:br/>
        <w:t>көрсетілетін қызмет регламентіне</w:t>
      </w:r>
      <w:r w:rsidRPr="00F06746">
        <w:rPr>
          <w:rFonts w:ascii="Arial" w:eastAsia="Times New Roman" w:hAnsi="Arial" w:cs="Arial"/>
          <w:color w:val="000000"/>
          <w:sz w:val="18"/>
          <w:szCs w:val="18"/>
          <w:lang w:eastAsia="ru-RU"/>
        </w:rPr>
        <w:br/>
        <w:t>қосымша</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«Мектепке дейінгі білім беру ұйымдарына құжаттарды қабылдау және балаларды қабылдау» мемлекеттік қызмет көрсетудің бизнес-прцесстерінің анықтамалығы</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 </w:t>
      </w:r>
    </w:p>
    <w:p w:rsidR="00F06746" w:rsidRPr="00F06746" w:rsidRDefault="00F06746" w:rsidP="00F06746">
      <w:pPr>
        <w:shd w:val="clear" w:color="auto" w:fill="FFFFFF"/>
        <w:spacing w:after="0" w:line="240" w:lineRule="auto"/>
        <w:textAlignment w:val="baseline"/>
        <w:rPr>
          <w:rFonts w:ascii="Arial" w:eastAsia="Times New Roman" w:hAnsi="Arial" w:cs="Arial"/>
          <w:color w:val="000000"/>
          <w:sz w:val="18"/>
          <w:szCs w:val="18"/>
          <w:lang w:eastAsia="ru-RU"/>
        </w:rPr>
      </w:pPr>
      <w:r w:rsidRPr="00F06746">
        <w:rPr>
          <w:rFonts w:ascii="Arial" w:eastAsia="Times New Roman" w:hAnsi="Arial" w:cs="Arial"/>
          <w:color w:val="000000"/>
          <w:sz w:val="18"/>
          <w:szCs w:val="18"/>
          <w:lang w:eastAsia="ru-RU"/>
        </w:rPr>
        <w:t> </w:t>
      </w:r>
    </w:p>
    <w:p w:rsidR="00855DE5" w:rsidRDefault="00855DE5">
      <w:bookmarkStart w:id="0" w:name="_GoBack"/>
      <w:bookmarkEnd w:id="0"/>
    </w:p>
    <w:sectPr w:rsidR="00855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EA"/>
    <w:rsid w:val="007561EA"/>
    <w:rsid w:val="00855DE5"/>
    <w:rsid w:val="00F0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65E5C-FE1C-4E55-BA83-FB2C7B16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67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674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06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06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176528">
      <w:bodyDiv w:val="1"/>
      <w:marLeft w:val="0"/>
      <w:marRight w:val="0"/>
      <w:marTop w:val="0"/>
      <w:marBottom w:val="0"/>
      <w:divBdr>
        <w:top w:val="none" w:sz="0" w:space="0" w:color="auto"/>
        <w:left w:val="none" w:sz="0" w:space="0" w:color="auto"/>
        <w:bottom w:val="none" w:sz="0" w:space="0" w:color="auto"/>
        <w:right w:val="none" w:sz="0" w:space="0" w:color="auto"/>
      </w:divBdr>
      <w:divsChild>
        <w:div w:id="108110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kaz/docs/V15K0003416" TargetMode="External"/><Relationship Id="rId4" Type="http://schemas.openxmlformats.org/officeDocument/2006/relationships/hyperlink" Target="http://adilet.zan.kz/kaz/docs/V1500010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3642</Characters>
  <Application>Microsoft Office Word</Application>
  <DocSecurity>0</DocSecurity>
  <Lines>30</Lines>
  <Paragraphs>8</Paragraphs>
  <ScaleCrop>false</ScaleCrop>
  <Company>SPecialiST RePack</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2017-11-02T09:32:00Z</dcterms:created>
  <dcterms:modified xsi:type="dcterms:W3CDTF">2017-11-02T09:32:00Z</dcterms:modified>
</cp:coreProperties>
</file>