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20CAC" w14:textId="77777777" w:rsidR="00C72FCA" w:rsidRPr="00E926E9" w:rsidRDefault="00C72FCA" w:rsidP="00E926E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926E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926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</w:p>
    <w:p w14:paraId="4EBCE1E0" w14:textId="77777777" w:rsidR="00C72FCA" w:rsidRPr="00E926E9" w:rsidRDefault="00C72FCA" w:rsidP="00E926E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926E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926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26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E926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sz w:val="28"/>
          <w:szCs w:val="28"/>
        </w:rPr>
        <w:t>министрі</w:t>
      </w:r>
      <w:proofErr w:type="spellEnd"/>
    </w:p>
    <w:p w14:paraId="3F321B7A" w14:textId="77777777" w:rsidR="00C72FCA" w:rsidRPr="00E926E9" w:rsidRDefault="00C72FCA" w:rsidP="00E926E9">
      <w:pPr>
        <w:jc w:val="right"/>
        <w:rPr>
          <w:rFonts w:ascii="Times New Roman" w:hAnsi="Times New Roman" w:cs="Times New Roman"/>
          <w:sz w:val="28"/>
          <w:szCs w:val="28"/>
        </w:rPr>
      </w:pPr>
      <w:r w:rsidRPr="00E926E9">
        <w:rPr>
          <w:rFonts w:ascii="Times New Roman" w:hAnsi="Times New Roman" w:cs="Times New Roman"/>
          <w:sz w:val="28"/>
          <w:szCs w:val="28"/>
        </w:rPr>
        <w:t xml:space="preserve">2021 </w:t>
      </w:r>
      <w:proofErr w:type="spellStart"/>
      <w:r w:rsidRPr="00E926E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926E9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E926E9">
        <w:rPr>
          <w:rFonts w:ascii="Times New Roman" w:hAnsi="Times New Roman" w:cs="Times New Roman"/>
          <w:sz w:val="28"/>
          <w:szCs w:val="28"/>
        </w:rPr>
        <w:t>мамырдағы</w:t>
      </w:r>
      <w:proofErr w:type="spellEnd"/>
    </w:p>
    <w:p w14:paraId="0054EDA4" w14:textId="77777777" w:rsidR="00C72FCA" w:rsidRPr="00E926E9" w:rsidRDefault="00E926E9" w:rsidP="00E926E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235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бұйрығы</w:t>
      </w:r>
      <w:proofErr w:type="spellEnd"/>
      <w:r w:rsidR="001F1CA7" w:rsidRPr="00E926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D69A5" w14:textId="77777777" w:rsidR="00C72FCA" w:rsidRPr="00E926E9" w:rsidRDefault="00C72FCA" w:rsidP="00E926E9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E926E9">
        <w:rPr>
          <w:rFonts w:ascii="Times New Roman" w:hAnsi="Times New Roman" w:cs="Times New Roman"/>
          <w:b/>
          <w:sz w:val="36"/>
          <w:szCs w:val="28"/>
        </w:rPr>
        <w:t xml:space="preserve">Мектепке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дейінгі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, орта,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техникалық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және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кәсіптік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, орта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білімнен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кейінгі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,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қосымша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білім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беру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ұйымдарына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және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олардың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аумақтарына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әкелуге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тыйым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салынған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,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оларда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пайдаланылуы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шектелген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нәрселер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мен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заттардың</w:t>
      </w:r>
      <w:proofErr w:type="spellEnd"/>
      <w:r w:rsidRPr="00E926E9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E926E9">
        <w:rPr>
          <w:rFonts w:ascii="Times New Roman" w:hAnsi="Times New Roman" w:cs="Times New Roman"/>
          <w:b/>
          <w:sz w:val="36"/>
          <w:szCs w:val="28"/>
        </w:rPr>
        <w:t>тізбесі</w:t>
      </w:r>
      <w:proofErr w:type="spellEnd"/>
    </w:p>
    <w:p w14:paraId="4A3ABA35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</w:rPr>
      </w:pPr>
      <w:r w:rsidRPr="002B5430">
        <w:rPr>
          <w:rFonts w:ascii="Times New Roman" w:hAnsi="Times New Roman" w:cs="Times New Roman"/>
          <w:b/>
          <w:sz w:val="28"/>
        </w:rPr>
        <w:t>1)</w:t>
      </w:r>
      <w:r w:rsidR="00E926E9" w:rsidRPr="002B5430">
        <w:rPr>
          <w:rFonts w:ascii="Times New Roman" w:hAnsi="Times New Roman" w:cs="Times New Roman"/>
          <w:sz w:val="28"/>
        </w:rPr>
        <w:t xml:space="preserve"> </w:t>
      </w:r>
      <w:r w:rsidR="00E926E9" w:rsidRPr="002B5430">
        <w:rPr>
          <w:rFonts w:ascii="Times New Roman" w:hAnsi="Times New Roman" w:cs="Times New Roman"/>
          <w:sz w:val="28"/>
          <w:lang w:val="kk-KZ"/>
        </w:rPr>
        <w:t>А</w:t>
      </w:r>
      <w:proofErr w:type="spellStart"/>
      <w:r w:rsidRPr="002B5430">
        <w:rPr>
          <w:rFonts w:ascii="Times New Roman" w:hAnsi="Times New Roman" w:cs="Times New Roman"/>
          <w:sz w:val="28"/>
        </w:rPr>
        <w:t>тыс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қаруы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430">
        <w:rPr>
          <w:rFonts w:ascii="Times New Roman" w:hAnsi="Times New Roman" w:cs="Times New Roman"/>
          <w:sz w:val="28"/>
        </w:rPr>
        <w:t>оның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ішінде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травматикалық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430">
        <w:rPr>
          <w:rFonts w:ascii="Times New Roman" w:hAnsi="Times New Roman" w:cs="Times New Roman"/>
          <w:sz w:val="28"/>
        </w:rPr>
        <w:t>газды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430">
        <w:rPr>
          <w:rFonts w:ascii="Times New Roman" w:hAnsi="Times New Roman" w:cs="Times New Roman"/>
          <w:sz w:val="28"/>
        </w:rPr>
        <w:t>пневматикалық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430">
        <w:rPr>
          <w:rFonts w:ascii="Times New Roman" w:hAnsi="Times New Roman" w:cs="Times New Roman"/>
          <w:sz w:val="28"/>
        </w:rPr>
        <w:t>сигналдық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430">
        <w:rPr>
          <w:rFonts w:ascii="Times New Roman" w:hAnsi="Times New Roman" w:cs="Times New Roman"/>
          <w:sz w:val="28"/>
        </w:rPr>
        <w:t>электрлік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және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құрылымдық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жағынан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қаруға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ұқсас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бұйымдар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2B5430">
        <w:rPr>
          <w:rFonts w:ascii="Times New Roman" w:hAnsi="Times New Roman" w:cs="Times New Roman"/>
          <w:sz w:val="28"/>
        </w:rPr>
        <w:t>олардың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құрамдас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бөліктері</w:t>
      </w:r>
      <w:proofErr w:type="spellEnd"/>
    </w:p>
    <w:p w14:paraId="4A064E42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</w:rPr>
      </w:pPr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атыс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қаруына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тән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жеке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құрылымдық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элементтері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2B5430">
        <w:rPr>
          <w:rFonts w:ascii="Times New Roman" w:hAnsi="Times New Roman" w:cs="Times New Roman"/>
          <w:sz w:val="28"/>
        </w:rPr>
        <w:t>тетіктері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немесе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сыртқы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белгілері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бар, </w:t>
      </w:r>
      <w:proofErr w:type="spellStart"/>
      <w:r w:rsidRPr="002B5430">
        <w:rPr>
          <w:rFonts w:ascii="Times New Roman" w:hAnsi="Times New Roman" w:cs="Times New Roman"/>
          <w:sz w:val="28"/>
        </w:rPr>
        <w:t>бірақ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нысананы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зақымдауға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арналмаған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заттар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2B5430">
        <w:rPr>
          <w:rFonts w:ascii="Times New Roman" w:hAnsi="Times New Roman" w:cs="Times New Roman"/>
          <w:sz w:val="28"/>
        </w:rPr>
        <w:t>құрылыс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құралдары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430">
        <w:rPr>
          <w:rFonts w:ascii="Times New Roman" w:hAnsi="Times New Roman" w:cs="Times New Roman"/>
          <w:sz w:val="28"/>
        </w:rPr>
        <w:t>сигналдық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430">
        <w:rPr>
          <w:rFonts w:ascii="Times New Roman" w:hAnsi="Times New Roman" w:cs="Times New Roman"/>
          <w:sz w:val="28"/>
        </w:rPr>
        <w:t>құрылғылар</w:t>
      </w:r>
      <w:proofErr w:type="spellEnd"/>
      <w:r w:rsidRPr="002B543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430">
        <w:rPr>
          <w:rFonts w:ascii="Times New Roman" w:hAnsi="Times New Roman" w:cs="Times New Roman"/>
          <w:sz w:val="28"/>
        </w:rPr>
        <w:t>линеметтер</w:t>
      </w:r>
      <w:proofErr w:type="spellEnd"/>
      <w:r w:rsidRPr="002B5430">
        <w:rPr>
          <w:rFonts w:ascii="Times New Roman" w:hAnsi="Times New Roman" w:cs="Times New Roman"/>
          <w:sz w:val="28"/>
        </w:rPr>
        <w:t>;</w:t>
      </w:r>
    </w:p>
    <w:p w14:paraId="6EF50CFF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sz w:val="28"/>
          <w:lang w:val="kk-KZ"/>
        </w:rPr>
        <w:t xml:space="preserve">      зақымдаушы әсері радиоактивті сәулелену мен биологиялық әсерді пайдалануға негізделген қару мен заттар;</w:t>
      </w:r>
    </w:p>
    <w:p w14:paraId="4A00765E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sz w:val="28"/>
          <w:lang w:val="kk-KZ"/>
        </w:rPr>
        <w:t xml:space="preserve">      зақымдаушы әсері электромагниттік, жарық, жылу, инфрадыбыстық немесе ультрадыбыстық сәулеленуді пайдалануға негізделген заттар;</w:t>
      </w:r>
    </w:p>
    <w:p w14:paraId="0EC9C500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sz w:val="28"/>
          <w:lang w:val="kk-KZ"/>
        </w:rPr>
        <w:t xml:space="preserve">      қаруға оқ-дәрілер және оның құрамдас бөліктері, снарядтар, жебелер;</w:t>
      </w:r>
    </w:p>
    <w:p w14:paraId="6D974419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sz w:val="28"/>
          <w:lang w:val="kk-KZ"/>
        </w:rPr>
        <w:t xml:space="preserve">      жоғарыда аталған қару түрлерін имитациялайтын заттар.</w:t>
      </w:r>
    </w:p>
    <w:p w14:paraId="5F1C6EA3" w14:textId="77777777" w:rsidR="00E926E9" w:rsidRPr="002B5430" w:rsidRDefault="00E926E9" w:rsidP="00E926E9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60CD5148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b/>
          <w:sz w:val="28"/>
          <w:lang w:val="kk-KZ"/>
        </w:rPr>
        <w:t>2)</w:t>
      </w:r>
      <w:r w:rsidRPr="002B5430">
        <w:rPr>
          <w:rFonts w:ascii="Times New Roman" w:hAnsi="Times New Roman" w:cs="Times New Roman"/>
          <w:sz w:val="28"/>
          <w:lang w:val="kk-KZ"/>
        </w:rPr>
        <w:t xml:space="preserve"> шанышқылы, кескіш, шапқыш, ұрғылау-ұсақтау, лақтыру заттары, өнеркәсіптік құралдар және өзге де нәрселер, оның ішінде:</w:t>
      </w:r>
    </w:p>
    <w:p w14:paraId="3FB430D7" w14:textId="77777777" w:rsidR="00E926E9" w:rsidRPr="002B5430" w:rsidRDefault="00E926E9" w:rsidP="00E926E9">
      <w:pPr>
        <w:pStyle w:val="a4"/>
        <w:rPr>
          <w:rFonts w:ascii="Times New Roman" w:hAnsi="Times New Roman" w:cs="Times New Roman"/>
          <w:sz w:val="28"/>
          <w:lang w:val="kk-KZ"/>
        </w:rPr>
      </w:pPr>
    </w:p>
    <w:p w14:paraId="7EC28157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b/>
          <w:sz w:val="28"/>
          <w:lang w:val="kk-KZ"/>
        </w:rPr>
        <w:t>3)</w:t>
      </w:r>
      <w:r w:rsidRPr="002B5430">
        <w:rPr>
          <w:rFonts w:ascii="Times New Roman" w:hAnsi="Times New Roman" w:cs="Times New Roman"/>
          <w:sz w:val="28"/>
          <w:lang w:val="kk-KZ"/>
        </w:rPr>
        <w:t xml:space="preserve"> оқ-дәрілер, жарылғыш және тез тұтанатын заттар, химиялық және улы заттар, оның ішінде:</w:t>
      </w:r>
    </w:p>
    <w:p w14:paraId="06E8F3A0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sz w:val="28"/>
          <w:lang w:val="kk-KZ"/>
        </w:rPr>
        <w:t xml:space="preserve">      жарылғыш заттардың немесе құрылғылардың көшірмелері немесе имитаторлары, аэрозольдық бояулар, скипидар;</w:t>
      </w:r>
    </w:p>
    <w:p w14:paraId="31D6EEE8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sz w:val="28"/>
          <w:lang w:val="kk-KZ"/>
        </w:rPr>
        <w:t xml:space="preserve">      фейерверктер, кез келген нысандағы жарық беретін зымырандар және пиротехникалық құралдар;</w:t>
      </w:r>
    </w:p>
    <w:p w14:paraId="1D981373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sz w:val="28"/>
          <w:lang w:val="kk-KZ"/>
        </w:rPr>
        <w:t xml:space="preserve">      сіріңкелер, оттықтар (білім беру ұйымының аумағында орналасқан жатақханаларда пайдалану жағдайларын қоспағанда);</w:t>
      </w:r>
    </w:p>
    <w:p w14:paraId="6E2EDC18" w14:textId="77777777" w:rsidR="00C72FCA" w:rsidRPr="002B5430" w:rsidRDefault="00C72FCA" w:rsidP="00E926E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2B5430">
        <w:rPr>
          <w:rFonts w:ascii="Times New Roman" w:hAnsi="Times New Roman" w:cs="Times New Roman"/>
          <w:sz w:val="28"/>
          <w:lang w:val="kk-KZ"/>
        </w:rPr>
        <w:t xml:space="preserve">      құрамында улы және мия тамыры бар газ баллондары (көзден жас ағызатын, бұрыш);</w:t>
      </w:r>
    </w:p>
    <w:p w14:paraId="16BE8333" w14:textId="57111ADC" w:rsidR="00C72FCA" w:rsidRPr="009A3FB7" w:rsidRDefault="00C72FCA" w:rsidP="00C72FCA">
      <w:pPr>
        <w:rPr>
          <w:rFonts w:ascii="Times New Roman" w:hAnsi="Times New Roman" w:cs="Times New Roman"/>
          <w:sz w:val="144"/>
          <w:szCs w:val="144"/>
        </w:rPr>
      </w:pPr>
      <w:r w:rsidRPr="00E92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5BC0662" w14:textId="77777777" w:rsidR="00C72FCA" w:rsidRDefault="00C72FCA">
      <w:r w:rsidRPr="004C3BDD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</w:p>
    <w:sectPr w:rsidR="00C72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FCA"/>
    <w:rsid w:val="0006709D"/>
    <w:rsid w:val="000740CC"/>
    <w:rsid w:val="001F1CA7"/>
    <w:rsid w:val="002B5430"/>
    <w:rsid w:val="005C42E1"/>
    <w:rsid w:val="009A3FB7"/>
    <w:rsid w:val="00C72FCA"/>
    <w:rsid w:val="00CA6A2D"/>
    <w:rsid w:val="00E9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250A5"/>
  <w15:chartTrackingRefBased/>
  <w15:docId w15:val="{7F10A1B0-366D-433D-B2D7-6D588331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FCA"/>
    <w:pPr>
      <w:ind w:left="720"/>
      <w:contextualSpacing/>
    </w:pPr>
  </w:style>
  <w:style w:type="paragraph" w:styleId="a4">
    <w:name w:val="No Spacing"/>
    <w:uiPriority w:val="1"/>
    <w:qFormat/>
    <w:rsid w:val="00E926E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92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26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03</cp:lastModifiedBy>
  <cp:revision>10</cp:revision>
  <cp:lastPrinted>2026-02-10T08:22:00Z</cp:lastPrinted>
  <dcterms:created xsi:type="dcterms:W3CDTF">2026-02-10T07:58:00Z</dcterms:created>
  <dcterms:modified xsi:type="dcterms:W3CDTF">2026-10-12T06:06:00Z</dcterms:modified>
</cp:coreProperties>
</file>