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4F3D89" w:rsidRPr="004F3D89" w14:paraId="0F61B420" w14:textId="77777777" w:rsidTr="0043663F">
        <w:trPr>
          <w:trHeight w:val="102"/>
        </w:trPr>
        <w:tc>
          <w:tcPr>
            <w:tcW w:w="4987" w:type="dxa"/>
          </w:tcPr>
          <w:p w14:paraId="201B78E9" w14:textId="1462B170" w:rsidR="004F3D89" w:rsidRPr="004E6EEC" w:rsidRDefault="004F3D89" w:rsidP="004F3D89">
            <w:pPr>
              <w:rPr>
                <w:b/>
                <w:bCs/>
                <w:lang w:val="ru-RU"/>
              </w:rPr>
            </w:pPr>
            <w:r w:rsidRPr="001E374C">
              <w:rPr>
                <w:b/>
                <w:bCs/>
                <w:highlight w:val="yellow"/>
                <w:lang w:val="ru-RU"/>
              </w:rPr>
              <w:t>ПОНЕД</w:t>
            </w:r>
            <w:r w:rsidRPr="00CF7A0D">
              <w:rPr>
                <w:b/>
                <w:bCs/>
                <w:highlight w:val="yellow"/>
                <w:lang w:val="ru-RU"/>
              </w:rPr>
              <w:t>ЕЛЬНИК – 28 АПРЕЛЯ</w:t>
            </w:r>
            <w:r>
              <w:rPr>
                <w:b/>
                <w:bCs/>
                <w:lang w:val="ru-RU"/>
              </w:rPr>
              <w:t xml:space="preserve"> </w:t>
            </w:r>
          </w:p>
          <w:p w14:paraId="5F0AB7D0" w14:textId="693C8021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7A483E21" w14:textId="0971534C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B95364B" wp14:editId="0650B11E">
                  <wp:extent cx="2893325" cy="2893325"/>
                  <wp:effectExtent l="0" t="0" r="2540" b="2540"/>
                  <wp:docPr id="19193856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903" cy="290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AA454" w14:textId="1F566F6D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4D320549" wp14:editId="1301A40E">
                  <wp:extent cx="2872853" cy="2872853"/>
                  <wp:effectExtent l="0" t="0" r="3810" b="3810"/>
                  <wp:docPr id="19497112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454" cy="287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6B6C5315" w14:textId="77777777" w:rsidR="009F43CB" w:rsidRPr="009F43CB" w:rsidRDefault="009F43CB" w:rsidP="009F43CB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Корь можно предотвратить вакцинацией, но из-за низкого охвата заболеваемость растет.</w:t>
            </w:r>
          </w:p>
          <w:p w14:paraId="35BC2D10" w14:textId="77777777" w:rsidR="009F43CB" w:rsidRPr="009F43CB" w:rsidRDefault="009F43CB" w:rsidP="009F43CB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В 2024 году в Европейском регионе зарегистрировано </w:t>
            </w:r>
            <w:r w:rsidRPr="009F43CB">
              <w:rPr>
                <w:rFonts w:ascii="AzoSans-Regular" w:hAnsi="AzoSans-Regular" w:cs="AzoSans-Regular"/>
                <w:b/>
                <w:bCs/>
                <w:kern w:val="0"/>
                <w:sz w:val="24"/>
                <w:szCs w:val="24"/>
                <w:lang w:val="ru-RU"/>
              </w:rPr>
              <w:t>127 000 случаев</w:t>
            </w: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, почти половина заболевших была госпитализирована, </w:t>
            </w:r>
            <w:r w:rsidRPr="009F43CB">
              <w:rPr>
                <w:rFonts w:ascii="AzoSans-Regular" w:hAnsi="AzoSans-Regular" w:cs="AzoSans-Regular"/>
                <w:b/>
                <w:bCs/>
                <w:kern w:val="0"/>
                <w:sz w:val="24"/>
                <w:szCs w:val="24"/>
                <w:lang w:val="ru-RU"/>
              </w:rPr>
              <w:t>38 человек умерли</w:t>
            </w: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.</w:t>
            </w:r>
          </w:p>
          <w:p w14:paraId="0F198FF7" w14:textId="77777777" w:rsidR="009F43CB" w:rsidRPr="009F43CB" w:rsidRDefault="009F43CB" w:rsidP="009F43CB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Даже если привитый человек заразится (менее 5% случаев), </w:t>
            </w:r>
            <w:r w:rsidRPr="009F43CB">
              <w:rPr>
                <w:rFonts w:ascii="AzoSans-Regular" w:hAnsi="AzoSans-Regular" w:cs="AzoSans-Regular"/>
                <w:b/>
                <w:bCs/>
                <w:kern w:val="0"/>
                <w:sz w:val="24"/>
                <w:szCs w:val="24"/>
                <w:lang w:val="ru-RU"/>
              </w:rPr>
              <w:t>вакцина защищает от тяжелых осложнений</w:t>
            </w:r>
            <w:r w:rsidRPr="009F43CB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.</w:t>
            </w:r>
          </w:p>
          <w:p w14:paraId="79225A56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/>
                <w:b/>
                <w:bCs/>
                <w:lang w:val="ru-RU"/>
              </w:rPr>
            </w:pPr>
          </w:p>
          <w:p w14:paraId="35F09C30" w14:textId="77777777" w:rsidR="004F3D89" w:rsidRPr="00DD115C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6AA4BC85" w14:textId="7C28E936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D5741C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4CE12769" w14:textId="77777777" w:rsidR="004F3D89" w:rsidRDefault="004F3D89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14:paraId="74B1D2F7" w14:textId="77777777" w:rsidR="004F3D89" w:rsidRDefault="004F3D89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14:paraId="64F7362E" w14:textId="77777777" w:rsidR="004F3D89" w:rsidRDefault="004F3D89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14:paraId="7AE664A4" w14:textId="61EE13F8" w:rsidR="004F3D89" w:rsidRPr="00855F7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  <w:p w14:paraId="06AF052F" w14:textId="05D7C7B3" w:rsidR="004F3D89" w:rsidRPr="00133EE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522380FA" w14:textId="33B5F674" w:rsidR="003B6BF4" w:rsidRPr="003B6BF4" w:rsidRDefault="003B6BF4" w:rsidP="003B6BF4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</w:pPr>
            <w:r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>Қызылшаның алдын алуға вакцинация көмектеседі, бірақ қамтудың төмендігіне байланысты аурудың таралуы өсіп келеді.</w:t>
            </w:r>
          </w:p>
          <w:p w14:paraId="3717D5AE" w14:textId="77777777" w:rsidR="003B6BF4" w:rsidRPr="003B6BF4" w:rsidRDefault="003B6BF4" w:rsidP="003B6BF4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</w:pPr>
            <w:r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>2024 жылы Еуропа өңірінде қызылшаның 127 000 жағдайы тіркелді, науқастардың жартысына жуығы ауруханаға жатқызылды, 38 адам қайтыс болды.</w:t>
            </w:r>
          </w:p>
          <w:p w14:paraId="286D4C67" w14:textId="7017EC79" w:rsidR="003B6BF4" w:rsidRPr="003B6BF4" w:rsidRDefault="006F647D" w:rsidP="003B6BF4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>Егілген</w:t>
            </w:r>
            <w:r w:rsidR="003B6BF4"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 адам ауруды жұқтыр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 xml:space="preserve">ғанның өзінде </w:t>
            </w:r>
            <w:r w:rsidR="003B6BF4" w:rsidRPr="003B6BF4">
              <w:rPr>
                <w:rFonts w:ascii="AzoSans-Regular" w:hAnsi="AzoSans-Regular" w:cs="AzoSans-Regular"/>
                <w:kern w:val="0"/>
                <w:sz w:val="24"/>
                <w:szCs w:val="24"/>
                <w:highlight w:val="green"/>
                <w:lang w:val="ru-RU"/>
              </w:rPr>
              <w:t>(мұндай жағдайлар 5%-дан аз), вакцина оны ауыр асқынулардан қорғайды.</w:t>
            </w:r>
          </w:p>
          <w:p w14:paraId="1931892E" w14:textId="77777777" w:rsidR="00083DC6" w:rsidRDefault="00083DC6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7D69C811" w14:textId="5C3C057F" w:rsidR="004F3D89" w:rsidRPr="00DD115C" w:rsidRDefault="004F3D89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лар</w:t>
            </w:r>
            <w:r w:rsidR="006F647D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</w:p>
          <w:p w14:paraId="5E2D2850" w14:textId="1B076E98" w:rsidR="004F3D89" w:rsidRPr="00855F7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D5741C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03668750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</w:tc>
      </w:tr>
      <w:tr w:rsidR="00AF5754" w:rsidRPr="008D1E08" w14:paraId="34D1C022" w14:textId="77777777" w:rsidTr="0043663F">
        <w:trPr>
          <w:trHeight w:val="386"/>
        </w:trPr>
        <w:tc>
          <w:tcPr>
            <w:tcW w:w="4987" w:type="dxa"/>
          </w:tcPr>
          <w:p w14:paraId="45418D69" w14:textId="14037990" w:rsidR="004F3D89" w:rsidRPr="00F03A8E" w:rsidRDefault="004F3D89" w:rsidP="004F3D89">
            <w:pPr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7EDAC085" w14:textId="4F6981E5" w:rsidR="001D0F39" w:rsidRPr="00057061" w:rsidRDefault="001D0F3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2918BB2F" w14:textId="6FE66D5B" w:rsidR="001D0F39" w:rsidRPr="00855F79" w:rsidRDefault="001D0F39" w:rsidP="004F3D89">
            <w:pPr>
              <w:rPr>
                <w:b/>
                <w:bCs/>
                <w:lang w:val="ru-RU"/>
              </w:rPr>
            </w:pPr>
          </w:p>
        </w:tc>
      </w:tr>
      <w:tr w:rsidR="00AF5754" w:rsidRPr="00B159C5" w14:paraId="5BC1C2F1" w14:textId="77777777" w:rsidTr="0043663F">
        <w:trPr>
          <w:trHeight w:val="102"/>
        </w:trPr>
        <w:tc>
          <w:tcPr>
            <w:tcW w:w="4987" w:type="dxa"/>
          </w:tcPr>
          <w:p w14:paraId="131A673B" w14:textId="36C5B023" w:rsidR="004F3D89" w:rsidRPr="009942ED" w:rsidRDefault="004F3D89" w:rsidP="004F3D89">
            <w:pPr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76F70185" w14:textId="0C6D20D2" w:rsidR="00DE0460" w:rsidRPr="004E46C2" w:rsidRDefault="00DE0460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2839" w:type="dxa"/>
          </w:tcPr>
          <w:p w14:paraId="7D024944" w14:textId="6A9F62EE" w:rsidR="00DE0460" w:rsidRPr="00EC3B53" w:rsidRDefault="00DE0460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</w:tc>
      </w:tr>
      <w:tr w:rsidR="004F3D89" w:rsidRPr="00BF338C" w14:paraId="5BE55F62" w14:textId="77777777" w:rsidTr="0043663F">
        <w:trPr>
          <w:trHeight w:val="102"/>
        </w:trPr>
        <w:tc>
          <w:tcPr>
            <w:tcW w:w="4987" w:type="dxa"/>
          </w:tcPr>
          <w:p w14:paraId="387E1DA5" w14:textId="6529B8B8" w:rsidR="004F3D89" w:rsidRDefault="004F3D89" w:rsidP="004F3D89">
            <w:pPr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594414E9" w14:textId="77777777" w:rsidR="004F3D89" w:rsidRPr="004E46C2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23E323E9" w14:textId="59030D7F" w:rsidR="004F3D89" w:rsidRPr="009C0E20" w:rsidRDefault="004F3D89" w:rsidP="00BF338C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3663F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2025-04-28T04:45:00Z</dcterms:created>
  <dcterms:modified xsi:type="dcterms:W3CDTF">2025-04-28T04:45:00Z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