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60" w:rsidRPr="00FE71CB" w:rsidRDefault="001F60E8" w:rsidP="003F3D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Бос орынға к</w:t>
      </w:r>
      <w:r w:rsidR="00021F60" w:rsidRPr="00FE71C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онкурс</w:t>
      </w:r>
      <w:r w:rsidR="005223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19.07</w:t>
      </w:r>
      <w:r w:rsidR="00047A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.2024</w:t>
      </w:r>
      <w:r w:rsidR="008F408D" w:rsidRPr="00FE71C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</w:p>
    <w:p w:rsidR="00021F60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21F60" w:rsidRPr="002E23AE" w:rsidRDefault="00522346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Қарағанды облысы</w:t>
      </w:r>
      <w:r w:rsidR="00021F60" w:rsidRPr="002E23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 басқармасының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Балқаш қаласының</w:t>
      </w:r>
      <w:r w:rsidR="00021F60" w:rsidRPr="002E23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білім бөлімінің «Б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алақай</w:t>
      </w:r>
      <w:r w:rsidR="00021F60" w:rsidRPr="002E23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бөбекжайы»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E23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коммуналдық</w:t>
      </w:r>
      <w:r w:rsidRPr="002E23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21F60" w:rsidRPr="002E23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қазыналық кәсіпорны </w:t>
      </w:r>
      <w:r w:rsidR="00021F60" w:rsidRPr="003F3DA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ашық конкурс жариялайды</w:t>
      </w:r>
      <w:r w:rsidR="003F3DA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021F60" w:rsidRPr="002E23AE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23A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Орналасқан жері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22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Қарағанды облысы, Балқаш қаласы, С.Сейфулин көшесі, 73 үй.</w:t>
      </w:r>
    </w:p>
    <w:p w:rsidR="00021F60" w:rsidRPr="00522346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  <w:r w:rsidR="00522346">
        <w:rPr>
          <w:rFonts w:ascii="Times New Roman" w:eastAsia="Times New Roman" w:hAnsi="Times New Roman" w:cs="Times New Roman"/>
          <w:sz w:val="28"/>
          <w:szCs w:val="28"/>
          <w:lang w:eastAsia="ru-RU"/>
        </w:rPr>
        <w:t> 8(7</w:t>
      </w:r>
      <w:r w:rsidR="00522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Pr="002827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3E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22346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522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55656</w:t>
      </w:r>
    </w:p>
    <w:p w:rsidR="00522346" w:rsidRDefault="00021F60" w:rsidP="00021F60">
      <w:pPr>
        <w:spacing w:after="0" w:line="240" w:lineRule="auto"/>
        <w:ind w:firstLine="567"/>
        <w:jc w:val="both"/>
      </w:pPr>
      <w:proofErr w:type="spellStart"/>
      <w:r w:rsidRPr="0028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</w:t>
      </w:r>
      <w:proofErr w:type="spellEnd"/>
      <w:r w:rsidRPr="0028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пошта</w:t>
      </w:r>
      <w:proofErr w:type="spellEnd"/>
      <w:r w:rsidRPr="0028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2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history="1">
        <w:r w:rsidR="00522346" w:rsidRPr="00522346">
          <w:rPr>
            <w:rStyle w:val="a3"/>
            <w:rFonts w:ascii="Times New Roman" w:hAnsi="Times New Roman" w:cs="Times New Roman"/>
            <w:sz w:val="28"/>
            <w:szCs w:val="28"/>
          </w:rPr>
          <w:t>balakai0316@mail.ru</w:t>
        </w:r>
      </w:hyperlink>
    </w:p>
    <w:p w:rsidR="00021F60" w:rsidRDefault="003F3DA3" w:rsidP="003F3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Тәрбиеші– 3</w:t>
      </w:r>
      <w:r w:rsidR="00021F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,0 бірлік</w:t>
      </w:r>
      <w:r w:rsidR="001F60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bookmarkStart w:id="0" w:name="_GoBack"/>
      <w:bookmarkEnd w:id="0"/>
    </w:p>
    <w:p w:rsidR="00021F60" w:rsidRPr="00DB4B0D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Тәрбиешінің л</w:t>
      </w:r>
      <w:r w:rsidRPr="00DB4B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ауазымдық міндеттері:</w:t>
      </w:r>
    </w:p>
    <w:p w:rsidR="006F449E" w:rsidRPr="006F449E" w:rsidRDefault="009F052D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F449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F449E" w:rsidRPr="006F449E">
        <w:rPr>
          <w:rFonts w:ascii="Times New Roman" w:hAnsi="Times New Roman" w:cs="Times New Roman"/>
          <w:sz w:val="28"/>
          <w:szCs w:val="28"/>
          <w:lang w:val="kk-KZ"/>
        </w:rPr>
        <w:t>білім беру ұйымының қызметін әдістемелік қамтамасыз етуді ұйымдастырады;</w:t>
      </w:r>
    </w:p>
    <w:p w:rsidR="006F449E" w:rsidRPr="006F449E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F449E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 жоспарлар мен бағдарламалар жасайды;</w:t>
      </w:r>
    </w:p>
    <w:p w:rsidR="006F449E" w:rsidRPr="008F408D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F449E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8F408D">
        <w:rPr>
          <w:rFonts w:ascii="Times New Roman" w:hAnsi="Times New Roman" w:cs="Times New Roman"/>
          <w:sz w:val="28"/>
          <w:szCs w:val="28"/>
          <w:lang w:val="kk-KZ"/>
        </w:rPr>
        <w:t>балаларға арналған білім беру бағдарламаларын таңдауға (әзірлеуге) қатысады;</w:t>
      </w:r>
    </w:p>
    <w:p w:rsidR="006F449E" w:rsidRPr="008F408D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8D">
        <w:rPr>
          <w:rFonts w:ascii="Times New Roman" w:hAnsi="Times New Roman" w:cs="Times New Roman"/>
          <w:sz w:val="28"/>
          <w:szCs w:val="28"/>
          <w:lang w:val="kk-KZ"/>
        </w:rPr>
        <w:t xml:space="preserve">       жас топтары бойынша сабақ кестесін жасайды; </w:t>
      </w:r>
    </w:p>
    <w:p w:rsidR="006F449E" w:rsidRPr="008F40B4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8D">
        <w:rPr>
          <w:rFonts w:ascii="Times New Roman" w:hAnsi="Times New Roman" w:cs="Times New Roman"/>
          <w:sz w:val="28"/>
          <w:szCs w:val="28"/>
          <w:lang w:val="kk-KZ"/>
        </w:rPr>
        <w:t xml:space="preserve">       </w:t>
      </w:r>
      <w:r w:rsidRPr="008F40B4">
        <w:rPr>
          <w:rFonts w:ascii="Times New Roman" w:hAnsi="Times New Roman" w:cs="Times New Roman"/>
          <w:sz w:val="28"/>
          <w:szCs w:val="28"/>
          <w:lang w:val="kk-KZ"/>
        </w:rPr>
        <w:t xml:space="preserve">оқыту мен тәрбиелеудің мазмұнын, нысандарын, әдістері мен құралдарын анықтауға көмек көрсетеді; </w:t>
      </w:r>
    </w:p>
    <w:p w:rsidR="006F449E" w:rsidRPr="008F40B4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B4">
        <w:rPr>
          <w:rFonts w:ascii="Times New Roman" w:hAnsi="Times New Roman" w:cs="Times New Roman"/>
          <w:sz w:val="28"/>
          <w:szCs w:val="28"/>
          <w:lang w:val="kk-KZ"/>
        </w:rPr>
        <w:t xml:space="preserve">       оқу-әдістемелік құжаттамаларды, құралдарды әзірлеуді, рецензиялауды және бекітуге дайындауды ұйымдастырады; </w:t>
      </w:r>
    </w:p>
    <w:p w:rsidR="006F449E" w:rsidRPr="008F40B4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B4">
        <w:rPr>
          <w:rFonts w:ascii="Times New Roman" w:hAnsi="Times New Roman" w:cs="Times New Roman"/>
          <w:sz w:val="28"/>
          <w:szCs w:val="28"/>
          <w:lang w:val="kk-KZ"/>
        </w:rPr>
        <w:t>      инновациялық педагогикалық тәжірибені анықтауды, зерттеуді, таратуды және енгізуді қамтамасыз етеді;</w:t>
      </w:r>
    </w:p>
    <w:p w:rsidR="006F449E" w:rsidRPr="008F40B4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B4">
        <w:rPr>
          <w:rFonts w:ascii="Times New Roman" w:hAnsi="Times New Roman" w:cs="Times New Roman"/>
          <w:sz w:val="28"/>
          <w:szCs w:val="28"/>
          <w:lang w:val="kk-KZ"/>
        </w:rPr>
        <w:t>      топтарды оқу құралдарымен, ойындармен, ойыншықтармен жинақтауды ұйымдастырады;</w:t>
      </w:r>
    </w:p>
    <w:p w:rsidR="006F449E" w:rsidRPr="008F40B4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B4">
        <w:rPr>
          <w:rFonts w:ascii="Times New Roman" w:hAnsi="Times New Roman" w:cs="Times New Roman"/>
          <w:sz w:val="28"/>
          <w:szCs w:val="28"/>
          <w:lang w:val="kk-KZ"/>
        </w:rPr>
        <w:t xml:space="preserve">       оқу-әдістемелік және тәрбие жұмысының жағдайын талдайды; </w:t>
      </w:r>
    </w:p>
    <w:p w:rsidR="006F449E" w:rsidRPr="008F40B4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B4">
        <w:rPr>
          <w:rFonts w:ascii="Times New Roman" w:hAnsi="Times New Roman" w:cs="Times New Roman"/>
          <w:sz w:val="28"/>
          <w:szCs w:val="28"/>
          <w:lang w:val="kk-KZ"/>
        </w:rPr>
        <w:t>      тәрбиешілер үшін сабақтар, мастер-кластар, семинарлар, жеке және топтық кеңестер, көрмелер, конкурстар өткізеді, шығармашылық топтардың жұмысын ұйымдастырады;</w:t>
      </w:r>
    </w:p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F40B4">
        <w:rPr>
          <w:rFonts w:ascii="Times New Roman" w:hAnsi="Times New Roman" w:cs="Times New Roman"/>
          <w:sz w:val="28"/>
          <w:szCs w:val="28"/>
          <w:lang w:val="kk-KZ"/>
        </w:rPr>
        <w:t xml:space="preserve">       </w:t>
      </w:r>
      <w:r w:rsidRPr="00FE71CB">
        <w:rPr>
          <w:rFonts w:ascii="Times New Roman" w:hAnsi="Times New Roman" w:cs="Times New Roman"/>
          <w:sz w:val="28"/>
          <w:szCs w:val="28"/>
          <w:lang w:val="kk-KZ"/>
        </w:rPr>
        <w:t xml:space="preserve">оқу-педагогикалық және әдістемелік әдебиеттердің деректер банкін қалыптастырады, есепке алу және есеп беру құжаттамасын уақытылы рәсімдейді; </w:t>
      </w:r>
    </w:p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психологтың, логопедтің, музыкалық жетекшінің, ұйымның басқа мамандарының өзара іс-қимылын үйлестіреді;</w:t>
      </w:r>
    </w:p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>      ерекше білім беру қажеттіліктері бар балаларды психологиялық-педагогикалық қолдау қызметінің жұмысын үйлестіреді;</w:t>
      </w:r>
    </w:p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>      тәрбиешілер, олардың көмекшілері лауазымдарына кадрларды іріктеу және оларды көтермелеу жөнінде ұсынымдар енгізеді;</w:t>
      </w:r>
    </w:p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>      педагогтердің біліктілігін арттыру және біліктілік санаттарын беру (растау), аттестаттау жөніндегі жұмысты үйлестіреді.</w:t>
      </w:r>
    </w:p>
    <w:p w:rsidR="006F449E" w:rsidRPr="00FE71CB" w:rsidRDefault="00FE71CB" w:rsidP="006F449E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25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6F449E" w:rsidRPr="00FE71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Білуге тиіс:</w:t>
      </w:r>
    </w:p>
    <w:bookmarkEnd w:id="1"/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</w:t>
      </w:r>
      <w:r w:rsidRPr="00FE71CB">
        <w:rPr>
          <w:rFonts w:ascii="Times New Roman" w:hAnsi="Times New Roman" w:cs="Times New Roman"/>
          <w:sz w:val="28"/>
          <w:szCs w:val="28"/>
          <w:lang w:val="kk-KZ"/>
        </w:rPr>
        <w:lastRenderedPageBreak/>
        <w:t>бағыттары мен перспективаларын айқындайтын өзге де нормативтік құқықтық актілерін;</w:t>
      </w:r>
    </w:p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>      мемлекеттік жалпыға міндетті білім беру стандартын;</w:t>
      </w:r>
    </w:p>
    <w:p w:rsidR="006F449E" w:rsidRPr="00FE71CB" w:rsidRDefault="006F449E" w:rsidP="006F449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>      дидактика принциптері, педагогика, психология негіздері, тәрбие мен оқытудың жалпы және жеке әдістемелерін;</w:t>
      </w:r>
    </w:p>
    <w:p w:rsidR="006F449E" w:rsidRPr="006F449E" w:rsidRDefault="006F449E" w:rsidP="006F4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FE71CB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>;</w:t>
      </w:r>
    </w:p>
    <w:p w:rsidR="006F449E" w:rsidRPr="006F449E" w:rsidRDefault="006F449E" w:rsidP="006F4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449E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еңбек қауіпсіздігі және еңбекті қорғау, өртке қарсы қорғау қағидалары,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>;</w:t>
      </w:r>
    </w:p>
    <w:p w:rsidR="006F449E" w:rsidRPr="006F449E" w:rsidRDefault="006F449E" w:rsidP="006F4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449E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>.</w:t>
      </w:r>
    </w:p>
    <w:p w:rsidR="006F449E" w:rsidRPr="008F40B4" w:rsidRDefault="006F449E" w:rsidP="006F449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2" w:name="z26"/>
      <w:r w:rsidRPr="006F449E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F4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0B4">
        <w:rPr>
          <w:rFonts w:ascii="Times New Roman" w:hAnsi="Times New Roman" w:cs="Times New Roman"/>
          <w:b/>
          <w:sz w:val="28"/>
          <w:szCs w:val="28"/>
        </w:rPr>
        <w:t>Біліктілікке</w:t>
      </w:r>
      <w:proofErr w:type="spellEnd"/>
      <w:r w:rsidRPr="008F4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0B4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Pr="008F4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0B4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Pr="008F40B4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2"/>
    <w:p w:rsidR="006F449E" w:rsidRPr="006F449E" w:rsidRDefault="006F449E" w:rsidP="006F4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449E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курстарынан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өткенін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өтіліне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қойылмайды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ұйымдардағы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>;</w:t>
      </w:r>
    </w:p>
    <w:p w:rsidR="006F449E" w:rsidRPr="006F449E" w:rsidRDefault="006F449E" w:rsidP="006F4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449E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педагог –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ұйымдардағы педагогикалық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жерде-кемінде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449E" w:rsidRPr="006F449E" w:rsidRDefault="006F449E" w:rsidP="006F449E">
      <w:pPr>
        <w:pStyle w:val="a4"/>
        <w:rPr>
          <w:rFonts w:ascii="Times New Roman" w:hAnsi="Times New Roman" w:cs="Times New Roman"/>
          <w:sz w:val="28"/>
          <w:szCs w:val="28"/>
        </w:rPr>
      </w:pPr>
      <w:r w:rsidRPr="006F449E">
        <w:rPr>
          <w:rFonts w:ascii="Times New Roman" w:hAnsi="Times New Roman" w:cs="Times New Roman"/>
          <w:sz w:val="28"/>
          <w:szCs w:val="28"/>
        </w:rPr>
        <w:t>      педагог-модератор, педагог-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педагог -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бейіні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ұйымдардағы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ауылдық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жерде-кемінде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F449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F449E">
        <w:rPr>
          <w:rFonts w:ascii="Times New Roman" w:hAnsi="Times New Roman" w:cs="Times New Roman"/>
          <w:sz w:val="28"/>
          <w:szCs w:val="28"/>
        </w:rPr>
        <w:t>.</w:t>
      </w:r>
    </w:p>
    <w:p w:rsidR="00021F60" w:rsidRPr="00B94A7F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94A7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Құжаттарды қабылдау мерзімі.</w:t>
      </w:r>
    </w:p>
    <w:p w:rsidR="00021F60" w:rsidRPr="00935B3C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5B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021F60" w:rsidRPr="00935B3C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5B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021F60" w:rsidRPr="00935B3C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5B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Конкурсқа қатысу туралы өтініш;</w:t>
      </w:r>
    </w:p>
    <w:p w:rsidR="00021F60" w:rsidRPr="00935B3C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5B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021F60" w:rsidRPr="00935B3C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5B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021F60" w:rsidRPr="00935B3C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5B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021F60" w:rsidRPr="00935B3C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5B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021F60" w:rsidRPr="00C8265B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26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</w:t>
      </w:r>
      <w:r w:rsidRPr="00C826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021F60" w:rsidRPr="00C8265B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26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021F60" w:rsidRPr="00C8265B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26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наркологиялық ұйымнан анықтама;</w:t>
      </w:r>
    </w:p>
    <w:p w:rsidR="00021F60" w:rsidRPr="00C165D5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1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021F60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1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10) Педагогтің бос немесе уақытша бос лауазымына кандидаттың толтырылған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Pr="00C1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ағалау парағы.</w:t>
      </w:r>
    </w:p>
    <w:p w:rsidR="00021F60" w:rsidRPr="00C165D5" w:rsidRDefault="00021F60" w:rsidP="00021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16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Көрсетілген құжаттардың бірінің болмауы құжаттарды конкурсқа  қатысушыға қайтару үшін негіз болып табылады.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1) Конкурсқа қатысу туралы өтініш;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764381" w:rsidRPr="00764381" w:rsidRDefault="00764381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4381">
        <w:rPr>
          <w:rFonts w:ascii="Times New Roman" w:hAnsi="Times New Roman" w:cs="Times New Roman"/>
          <w:sz w:val="28"/>
          <w:szCs w:val="28"/>
          <w:lang w:val="kk-KZ"/>
        </w:rPr>
        <w:t>10) Педагогтің бос немесе уақытша бос лауазымына кандидаттың толтырылған бағалау парағы.</w:t>
      </w:r>
    </w:p>
    <w:p w:rsidR="006729BB" w:rsidRPr="00764381" w:rsidRDefault="006729BB" w:rsidP="007643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729BB" w:rsidRPr="00764381" w:rsidSect="0067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F60"/>
    <w:rsid w:val="00021F60"/>
    <w:rsid w:val="00047ABF"/>
    <w:rsid w:val="00121555"/>
    <w:rsid w:val="00123E46"/>
    <w:rsid w:val="001B6A2B"/>
    <w:rsid w:val="001F60E8"/>
    <w:rsid w:val="0022593A"/>
    <w:rsid w:val="002342A1"/>
    <w:rsid w:val="00383D64"/>
    <w:rsid w:val="003F3DA3"/>
    <w:rsid w:val="003F610A"/>
    <w:rsid w:val="004C362C"/>
    <w:rsid w:val="00522346"/>
    <w:rsid w:val="006729BB"/>
    <w:rsid w:val="006F449E"/>
    <w:rsid w:val="00764381"/>
    <w:rsid w:val="008F408D"/>
    <w:rsid w:val="008F40B4"/>
    <w:rsid w:val="009F052D"/>
    <w:rsid w:val="00A332AA"/>
    <w:rsid w:val="00B02B72"/>
    <w:rsid w:val="00CD71A9"/>
    <w:rsid w:val="00DB4B12"/>
    <w:rsid w:val="00DF6699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EA60B-7547-4935-B258-490D206C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F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F60"/>
    <w:rPr>
      <w:color w:val="0000FF"/>
      <w:u w:val="single"/>
    </w:rPr>
  </w:style>
  <w:style w:type="paragraph" w:styleId="a4">
    <w:name w:val="No Spacing"/>
    <w:uiPriority w:val="1"/>
    <w:qFormat/>
    <w:rsid w:val="009F05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akai03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10</dc:creator>
  <cp:keywords/>
  <dc:description/>
  <cp:lastModifiedBy>Пользователь</cp:lastModifiedBy>
  <cp:revision>20</cp:revision>
  <cp:lastPrinted>2024-07-19T10:29:00Z</cp:lastPrinted>
  <dcterms:created xsi:type="dcterms:W3CDTF">2023-08-17T11:04:00Z</dcterms:created>
  <dcterms:modified xsi:type="dcterms:W3CDTF">2024-07-19T11:27:00Z</dcterms:modified>
</cp:coreProperties>
</file>