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3C" w:rsidRPr="0003353C" w:rsidRDefault="0003353C" w:rsidP="0003353C">
      <w:pPr>
        <w:spacing w:after="0" w:line="351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қағидаларын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бекіту</w:t>
      </w:r>
      <w:proofErr w:type="spellEnd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туралы</w:t>
      </w:r>
      <w:proofErr w:type="spellEnd"/>
    </w:p>
    <w:p w:rsidR="0003353C" w:rsidRPr="0003353C" w:rsidRDefault="0003353C" w:rsidP="0003353C">
      <w:pPr>
        <w:spacing w:before="94" w:after="0" w:line="222" w:lineRule="atLeast"/>
        <w:textAlignment w:val="baseline"/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</w:pP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министрінің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2022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жылғы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12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қаңтардағы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№ 4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бұйрығы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.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Республикасының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Әділет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министрлігінде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2022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жылғы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24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қаңтарда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№ 26618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болып</w:t>
      </w:r>
      <w:proofErr w:type="spellEnd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тіркелді</w:t>
      </w:r>
      <w:proofErr w:type="spellEnd"/>
    </w:p>
    <w:p w:rsidR="0003353C" w:rsidRPr="0003353C" w:rsidRDefault="0003353C" w:rsidP="0003353C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3353C" w:rsidRPr="0003353C" w:rsidRDefault="0003353C" w:rsidP="0003353C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"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"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hyperlink r:id="rId5" w:anchor="z8" w:history="1">
        <w:r w:rsidRPr="0003353C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5-бабы</w:t>
        </w:r>
      </w:hyperlink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11-4)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тармақшасына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сәйкес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БҰЙЫРАМЫН:</w:t>
      </w:r>
    </w:p>
    <w:p w:rsidR="0003353C" w:rsidRPr="0003353C" w:rsidRDefault="0003353C" w:rsidP="0003353C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1.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бұйрыққа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spellStart"/>
      <w:r w:rsidR="00481313">
        <w:fldChar w:fldCharType="begin"/>
      </w:r>
      <w:r w:rsidR="00481313">
        <w:instrText xml:space="preserve"> HYPERLINK "https://adilet.zan.kz/kaz/docs/V2200026618" \l "z9" </w:instrText>
      </w:r>
      <w:r w:rsidR="00481313">
        <w:fldChar w:fldCharType="separate"/>
      </w:r>
      <w:r w:rsidRPr="0003353C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  <w:lang w:eastAsia="ru-RU"/>
        </w:rPr>
        <w:t>қосымшаға</w:t>
      </w:r>
      <w:proofErr w:type="spellEnd"/>
      <w:r w:rsidR="00481313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  <w:lang w:eastAsia="ru-RU"/>
        </w:rPr>
        <w:fldChar w:fldCharType="end"/>
      </w: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сәйкес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бекітілсін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министрлігінің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Мектепке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дейінгі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орта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комитеті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заңнамасында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белгіленген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тәртіппен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бұйрықтың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Әділет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министрлігінде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мемлекеттік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тіркелуін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ресми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жарияланғаннан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оны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министрлігінің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интернет-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ресурсында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орналастыруды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мемлекеттік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тіркеуден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өткеннен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ішінде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министрлігінің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департаментіне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тармақтың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тармақшаларында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көзделген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іс-шаралардың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орындалуы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ұсынуды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қамтамасыз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етсін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бұйрықтың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орындалуын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бақылау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жетекшілік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вице-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жүктелсін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4.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алғашқы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ресми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жарияланған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күнінен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күнтізбелік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өткен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қолданысқа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енгізіледі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tbl>
      <w:tblPr>
        <w:tblW w:w="10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2"/>
        <w:gridCol w:w="3651"/>
      </w:tblGrid>
      <w:tr w:rsidR="0003353C" w:rsidRPr="0003353C" w:rsidTr="0003353C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</w:tc>
      </w:tr>
      <w:tr w:rsidR="0003353C" w:rsidRPr="0003353C" w:rsidTr="0003353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03353C" w:rsidRPr="0003353C" w:rsidRDefault="0003353C" w:rsidP="000335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10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1"/>
        <w:gridCol w:w="3872"/>
      </w:tblGrid>
      <w:tr w:rsidR="0003353C" w:rsidRPr="0003353C" w:rsidTr="0003353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9"/>
            <w:bookmarkEnd w:id="1"/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</w:p>
        </w:tc>
      </w:tr>
      <w:tr w:rsidR="0003353C" w:rsidRPr="0003353C" w:rsidTr="0003353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министрі</w:t>
            </w:r>
            <w:proofErr w:type="spellEnd"/>
          </w:p>
        </w:tc>
      </w:tr>
      <w:tr w:rsidR="0003353C" w:rsidRPr="0003353C" w:rsidTr="0003353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жылғы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қаңтардағы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</w:t>
            </w:r>
          </w:p>
        </w:tc>
      </w:tr>
      <w:tr w:rsidR="0003353C" w:rsidRPr="0003353C" w:rsidTr="0003353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03353C" w:rsidRPr="0003353C" w:rsidRDefault="0003353C" w:rsidP="0003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қосымша</w:t>
            </w:r>
            <w:proofErr w:type="spellEnd"/>
          </w:p>
        </w:tc>
      </w:tr>
    </w:tbl>
    <w:p w:rsidR="0003353C" w:rsidRPr="0003353C" w:rsidRDefault="0003353C" w:rsidP="0003353C">
      <w:pPr>
        <w:spacing w:before="176" w:after="105" w:line="304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қағидалары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1-тарау.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Жалпы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ережелер</w:t>
      </w:r>
      <w:proofErr w:type="spellEnd"/>
    </w:p>
    <w:p w:rsidR="0003353C" w:rsidRPr="0003353C" w:rsidRDefault="0003353C" w:rsidP="0003353C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 "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"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hyperlink r:id="rId6" w:anchor="z8" w:history="1">
        <w:r w:rsidRPr="0003353C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5-</w:t>
        </w:r>
        <w:r w:rsidRPr="0003353C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lastRenderedPageBreak/>
          <w:t>бабының</w:t>
        </w:r>
      </w:hyperlink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11-4)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тармақшасына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сәйкес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әзірленді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тәртібін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анықтайыды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2. Осы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мынадай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ұғымдар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пайдаланылады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арнаулы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беруді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адамдардың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мүмкіндігі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шектеулі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оларсыз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бағдарламаларын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меңгеруі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мүмкін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болмайтын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арнаулы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түзеу-дамыту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бағдарламаларын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әдістерін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техникалық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де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құралдарды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тыныс-тіршілік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ортасын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отыруды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медициналық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де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көрсетілетін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қамтитын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беруді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адамдар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тиісті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деңгейде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арнаулы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жағдайларға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тұрақты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уақытша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көріп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адамдар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арнаулы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жағдайларды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айқындау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мүмкіндігі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шектеулі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бала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белгiленген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тәртiппен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бiткен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тұқым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қуалаған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пайда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аурулардан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жарақаттардың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салдарынан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тiршiлiк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етуi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шектелген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кемiстiгi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он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сегiз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жасқа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дейiнгi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бала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).</w:t>
      </w:r>
    </w:p>
    <w:p w:rsidR="0003353C" w:rsidRPr="0003353C" w:rsidRDefault="0003353C" w:rsidP="0003353C">
      <w:pPr>
        <w:spacing w:before="176" w:after="105" w:line="304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2-тарау.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қажеттіліктерді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бағалаудың</w:t>
      </w:r>
      <w:proofErr w:type="spellEnd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тәртібі</w:t>
      </w:r>
      <w:proofErr w:type="spellEnd"/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Адамдардың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мектепке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дейінгі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орта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психологиялық-медициналық-педагогикалық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консультацияларда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ПМПК)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жүзеге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асырылады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ұйымдарындағы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тәртібі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келесіні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қамтиды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мұғалімнің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тәрбиешінің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әрбір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алушының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тәрбиеленушінің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әлеуметтік-эмоционалдық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әл-ауқатын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оқу-танымдық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іс-әрекетінің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бақылауды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алушылардың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жетістіктерін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критериалды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пайдалана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отырып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оқу-тәрбие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процесі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барысында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беруді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анықтауын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мамандардың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ата-аналарының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өкілдерінің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келісімімен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тереңдете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зерделеуін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мамандардың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тереңдетілген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тексеру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бойынша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ПМПК-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түзеу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кабинеттерінде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оңалту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орталықтарында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пәнаралық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ұжымдық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5. ПМПК-да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тәртібі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келесіні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қамтиды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ПМПК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ата-аналардың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өкілдердің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бастамасы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бойынша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ұсынымы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бойынша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ПМПК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терең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зерттеу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арнайы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қызметтердің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көлемін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түрлерін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анықтайды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ата-аналардың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заңды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өкілдердің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бастамасы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бойынша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қайта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шешімі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сұранысы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бойынша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ПМПК-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қайта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6.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беруге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тәртібі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беруге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екі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тобын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айқындайтын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себептеріне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жүзеге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асырылады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7.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себептеріне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бірінші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әртүрлі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функциялардың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ақы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-ой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әрекеті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қабылдау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сақтау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жеткіліксіздігінен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мектептегі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белгілі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дағдыларды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меңгеруде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даму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мүмкіндігі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шектеулі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1-3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деңгейдегі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жалпы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сөйлеу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қабілеті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дамымаған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қабілеті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зақымдалған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аймағында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қабілеті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орташа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40-тан 80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децибелге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естімейтін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нашар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еститін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ішінде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кохлеарлық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имплантациядан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кейінгі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қабілеті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зақымдалған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көрмейтіндер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сезімінің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болмауымен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жақсы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көзілдірік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киюмен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0,04-ке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жарық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сезуімен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қалдық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көрумен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нашар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жақсы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көзілдірік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киюмен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0,05-тен 0,4-ке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дейін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өткірлігімен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зердесі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зақымдалған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ақыл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-ой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кемістігі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      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дамуы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тежелген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5)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сөйлеу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қабілеті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зақымдалған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(1-3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деңгейдегі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жалпы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сөйлеу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дамымаған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фонетикалық-фонематикалық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сөйлеу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дамымаған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ринолалия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дизартрия,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ауыр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тұтығу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жазбаша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сөйлеу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бұзылыстары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дислексия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дисграфия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6)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тірек-қимыл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аппараты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7)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эмоциялық-ерік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бұзылыстары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қарым-қатынас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өзара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әрекеттесу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бұзылыстарымен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аутизммен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мінез-құлық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бұзылыстарымен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8)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күрделі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біріктірілген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бұзылыстармен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кұрайды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8.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Екінші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топқа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ақыл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-ой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физикалық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дамуы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бұзылмаған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кіреді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процесіне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енуіне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кедергі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келтіретін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әлеуметтік-психологиялық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басқа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факторлармен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осал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топтағы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отбасыларда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тәрбиеленетін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микроәлеуметтік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қараусыз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жергілікті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қоғамға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бейімделуде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тап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босқындар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мигранттар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қандастар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мүгедектігі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9. Даму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мүмкіндіктерінің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шектелуіне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қиындықтары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бірінші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топ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жүргізіледі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жоспары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бағдарламаларын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өзгерту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тәсілдері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критерийлерін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өзгерту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вариативтік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арнайы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баламалы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ішінде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мінез-құлықты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қолданбалы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қағидаттарына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негізделген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әдістерін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пайдалану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оқулықтар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оқу-әдістемелік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кешендер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бұдан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әрі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ОӘК)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іріктеу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материалдарын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дайындау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5) педагог-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психологты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арнайы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ішінде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олигофренопедагог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сурдопедагог, тифлопедагог, логопед (логопед-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мұғалім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педагог-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ассистентті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арнайы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6)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бағдарламасын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таңдау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жалпы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беретін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арнайы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7)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кедергісіз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орта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құру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бейімдеу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8)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компенсаторлық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техникалық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құралдармен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қамтамасыз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9)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сүйемелдеу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10) "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Медициналық-әлеуметтік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сараптама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жүргізу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бекіту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"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Денсаулық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сақтау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даму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2015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жылғы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30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қаңтардағы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44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бұйрығына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нормативтік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құқықтық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актілерді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мемлекеттік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тізілімінде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10589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болып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сәйкес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жүріп-тұруы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қиын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мүгедектігі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арналған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көмекшінің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10.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Бірінші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топтағы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қанағаттандыру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кеңесінің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шешімі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"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Тиісті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үлгідегі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үлгілік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қағидаларын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бекіту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туралы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"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Республикасы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министрінің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2018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жылғы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30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қазандағы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595 </w:t>
      </w:r>
      <w:proofErr w:type="spellStart"/>
      <w:r w:rsidR="00481313">
        <w:fldChar w:fldCharType="begin"/>
      </w:r>
      <w:r w:rsidR="00481313">
        <w:instrText xml:space="preserve"> HYPERLINK "https://adilet.zan.kz/kaz/docs/V1800017657" \l "z1" </w:instrText>
      </w:r>
      <w:r w:rsidR="00481313">
        <w:fldChar w:fldCharType="separate"/>
      </w:r>
      <w:r w:rsidRPr="0003353C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  <w:lang w:eastAsia="ru-RU"/>
        </w:rPr>
        <w:t>бұйрығына</w:t>
      </w:r>
      <w:proofErr w:type="spellEnd"/>
      <w:r w:rsidR="00481313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  <w:lang w:eastAsia="ru-RU"/>
        </w:rPr>
        <w:fldChar w:fldCharType="end"/>
      </w: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нормативтік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құқықтық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актілерді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мемлекеттік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тізілімінде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17657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болып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сәйкес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ПМПК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қорытындысы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ұсыныстары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болып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табылады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11.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Екінші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топтағы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бағалау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жоспары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мен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бағдарламаларын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өзгертпей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оқытуда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жеке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тәсілді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қамтамасыз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етуге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үлгілік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жоспарының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вариативтік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компоненті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есебінен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сабақтарды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ұйымдастыруға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оқу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бейімдеуге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мектеп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психологтің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5)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әлеуметтік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педагогтің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анықтау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жүргізіледі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 w:rsidP="0003353C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      12.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Екінші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топтағы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балалардың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ерекше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берілуіне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қажеттіліктерін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қанағаттандыру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үшін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психологиялық-педагогикалық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қолдау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қызметінің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және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немесе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білім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беру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ұйымының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педагогикалық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кеңесінің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шешімі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болып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табылады</w:t>
      </w:r>
      <w:proofErr w:type="spellEnd"/>
      <w:r w:rsidRPr="0003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3353C" w:rsidRPr="0003353C" w:rsidRDefault="0003353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B4C97" w:rsidRPr="0003353C" w:rsidRDefault="0003353C">
      <w:pPr>
        <w:rPr>
          <w:rFonts w:ascii="Times New Roman" w:hAnsi="Times New Roman" w:cs="Times New Roman"/>
          <w:sz w:val="28"/>
          <w:szCs w:val="28"/>
        </w:rPr>
      </w:pPr>
      <w:r w:rsidRPr="000335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B4C97" w:rsidRPr="0003353C" w:rsidSect="001B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701A3"/>
    <w:multiLevelType w:val="multilevel"/>
    <w:tmpl w:val="D5D0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3C"/>
    <w:rsid w:val="0003353C"/>
    <w:rsid w:val="001B4C97"/>
    <w:rsid w:val="004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099C4-6AF7-4C15-A918-847F2592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97"/>
  </w:style>
  <w:style w:type="paragraph" w:styleId="1">
    <w:name w:val="heading 1"/>
    <w:basedOn w:val="a"/>
    <w:link w:val="10"/>
    <w:uiPriority w:val="9"/>
    <w:qFormat/>
    <w:rsid w:val="00033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3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Толғанай</cp:lastModifiedBy>
  <cp:revision>2</cp:revision>
  <cp:lastPrinted>2022-04-08T03:40:00Z</cp:lastPrinted>
  <dcterms:created xsi:type="dcterms:W3CDTF">2023-12-04T09:01:00Z</dcterms:created>
  <dcterms:modified xsi:type="dcterms:W3CDTF">2023-12-04T09:01:00Z</dcterms:modified>
</cp:coreProperties>
</file>