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1E" w:rsidRDefault="00E3693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1E" w:rsidRPr="00E36933" w:rsidRDefault="00E36933">
      <w:pPr>
        <w:spacing w:after="0"/>
        <w:rPr>
          <w:lang w:val="ru-RU"/>
        </w:rPr>
      </w:pPr>
      <w:r w:rsidRPr="00E36933">
        <w:rPr>
          <w:b/>
          <w:color w:val="000000"/>
          <w:lang w:val="ru-RU"/>
        </w:rPr>
        <w:t>О проекте Указа Президента Республики Казахстан "Об утверждении Государственной программы развития образования и науки Республики Казахстан на 2016 - 2019 годы"</w:t>
      </w:r>
    </w:p>
    <w:p w:rsidR="009C741E" w:rsidRPr="00E36933" w:rsidRDefault="00E36933">
      <w:pPr>
        <w:spacing w:after="0"/>
        <w:rPr>
          <w:lang w:val="ru-RU"/>
        </w:rPr>
      </w:pPr>
      <w:r w:rsidRPr="00E36933">
        <w:rPr>
          <w:color w:val="000000"/>
          <w:sz w:val="20"/>
          <w:lang w:val="ru-RU"/>
        </w:rPr>
        <w:t>Постановление Правительства Республики Казахстан от 27 февраля 2016 года № 123</w:t>
      </w:r>
    </w:p>
    <w:p w:rsidR="009C741E" w:rsidRPr="00E36933" w:rsidRDefault="00E3693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36933">
        <w:rPr>
          <w:color w:val="000000"/>
          <w:sz w:val="20"/>
          <w:lang w:val="ru-RU"/>
        </w:rPr>
        <w:t xml:space="preserve"> Правительство Республики Казахстан </w:t>
      </w:r>
      <w:r w:rsidRPr="00E36933">
        <w:rPr>
          <w:b/>
          <w:color w:val="000000"/>
          <w:sz w:val="20"/>
          <w:lang w:val="ru-RU"/>
        </w:rPr>
        <w:t>ПОСТАНОВЛЯЕТ:</w:t>
      </w:r>
      <w:r w:rsidRPr="00E36933">
        <w:rPr>
          <w:lang w:val="ru-RU"/>
        </w:rPr>
        <w:br/>
      </w:r>
      <w:r>
        <w:rPr>
          <w:color w:val="000000"/>
          <w:sz w:val="20"/>
        </w:rPr>
        <w:t>     </w:t>
      </w:r>
      <w:r w:rsidRPr="00E36933">
        <w:rPr>
          <w:color w:val="000000"/>
          <w:sz w:val="20"/>
          <w:lang w:val="ru-RU"/>
        </w:rPr>
        <w:t xml:space="preserve"> внести на рассмотрение Президента Республики Казахстан проект Указа Президента Республики Казахстан «Об утверждении Государственной программы развития образования и науки Республики Казахстан на </w:t>
      </w:r>
      <w:r w:rsidRPr="00E36933">
        <w:rPr>
          <w:color w:val="000000"/>
          <w:sz w:val="20"/>
          <w:lang w:val="ru-RU"/>
        </w:rPr>
        <w:t>2016 - 2019 годы».</w:t>
      </w:r>
    </w:p>
    <w:p w:rsidR="009C741E" w:rsidRPr="00E36933" w:rsidRDefault="00E36933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E36933">
        <w:rPr>
          <w:i/>
          <w:color w:val="000000"/>
          <w:sz w:val="20"/>
          <w:lang w:val="ru-RU"/>
        </w:rPr>
        <w:t xml:space="preserve"> Премьер-Министр</w:t>
      </w:r>
      <w:r w:rsidRPr="00E36933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E36933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E36933">
        <w:rPr>
          <w:i/>
          <w:color w:val="000000"/>
          <w:sz w:val="20"/>
          <w:lang w:val="ru-RU"/>
        </w:rPr>
        <w:t xml:space="preserve"> К. Масимов</w:t>
      </w:r>
    </w:p>
    <w:p w:rsidR="009C741E" w:rsidRPr="00E36933" w:rsidRDefault="00E36933">
      <w:pPr>
        <w:spacing w:after="0"/>
        <w:rPr>
          <w:lang w:val="ru-RU"/>
        </w:rPr>
      </w:pPr>
      <w:r w:rsidRPr="00E36933">
        <w:rPr>
          <w:b/>
          <w:color w:val="000000"/>
          <w:lang w:val="ru-RU"/>
        </w:rPr>
        <w:t xml:space="preserve"> Об утверждении Государственной программы развития образования</w:t>
      </w:r>
      <w:r w:rsidRPr="00E36933">
        <w:rPr>
          <w:lang w:val="ru-RU"/>
        </w:rPr>
        <w:br/>
      </w:r>
      <w:r w:rsidRPr="00E36933">
        <w:rPr>
          <w:b/>
          <w:color w:val="000000"/>
          <w:lang w:val="ru-RU"/>
        </w:rPr>
        <w:t>и науки Республики Казахстан на 2016 - 2019 годы</w:t>
      </w:r>
    </w:p>
    <w:p w:rsidR="009C741E" w:rsidRDefault="00E36933">
      <w:pPr>
        <w:spacing w:after="0"/>
      </w:pPr>
      <w:r>
        <w:rPr>
          <w:color w:val="000000"/>
          <w:sz w:val="20"/>
        </w:rPr>
        <w:t>    </w:t>
      </w:r>
      <w:r w:rsidRPr="00E3693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b/>
          <w:color w:val="000000"/>
          <w:sz w:val="20"/>
        </w:rPr>
        <w:t>ПОСТАНОВЛЯЮ:</w:t>
      </w:r>
      <w:r>
        <w:br/>
      </w:r>
      <w:r>
        <w:rPr>
          <w:color w:val="000000"/>
          <w:sz w:val="20"/>
        </w:rPr>
        <w:t>      1. Утвердить прила</w:t>
      </w:r>
      <w:r>
        <w:rPr>
          <w:color w:val="000000"/>
          <w:sz w:val="20"/>
        </w:rPr>
        <w:t>гаемую Государственную программу развития образования и науки Республики Казахстан на 2016 - 2019 годы (далее – Программа).</w:t>
      </w:r>
      <w:r>
        <w:br/>
      </w:r>
      <w:r>
        <w:rPr>
          <w:color w:val="000000"/>
          <w:sz w:val="20"/>
        </w:rPr>
        <w:t xml:space="preserve">      </w:t>
      </w:r>
      <w:r w:rsidRPr="00E36933">
        <w:rPr>
          <w:color w:val="000000"/>
          <w:sz w:val="20"/>
          <w:lang w:val="ru-RU"/>
        </w:rPr>
        <w:t>2. Правительству Республики Казахстан:</w:t>
      </w:r>
      <w:r w:rsidRPr="00E36933">
        <w:rPr>
          <w:lang w:val="ru-RU"/>
        </w:rPr>
        <w:br/>
      </w:r>
      <w:r>
        <w:rPr>
          <w:color w:val="000000"/>
          <w:sz w:val="20"/>
        </w:rPr>
        <w:t>     </w:t>
      </w:r>
      <w:r w:rsidRPr="00E36933">
        <w:rPr>
          <w:color w:val="000000"/>
          <w:sz w:val="20"/>
          <w:lang w:val="ru-RU"/>
        </w:rPr>
        <w:t xml:space="preserve"> 1) в месячный срок разработать и утвердить по согласованию с Администрацией Прези</w:t>
      </w:r>
      <w:r w:rsidRPr="00E36933">
        <w:rPr>
          <w:color w:val="000000"/>
          <w:sz w:val="20"/>
          <w:lang w:val="ru-RU"/>
        </w:rPr>
        <w:t>дента Республики Казахстан План мероприятий по реализации Программы;</w:t>
      </w:r>
      <w:r w:rsidRPr="00E36933">
        <w:rPr>
          <w:lang w:val="ru-RU"/>
        </w:rPr>
        <w:br/>
      </w:r>
      <w:r>
        <w:rPr>
          <w:color w:val="000000"/>
          <w:sz w:val="20"/>
        </w:rPr>
        <w:t>     </w:t>
      </w:r>
      <w:r w:rsidRPr="00E36933">
        <w:rPr>
          <w:color w:val="000000"/>
          <w:sz w:val="20"/>
          <w:lang w:val="ru-RU"/>
        </w:rPr>
        <w:t xml:space="preserve"> 2) представлять в Администрацию </w:t>
      </w:r>
      <w:r>
        <w:rPr>
          <w:color w:val="000000"/>
          <w:sz w:val="20"/>
        </w:rPr>
        <w:t>Президента Республики Казахстан результаты мониторинга реализации Программы в сроки и порядке, определяемые Указом Президента Республики Казахстан от</w:t>
      </w:r>
      <w:r>
        <w:rPr>
          <w:color w:val="000000"/>
          <w:sz w:val="20"/>
        </w:rPr>
        <w:t xml:space="preserve">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color w:val="000000"/>
          <w:sz w:val="20"/>
        </w:rPr>
        <w:t>      3. Центральным и местным исполнительным органам, а также государственным органам, непосредственно подчиненным и</w:t>
      </w:r>
      <w:r>
        <w:rPr>
          <w:color w:val="000000"/>
          <w:sz w:val="20"/>
        </w:rPr>
        <w:t xml:space="preserve"> подотчетным Президенту Республики Казахстан, принять меры по реализации Программы.</w:t>
      </w:r>
      <w:r>
        <w:br/>
      </w:r>
      <w:r>
        <w:rPr>
          <w:color w:val="000000"/>
          <w:sz w:val="20"/>
        </w:rPr>
        <w:t xml:space="preserve">       4. Признать утратившими силу некоторые указы Президента Республики Казахстан согласно приложению к настоящему Указу. </w:t>
      </w:r>
      <w:r>
        <w:br/>
      </w:r>
      <w:r>
        <w:rPr>
          <w:color w:val="000000"/>
          <w:sz w:val="20"/>
        </w:rPr>
        <w:t xml:space="preserve">       5. Контроль за исполнением настоящего Ук</w:t>
      </w:r>
      <w:r>
        <w:rPr>
          <w:color w:val="000000"/>
          <w:sz w:val="20"/>
        </w:rPr>
        <w:t xml:space="preserve">аза возложить на Администрацию Президента Республики Казахстан. </w:t>
      </w:r>
      <w:r>
        <w:br/>
      </w:r>
      <w:r>
        <w:rPr>
          <w:color w:val="000000"/>
          <w:sz w:val="20"/>
        </w:rPr>
        <w:t>      6. Настоящий Указ вводится в действие со дня подписания.</w:t>
      </w:r>
    </w:p>
    <w:p w:rsidR="009C741E" w:rsidRDefault="00E36933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Н.Назарбаев</w:t>
      </w:r>
    </w:p>
    <w:p w:rsidR="009C741E" w:rsidRDefault="00E36933">
      <w:pPr>
        <w:spacing w:after="0"/>
        <w:jc w:val="right"/>
      </w:pPr>
      <w:r>
        <w:rPr>
          <w:color w:val="000000"/>
          <w:sz w:val="20"/>
        </w:rPr>
        <w:t xml:space="preserve">УТВЕРЖДЕНА         </w:t>
      </w:r>
      <w:r>
        <w:br/>
      </w:r>
      <w:r>
        <w:rPr>
          <w:color w:val="000000"/>
          <w:sz w:val="20"/>
        </w:rPr>
        <w:t xml:space="preserve"> Указом Президента     </w:t>
      </w:r>
      <w:r>
        <w:br/>
      </w:r>
      <w:r>
        <w:rPr>
          <w:color w:val="000000"/>
          <w:sz w:val="20"/>
        </w:rPr>
        <w:t xml:space="preserve"> Респуб</w:t>
      </w:r>
      <w:r>
        <w:rPr>
          <w:color w:val="000000"/>
          <w:sz w:val="20"/>
        </w:rPr>
        <w:t xml:space="preserve">лики Казахстан   </w:t>
      </w:r>
      <w:r>
        <w:br/>
      </w:r>
      <w:r>
        <w:rPr>
          <w:color w:val="000000"/>
          <w:sz w:val="20"/>
        </w:rPr>
        <w:t xml:space="preserve">    от       2016 года №   </w:t>
      </w:r>
    </w:p>
    <w:p w:rsidR="009C741E" w:rsidRDefault="00E36933">
      <w:pPr>
        <w:spacing w:after="0"/>
      </w:pPr>
      <w:r>
        <w:rPr>
          <w:b/>
          <w:color w:val="000000"/>
          <w:sz w:val="20"/>
        </w:rPr>
        <w:t>                  ГОСУДАРСТВЕННАЯ ПРОГРАММА</w:t>
      </w:r>
      <w:r>
        <w:br/>
      </w:r>
      <w:r>
        <w:rPr>
          <w:b/>
          <w:color w:val="000000"/>
          <w:sz w:val="20"/>
        </w:rPr>
        <w:t>      развития образования и науки Республики Казахстан</w:t>
      </w:r>
      <w:r>
        <w:br/>
      </w:r>
      <w:r>
        <w:rPr>
          <w:color w:val="000000"/>
          <w:sz w:val="20"/>
        </w:rPr>
        <w:t>                </w:t>
      </w:r>
      <w:r>
        <w:rPr>
          <w:b/>
          <w:color w:val="000000"/>
          <w:sz w:val="20"/>
        </w:rPr>
        <w:t>     на 2016 - 2019 годы</w:t>
      </w:r>
    </w:p>
    <w:p w:rsidR="009C741E" w:rsidRDefault="00E36933">
      <w:pPr>
        <w:spacing w:after="0"/>
      </w:pPr>
      <w:r>
        <w:rPr>
          <w:b/>
          <w:color w:val="000000"/>
          <w:sz w:val="20"/>
        </w:rPr>
        <w:t>                   1. Паспорт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46"/>
        <w:gridCol w:w="7016"/>
      </w:tblGrid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</w:t>
            </w:r>
            <w:r>
              <w:rPr>
                <w:color w:val="000000"/>
                <w:sz w:val="20"/>
              </w:rPr>
              <w:t>рственная программа развития образования и науки Республики Казахстан на 2016 - 2019 годы (далее – Программа)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</w:t>
            </w:r>
            <w:r>
              <w:rPr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года»;</w:t>
            </w:r>
            <w:r>
              <w:br/>
            </w:r>
            <w:r>
              <w:rPr>
                <w:color w:val="000000"/>
                <w:sz w:val="20"/>
              </w:rPr>
              <w:t>Послание Президента Республики Казахстан Н.Назарбаева народу Казахстана от 11 ноября 2014 года «Нұрлы жол – путь в будущее»; </w:t>
            </w:r>
            <w:r>
              <w:rPr>
                <w:color w:val="000000"/>
                <w:sz w:val="20"/>
              </w:rPr>
              <w:t xml:space="preserve">Послание Президента Республики Казахстан Н.Назарбаева </w:t>
            </w:r>
            <w:r>
              <w:rPr>
                <w:color w:val="000000"/>
                <w:sz w:val="20"/>
              </w:rPr>
              <w:lastRenderedPageBreak/>
              <w:t>народу Казахстана от 30 ноября 2015 года «Казахстан в новой глобальной реальности: рост, реформы, развитие»;</w:t>
            </w:r>
            <w:r>
              <w:br/>
            </w:r>
            <w:r>
              <w:rPr>
                <w:color w:val="000000"/>
                <w:sz w:val="20"/>
              </w:rPr>
              <w:t>План нации «100 конкретных шагов: современное государство для всех»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Государственный орган, о</w:t>
            </w:r>
            <w:r>
              <w:rPr>
                <w:color w:val="000000"/>
                <w:sz w:val="20"/>
              </w:rPr>
              <w:t>тветственный за разработку Программы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Министерство образования и науки Республики Казахстан (далее – МОН РК)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Государственные органы, ответственные за реализацию Программы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Министерство образования и науки Республики Казахстан, Министерство сельского </w:t>
            </w:r>
            <w:r>
              <w:rPr>
                <w:color w:val="000000"/>
                <w:sz w:val="20"/>
              </w:rPr>
              <w:t xml:space="preserve">хозяйства Республики Казахстан, Министерство здравоохранения и социального развития Республики Казахстан, Министерство по инвестициям и развитию Республики Казахстан, Министерство финансов Республики Казахстан, Министерство культуры и спорта, Министерство </w:t>
            </w:r>
            <w:r>
              <w:rPr>
                <w:color w:val="000000"/>
                <w:sz w:val="20"/>
              </w:rPr>
              <w:t>национальной экономики Республики Казахстан, Министерство внутренних дел Республики Казахстан, акиматы областей, городов Астаны и Алматы.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Цель Программы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Повышение конкурентоспособности образования и науки, развитие человеческого капитала для устойчивого р</w:t>
            </w:r>
            <w:r>
              <w:rPr>
                <w:color w:val="000000"/>
                <w:sz w:val="20"/>
              </w:rPr>
              <w:t>оста экономики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Цели Программы 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обеспечение равного доступа к качественному дошкольному воспитанию и обучению;</w:t>
            </w:r>
            <w:r>
              <w:br/>
            </w:r>
            <w:r>
              <w:rPr>
                <w:color w:val="000000"/>
                <w:sz w:val="20"/>
              </w:rPr>
              <w:t>обеспечение равного доступа к качественному среднему образованию, формирование интеллектуально, физически, духовно развитого и успешного граждани</w:t>
            </w:r>
            <w:r>
              <w:rPr>
                <w:color w:val="000000"/>
                <w:sz w:val="20"/>
              </w:rPr>
              <w:t>на;</w:t>
            </w:r>
            <w:r>
              <w:br/>
            </w:r>
            <w:r>
              <w:rPr>
                <w:color w:val="000000"/>
                <w:sz w:val="20"/>
              </w:rPr>
              <w:t>социально-экономическая интеграция молодежи через создание условий для получения технического и профессионального образования;</w:t>
            </w:r>
            <w:r>
              <w:br/>
            </w:r>
            <w:r>
              <w:rPr>
                <w:color w:val="000000"/>
                <w:sz w:val="20"/>
              </w:rPr>
              <w:t xml:space="preserve"> обеспечение отраслей экономики конкурентоспособными кадрами с высшим и послевузовским образованием, интеграция образования, </w:t>
            </w:r>
            <w:r>
              <w:rPr>
                <w:color w:val="000000"/>
                <w:sz w:val="20"/>
              </w:rPr>
              <w:t xml:space="preserve">науки и инноваций; </w:t>
            </w:r>
            <w:r>
              <w:br/>
            </w:r>
            <w:r>
              <w:rPr>
                <w:color w:val="000000"/>
                <w:sz w:val="20"/>
              </w:rPr>
              <w:t>обеспечение реального вклада науки для ускоренной диверсификации и устойчивого развития экономики страны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Задачи Программы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улучшение качественного состава педагогических кадров дошкольных организаций и повышение престижа профессии;</w:t>
            </w:r>
            <w:r>
              <w:br/>
            </w:r>
            <w:r>
              <w:rPr>
                <w:color w:val="000000"/>
                <w:sz w:val="20"/>
              </w:rPr>
              <w:t>увел</w:t>
            </w:r>
            <w:r>
              <w:rPr>
                <w:color w:val="000000"/>
                <w:sz w:val="20"/>
              </w:rPr>
              <w:t>ичение сети дошкольных организаций с учетом демографической ситуации;</w:t>
            </w:r>
            <w:r>
              <w:br/>
            </w:r>
            <w:r>
              <w:rPr>
                <w:color w:val="000000"/>
                <w:sz w:val="20"/>
              </w:rPr>
              <w:t>обновление содержания дошкольного воспитания и обучения, ориентированного на качественную подготовку детей к школе;</w:t>
            </w:r>
            <w:r>
              <w:br/>
            </w:r>
            <w:r>
              <w:rPr>
                <w:color w:val="000000"/>
                <w:sz w:val="20"/>
              </w:rPr>
              <w:t>усовершенствование менеджмента и мониторинга развития дошкольного восп</w:t>
            </w:r>
            <w:r>
              <w:rPr>
                <w:color w:val="000000"/>
                <w:sz w:val="20"/>
              </w:rPr>
              <w:t>итания и обучения;</w:t>
            </w:r>
            <w:r>
              <w:br/>
            </w:r>
            <w:r>
              <w:rPr>
                <w:color w:val="000000"/>
                <w:sz w:val="20"/>
              </w:rPr>
              <w:t>повышение престижа профессии педагогов и повышение их качественного состава;</w:t>
            </w:r>
            <w:r>
              <w:br/>
            </w:r>
            <w:r>
              <w:rPr>
                <w:color w:val="000000"/>
                <w:sz w:val="20"/>
              </w:rPr>
              <w:t>обеспечение инфраструктурного развития 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обновление содержания 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формирование у школьников духовно-нравственных ценносте</w:t>
            </w:r>
            <w:r>
              <w:rPr>
                <w:color w:val="000000"/>
                <w:sz w:val="20"/>
              </w:rPr>
              <w:t>й Общенациональной патриотической идеи «Мәңгілік Ел» и культуры здорового образа жизни;</w:t>
            </w:r>
            <w:r>
              <w:br/>
            </w:r>
            <w:r>
              <w:rPr>
                <w:color w:val="000000"/>
                <w:sz w:val="20"/>
              </w:rPr>
              <w:t>усовершенствование менеджмента и мониторинга развития среднего образования;</w:t>
            </w:r>
            <w:r>
              <w:br/>
            </w:r>
            <w:r>
              <w:rPr>
                <w:color w:val="000000"/>
                <w:sz w:val="20"/>
              </w:rPr>
              <w:t>повышение престижа системы технического и профессионального образования (далее – ТиПО);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обес</w:t>
            </w:r>
            <w:r>
              <w:rPr>
                <w:color w:val="000000"/>
                <w:sz w:val="20"/>
              </w:rPr>
              <w:t>печение доступности ТиПО и качества подготовки кадров;</w:t>
            </w:r>
            <w:r>
              <w:br/>
            </w:r>
            <w:r>
              <w:rPr>
                <w:color w:val="000000"/>
                <w:sz w:val="20"/>
              </w:rPr>
              <w:t>обновление содержания ТиПО с учетом запросов индустриально-инновационного развития страны;</w:t>
            </w:r>
            <w:r>
              <w:br/>
            </w:r>
            <w:r>
              <w:rPr>
                <w:color w:val="000000"/>
                <w:sz w:val="20"/>
              </w:rPr>
              <w:t>укрепление духовно-нравственных ценностей Общенациональной патриотической идеи «Мәңгілік Ел» и культуры здоров</w:t>
            </w:r>
            <w:r>
              <w:rPr>
                <w:color w:val="000000"/>
                <w:sz w:val="20"/>
              </w:rPr>
              <w:t>ого образа жизни;</w:t>
            </w:r>
            <w:r>
              <w:br/>
            </w:r>
            <w:r>
              <w:rPr>
                <w:color w:val="000000"/>
                <w:sz w:val="20"/>
              </w:rPr>
              <w:t>усовершенствование менеджмента и мониторинга развития ТиПО;</w:t>
            </w:r>
            <w:r>
              <w:br/>
            </w:r>
            <w:r>
              <w:rPr>
                <w:color w:val="000000"/>
                <w:sz w:val="20"/>
              </w:rPr>
              <w:t>обеспечение качественной подготовки конкурентоспособных кадров;</w:t>
            </w:r>
            <w:r>
              <w:br/>
            </w:r>
            <w:r>
              <w:rPr>
                <w:color w:val="000000"/>
                <w:sz w:val="20"/>
              </w:rPr>
              <w:t>модернизация содержания высшего и послевузовского образования в контексте мировых тенденций;</w:t>
            </w:r>
            <w:r>
              <w:br/>
            </w:r>
            <w:r>
              <w:rPr>
                <w:color w:val="000000"/>
                <w:sz w:val="20"/>
              </w:rPr>
              <w:t xml:space="preserve">создание условий для </w:t>
            </w:r>
            <w:r>
              <w:rPr>
                <w:color w:val="000000"/>
                <w:sz w:val="20"/>
              </w:rPr>
              <w:t>коммерциализации результатов научных исследований и технологий;</w:t>
            </w:r>
            <w:r>
              <w:br/>
            </w:r>
            <w:r>
              <w:rPr>
                <w:color w:val="000000"/>
                <w:sz w:val="20"/>
              </w:rPr>
              <w:t>вовлечение молодежи, высших учебных заведений (далее - ВУЗ) в укрепление духовно-нравственных ценностей Общенациональной патриотической идеи «Мәңгілік Ел» и культуры здорового образа жизни;</w:t>
            </w:r>
            <w:r>
              <w:br/>
            </w:r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>овершенствование менеджмента и мониторинга развития высшего и послевузовского образования;</w:t>
            </w:r>
            <w:r>
              <w:br/>
            </w:r>
            <w:r>
              <w:rPr>
                <w:color w:val="000000"/>
                <w:sz w:val="20"/>
              </w:rPr>
              <w:t>увеличение вклада науки в развитие экономики страны;</w:t>
            </w:r>
            <w:r>
              <w:br/>
            </w:r>
            <w:r>
              <w:rPr>
                <w:color w:val="000000"/>
                <w:sz w:val="20"/>
              </w:rPr>
              <w:t>укрепление научного потенциала и статуса ученого;</w:t>
            </w:r>
            <w:r>
              <w:br/>
            </w:r>
            <w:r>
              <w:rPr>
                <w:color w:val="000000"/>
                <w:sz w:val="20"/>
              </w:rPr>
              <w:t>модернизация инфраструктуры науки;</w:t>
            </w:r>
            <w:r>
              <w:br/>
            </w:r>
            <w:r>
              <w:rPr>
                <w:color w:val="000000"/>
                <w:sz w:val="20"/>
              </w:rPr>
              <w:t>усовершенствование менеджме</w:t>
            </w:r>
            <w:r>
              <w:rPr>
                <w:color w:val="000000"/>
                <w:sz w:val="20"/>
              </w:rPr>
              <w:t>нта и мониторинга развития науки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Сроки реализации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2016 - 2019 годы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Целевые индикаторы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детей 3-6 лет, охваченных дошкольным воспитанием и обучением по обновленному содержанию, в 2017 году – 87,5 %, в 2019 году – 100 %;</w:t>
            </w:r>
            <w:r>
              <w:br/>
            </w:r>
            <w:r>
              <w:rPr>
                <w:color w:val="000000"/>
                <w:sz w:val="20"/>
              </w:rPr>
              <w:t xml:space="preserve">доля школ, перешедших на </w:t>
            </w:r>
            <w:r>
              <w:rPr>
                <w:color w:val="000000"/>
                <w:sz w:val="20"/>
              </w:rPr>
              <w:t>обновленное содержание образования по опыту автономной организации образования «Назарбаев Интеллектуальные школы» (далее – НИШ), в 2017 году – 100 %, в 2019 году – 100 %;</w:t>
            </w:r>
            <w:r>
              <w:br/>
            </w:r>
            <w:r>
              <w:rPr>
                <w:color w:val="000000"/>
                <w:sz w:val="20"/>
              </w:rPr>
              <w:t>доля учащихся с успеваемостью на «хорошо» и «отлично» (качество обучения) в 2017 году</w:t>
            </w:r>
            <w:r>
              <w:rPr>
                <w:color w:val="000000"/>
                <w:sz w:val="20"/>
              </w:rPr>
              <w:t xml:space="preserve"> – 62 %, в 2019 году – 70 %;</w:t>
            </w:r>
            <w:r>
              <w:br/>
            </w:r>
            <w:r>
              <w:rPr>
                <w:color w:val="000000"/>
                <w:sz w:val="20"/>
              </w:rPr>
              <w:t xml:space="preserve"> доля выпускников учебных заведений технического и профессионального образования, обучившихся по государственному образовательному заказу, трудоустроенных и занятых в первый год после окончания обучения, в 2017 году – 92 %, в 2</w:t>
            </w:r>
            <w:r>
              <w:rPr>
                <w:color w:val="000000"/>
                <w:sz w:val="20"/>
              </w:rPr>
              <w:t>019 году – 95 %; доля выпускников вузов, обучившихся по государственному образовательному заказу, трудоустроенных в первый год после окончания вуза по специальности, к 2017 году – 85 %, в 2019 году – 90 %; количество вузов Казахстана, отмеченных в рейтинге</w:t>
            </w:r>
            <w:r>
              <w:rPr>
                <w:color w:val="000000"/>
                <w:sz w:val="20"/>
              </w:rPr>
              <w:t xml:space="preserve"> QS-WUR: </w:t>
            </w:r>
          </w:p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                       2017 год    2019 год</w:t>
            </w:r>
            <w:r>
              <w:br/>
            </w:r>
            <w:r>
              <w:rPr>
                <w:color w:val="000000"/>
                <w:sz w:val="20"/>
              </w:rPr>
              <w:t>топ-200                    0           2</w:t>
            </w:r>
            <w:r>
              <w:br/>
            </w:r>
            <w:r>
              <w:rPr>
                <w:color w:val="000000"/>
                <w:sz w:val="20"/>
              </w:rPr>
              <w:t>топ-300                    2           2</w:t>
            </w:r>
            <w:r>
              <w:br/>
            </w:r>
            <w:r>
              <w:rPr>
                <w:color w:val="000000"/>
                <w:sz w:val="20"/>
              </w:rPr>
              <w:t>топ-500                    2           3</w:t>
            </w:r>
            <w:r>
              <w:br/>
            </w:r>
            <w:r>
              <w:rPr>
                <w:color w:val="000000"/>
                <w:sz w:val="20"/>
              </w:rPr>
              <w:t>топ-701+                   7           9</w:t>
            </w:r>
          </w:p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затрат на опытно-конструкторские </w:t>
            </w:r>
            <w:r>
              <w:rPr>
                <w:color w:val="000000"/>
                <w:sz w:val="20"/>
              </w:rPr>
              <w:t>разработки в общем объеме финансирования научно-исследовательских и опытно-конструкторских работ (далее – НИОКР) в 2017 году – 21,2 %, в 2019 году – 22,3 %;</w:t>
            </w:r>
            <w:r>
              <w:br/>
            </w:r>
            <w:r>
              <w:rPr>
                <w:color w:val="000000"/>
                <w:sz w:val="20"/>
              </w:rPr>
              <w:t xml:space="preserve">доля коммерциализированных проектов в общем количестве прикладных научно-исследовательских работ в </w:t>
            </w:r>
            <w:r>
              <w:rPr>
                <w:color w:val="000000"/>
                <w:sz w:val="20"/>
              </w:rPr>
              <w:t>2017 году – 17,5 %, в 2019 году – 20 %.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3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10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реализацию Программы в 2016 - 2019 годах будут направлены средства бюджета, а также другие средства, не запрещенные законодательством Республики Казахстан. Общие затраты из </w:t>
            </w:r>
            <w:r>
              <w:rPr>
                <w:color w:val="000000"/>
                <w:sz w:val="20"/>
              </w:rPr>
              <w:t>бюджета на реализацию Программы составят 1 423,4 млрд. тенге (РБ – 1 153,0 млрд. тенге, МБ – 252,4 млрд. тенге)</w:t>
            </w:r>
          </w:p>
        </w:tc>
      </w:tr>
    </w:tbl>
    <w:p w:rsidR="009C741E" w:rsidRDefault="00E36933">
      <w:pPr>
        <w:spacing w:after="0"/>
      </w:pPr>
      <w:r>
        <w:rPr>
          <w:b/>
          <w:color w:val="000000"/>
        </w:rPr>
        <w:t xml:space="preserve"> 2. Введение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Мир живет в период глобальных вызовов. Это новые технологические достижения и внедрение инноваций, ускоренное развитие IT-те</w:t>
      </w:r>
      <w:r>
        <w:rPr>
          <w:color w:val="000000"/>
          <w:sz w:val="20"/>
        </w:rPr>
        <w:t>хнологий и мобильность человеческих ресурсов.</w:t>
      </w:r>
      <w:r>
        <w:br/>
      </w:r>
      <w:r>
        <w:rPr>
          <w:color w:val="000000"/>
          <w:sz w:val="20"/>
        </w:rPr>
        <w:t xml:space="preserve">       В этих условиях образование и наука должны быть на переднем крае преобразований. Ведущие экономики мира достигают процветания только за счет высокого уровня человеческого капитала. Этому способствуют нов</w:t>
      </w:r>
      <w:r>
        <w:rPr>
          <w:color w:val="000000"/>
          <w:sz w:val="20"/>
        </w:rPr>
        <w:t xml:space="preserve">ые образовательные стратегии и политики. </w:t>
      </w:r>
      <w:r>
        <w:br/>
      </w:r>
      <w:r>
        <w:rPr>
          <w:color w:val="000000"/>
          <w:sz w:val="20"/>
        </w:rPr>
        <w:t>     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образования, возможность получить новые профессион</w:t>
      </w:r>
      <w:r>
        <w:rPr>
          <w:color w:val="000000"/>
          <w:sz w:val="20"/>
        </w:rPr>
        <w:t>альные навыки в колледже и университете, развить исследовательские и творческие компетенции.</w:t>
      </w:r>
      <w:r>
        <w:br/>
      </w:r>
      <w:r>
        <w:rPr>
          <w:color w:val="000000"/>
          <w:sz w:val="20"/>
        </w:rPr>
        <w:t xml:space="preserve">       Принятый в 2011 году Закон Республики Казахстан «О науке» открыл новые возможности для передовых научных достижений. </w:t>
      </w:r>
      <w:r>
        <w:br/>
      </w:r>
      <w:r>
        <w:rPr>
          <w:color w:val="000000"/>
          <w:sz w:val="20"/>
        </w:rPr>
        <w:t xml:space="preserve">       Развитие казахстанской науки во</w:t>
      </w:r>
      <w:r>
        <w:rPr>
          <w:color w:val="000000"/>
          <w:sz w:val="20"/>
        </w:rPr>
        <w:t xml:space="preserve"> благо интересов экономики и бизнеса обозначено в Законе Республики Казахстан «О коммерциализации результатов научной и (или) научно-технической деятельности». </w:t>
      </w:r>
      <w:r>
        <w:br/>
      </w:r>
      <w:r>
        <w:rPr>
          <w:color w:val="000000"/>
          <w:sz w:val="20"/>
        </w:rPr>
        <w:t xml:space="preserve">       В 2015 году внесены изменения и дополнения в Закон Республики Казахстан «Об образовании»</w:t>
      </w:r>
      <w:r>
        <w:rPr>
          <w:color w:val="000000"/>
          <w:sz w:val="20"/>
        </w:rPr>
        <w:t>. Законодательно регламентируется поэтапный переход на обновленное содержание школьного образования, дуальное обучение, получение первой рабочей профессии в колледжах бесплатно, переход от государственной аттестации к независимой аккредитации колледжей и в</w:t>
      </w:r>
      <w:r>
        <w:rPr>
          <w:color w:val="000000"/>
          <w:sz w:val="20"/>
        </w:rPr>
        <w:t xml:space="preserve">узов и др. </w:t>
      </w:r>
      <w:r>
        <w:br/>
      </w:r>
      <w:r>
        <w:rPr>
          <w:color w:val="000000"/>
          <w:sz w:val="20"/>
        </w:rPr>
        <w:t xml:space="preserve">       Особый статус и государственная поддержка молодежи обозначены в новом Законе Республики Казахстан «О государственной молодежной политике». </w:t>
      </w:r>
      <w:r>
        <w:br/>
      </w:r>
      <w:r>
        <w:rPr>
          <w:color w:val="000000"/>
          <w:sz w:val="20"/>
        </w:rPr>
        <w:t>      Тем самым создана основа для реализации новых образовательных стратегий и научных достижени</w:t>
      </w:r>
      <w:r>
        <w:rPr>
          <w:color w:val="000000"/>
          <w:sz w:val="20"/>
        </w:rPr>
        <w:t>й.</w:t>
      </w:r>
      <w:r>
        <w:br/>
      </w:r>
      <w:r>
        <w:rPr>
          <w:color w:val="000000"/>
          <w:sz w:val="20"/>
        </w:rPr>
        <w:t xml:space="preserve">       Программа разработана на основе Плана Нации «100 конкретных шагов» с учетом ведущих мировых трендов. </w:t>
      </w:r>
      <w:r>
        <w:br/>
      </w:r>
      <w:r>
        <w:rPr>
          <w:color w:val="000000"/>
          <w:sz w:val="20"/>
        </w:rPr>
        <w:t>      Программа прошла широкое обсуждение в педагогической и научной общественности. Учтены предложения работодателей, бизнес-сообщества и между</w:t>
      </w:r>
      <w:r>
        <w:rPr>
          <w:color w:val="000000"/>
          <w:sz w:val="20"/>
        </w:rPr>
        <w:t>народных экспертов.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3. Анализ текущей ситуации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В Глобальном индексе конкурентоспособности 2015 - 2016 года Всемирного экономического форума (далее – ВЭФ) Казахстан занимает 42 позицию среди 140 стран мира. Из 12 индикаторов образования и науки прогр</w:t>
      </w:r>
      <w:r>
        <w:rPr>
          <w:color w:val="000000"/>
          <w:sz w:val="20"/>
        </w:rPr>
        <w:t>есс достигнут по 8-и, в том числе по качеству системы образования и научно-исследовательских организаций, доступу школ к интернету, доступности исследовательских и образовательных услуг.</w:t>
      </w:r>
      <w:r>
        <w:br/>
      </w:r>
      <w:r>
        <w:rPr>
          <w:color w:val="000000"/>
          <w:sz w:val="20"/>
        </w:rPr>
        <w:t>      Прогресс страны в достижении целей развития тысячелетия отмечае</w:t>
      </w:r>
      <w:r>
        <w:rPr>
          <w:color w:val="000000"/>
          <w:sz w:val="20"/>
        </w:rPr>
        <w:t>т ЮНЕСКО. Казахстан входит в десятку стран-лидеров по индексу развития образования.</w:t>
      </w:r>
      <w:r>
        <w:br/>
      </w:r>
      <w:r>
        <w:rPr>
          <w:color w:val="000000"/>
          <w:sz w:val="20"/>
        </w:rPr>
        <w:t xml:space="preserve">       Образование – один из трех основных субъективных факторов рейтинга человеческого развития Программы развития организации объединенных наций (далее – ПРООН). В 2015 г</w:t>
      </w:r>
      <w:r>
        <w:rPr>
          <w:color w:val="000000"/>
          <w:sz w:val="20"/>
        </w:rPr>
        <w:t xml:space="preserve">оду Казахстан вошел в группу стран с высоким уровнем развития, заняв 56 место среди 188 экономик мира. </w:t>
      </w:r>
      <w:r>
        <w:br/>
      </w:r>
      <w:r>
        <w:rPr>
          <w:color w:val="000000"/>
          <w:sz w:val="20"/>
        </w:rPr>
        <w:t xml:space="preserve">      Значительный прогресс Казахстана в охвате детей от 1 до 6-и лет дошкольным воспитанием и обучением отмечен ЮНЕСКО в докладе «Образование для всех </w:t>
      </w:r>
      <w:r>
        <w:rPr>
          <w:color w:val="000000"/>
          <w:sz w:val="20"/>
        </w:rPr>
        <w:t>2000 - 2015 годов: достижения и вызовы».</w:t>
      </w:r>
      <w:r>
        <w:br/>
      </w:r>
      <w:r>
        <w:rPr>
          <w:color w:val="000000"/>
          <w:sz w:val="20"/>
        </w:rPr>
        <w:t xml:space="preserve">       Значительно улучшены результаты казахстанских 15-летних обучающихся по математической и естественно-научной грамотности в PISA-2012. </w:t>
      </w:r>
      <w:r>
        <w:br/>
      </w:r>
      <w:r>
        <w:rPr>
          <w:color w:val="000000"/>
          <w:sz w:val="20"/>
        </w:rPr>
        <w:t>      Казахстанские школьники стали серьезными конкурентами зарубежным све</w:t>
      </w:r>
      <w:r>
        <w:rPr>
          <w:color w:val="000000"/>
          <w:sz w:val="20"/>
        </w:rPr>
        <w:t>рстникам в международных интеллектуальных олимпиадах и научных соревнованиях. В национальной копилке страны только в 2015 году 252 золотых, 336 серебряных и 579 бронзовых медалей.</w:t>
      </w:r>
      <w:r>
        <w:br/>
      </w:r>
      <w:r>
        <w:rPr>
          <w:color w:val="000000"/>
          <w:sz w:val="20"/>
        </w:rPr>
        <w:t>      В 2015 году впервые студенты колледжей страны приняли участие в междун</w:t>
      </w:r>
      <w:r>
        <w:rPr>
          <w:color w:val="000000"/>
          <w:sz w:val="20"/>
        </w:rPr>
        <w:t>ародном чемпионате WorldSkills Competition в Бразилии. В общекомандном зачете Казахстан занял 50 позицию среди 55 стран мира.</w:t>
      </w:r>
      <w:r>
        <w:br/>
      </w:r>
      <w:r>
        <w:rPr>
          <w:color w:val="000000"/>
          <w:sz w:val="20"/>
        </w:rPr>
        <w:t>      Признана соответствующей международным стандартам образовательная деятельность высшей школы страны. Девять университетов отм</w:t>
      </w:r>
      <w:r>
        <w:rPr>
          <w:color w:val="000000"/>
          <w:sz w:val="20"/>
        </w:rPr>
        <w:t>ечены в рейтинге QS-2015.</w:t>
      </w:r>
      <w:r>
        <w:br/>
      </w:r>
      <w:r>
        <w:rPr>
          <w:color w:val="000000"/>
          <w:sz w:val="20"/>
        </w:rPr>
        <w:t>      В 2013 году Казахстан занял 27 позицию среди 170 стран мира в Глобальном индексе развития молодежи. Международные эксперты отмечают положительные тенденции трудоустройства и участия молодежи в политической жизни страны.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2016 год ознаменован ратификацией Казахстаном Конвенции о борьбе с дискриминацией в области образования и Конвенции о правах инвалидов. Все положения конвенций обозначены в законодательстве страны, в том числе и Законе Республики Казахстан «Об образовани</w:t>
      </w:r>
      <w:r>
        <w:rPr>
          <w:color w:val="000000"/>
          <w:sz w:val="20"/>
        </w:rPr>
        <w:t>и».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образования.</w:t>
      </w:r>
      <w:r>
        <w:br/>
      </w:r>
      <w:r>
        <w:rPr>
          <w:color w:val="000000"/>
          <w:sz w:val="20"/>
        </w:rPr>
        <w:t>      Это стало возможным благодаря целевой поддержке всех инициатив образов</w:t>
      </w:r>
      <w:r>
        <w:rPr>
          <w:color w:val="000000"/>
          <w:sz w:val="20"/>
        </w:rPr>
        <w:t>ания и науки на государственном уровне, частным сектором и гражданской общественностью страны.</w:t>
      </w:r>
      <w:r>
        <w:br/>
      </w:r>
      <w:r>
        <w:rPr>
          <w:color w:val="000000"/>
          <w:sz w:val="20"/>
        </w:rPr>
        <w:t>      Вместе с тем в контексте новых вызовов сложного и динамично развивающего мира имеются факторы, сдерживающие обеспечение высокого качества образования и нау</w:t>
      </w:r>
      <w:r>
        <w:rPr>
          <w:color w:val="000000"/>
          <w:sz w:val="20"/>
        </w:rPr>
        <w:t>ки.</w:t>
      </w:r>
      <w:r>
        <w:br/>
      </w:r>
      <w:r>
        <w:rPr>
          <w:color w:val="000000"/>
          <w:sz w:val="20"/>
        </w:rPr>
        <w:t>      Приоритетными направлениями в период 2011 - 2015 годов стали подготовка законодательной базы, инфраструктурное развитие и наращивание ресурсного потенциала образования и науки.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Дошкольное воспитание и обучение</w:t>
      </w:r>
    </w:p>
    <w:p w:rsidR="009C741E" w:rsidRDefault="00E36933">
      <w:pPr>
        <w:spacing w:after="0"/>
      </w:pPr>
      <w:r>
        <w:rPr>
          <w:color w:val="000000"/>
          <w:sz w:val="20"/>
        </w:rPr>
        <w:t xml:space="preserve">      Значимость этого периода развития ребенка, как основы для успешной подготовки к дальнейшей образовательной деятельности, год от года возрастает. Рост интереса к дошкольному детству относится к числу общемировых социальных трендов. </w:t>
      </w:r>
      <w:r>
        <w:br/>
      </w:r>
      <w:r>
        <w:rPr>
          <w:color w:val="000000"/>
          <w:sz w:val="20"/>
        </w:rPr>
        <w:t>      В системах о</w:t>
      </w:r>
      <w:r>
        <w:rPr>
          <w:color w:val="000000"/>
          <w:sz w:val="20"/>
        </w:rPr>
        <w:t>бразования для 40 стран мира уровень дошкольного образования является обязательным.</w:t>
      </w:r>
      <w:r>
        <w:br/>
      </w:r>
      <w:r>
        <w:rPr>
          <w:color w:val="000000"/>
          <w:sz w:val="20"/>
        </w:rPr>
        <w:t xml:space="preserve">       В 2014 году ПРООН дополнил субфактор «Образование» индекса человеческого развития коэффициентом «Валовый охват дошкольным образованием», что свидетельствует о полити</w:t>
      </w:r>
      <w:r>
        <w:rPr>
          <w:color w:val="000000"/>
          <w:sz w:val="20"/>
        </w:rPr>
        <w:t xml:space="preserve">ческой значимости дошкольного образования. </w:t>
      </w:r>
      <w:r>
        <w:br/>
      </w:r>
      <w:r>
        <w:rPr>
          <w:color w:val="000000"/>
          <w:sz w:val="20"/>
        </w:rPr>
        <w:t xml:space="preserve">       ЮНЕСКО рекомендует странам развивать государственно-частное партнерство (далее – ГЧП), при этом государственное финансирование направлять в малонаселенные и отделенные пункты. </w:t>
      </w:r>
      <w:r>
        <w:br/>
      </w:r>
      <w:r>
        <w:rPr>
          <w:color w:val="000000"/>
          <w:sz w:val="20"/>
        </w:rPr>
        <w:t xml:space="preserve">       В течение последних п</w:t>
      </w:r>
      <w:r>
        <w:rPr>
          <w:color w:val="000000"/>
          <w:sz w:val="20"/>
        </w:rPr>
        <w:t xml:space="preserve">яти лет в Казахстане развитие дошкольного воспитания и обучения стало одним из приоритетных направлений модернизации системы образования. </w:t>
      </w:r>
      <w:r>
        <w:br/>
      </w:r>
      <w:r>
        <w:rPr>
          <w:color w:val="000000"/>
          <w:sz w:val="20"/>
        </w:rPr>
        <w:t xml:space="preserve">       Успешная реализация программы «Балапан» на 2010 - 2014 годы способствовала росту дошкольных организаций. По ср</w:t>
      </w:r>
      <w:r>
        <w:rPr>
          <w:color w:val="000000"/>
          <w:sz w:val="20"/>
        </w:rPr>
        <w:t xml:space="preserve">авнению с 2013 годом в 2015 году сеть дошкольных организаций увеличилась на 965 единиц. На 1 октября 2015 года функционируют 8 834 дошкольные организации (2013 году – 7869, 2014 году – 8467). </w:t>
      </w:r>
      <w:r>
        <w:br/>
      </w:r>
      <w:r>
        <w:rPr>
          <w:color w:val="000000"/>
          <w:sz w:val="20"/>
        </w:rPr>
        <w:t xml:space="preserve">       Активное развитие в этом секторе получило ГЧП. Только в </w:t>
      </w:r>
      <w:r>
        <w:rPr>
          <w:color w:val="000000"/>
          <w:sz w:val="20"/>
        </w:rPr>
        <w:t xml:space="preserve">2013-2015 годы государственный образовательный заказ был размещен в 655-ти частных детских садах (2013 году – 898, 2014 году – 1261, 2015 году – 1553). </w:t>
      </w:r>
      <w:r>
        <w:br/>
      </w:r>
      <w:r>
        <w:rPr>
          <w:color w:val="000000"/>
          <w:sz w:val="20"/>
        </w:rPr>
        <w:t xml:space="preserve">      Охват детей от 3-х до 6 лет дошкольным воспитанием и обучением увеличился с 73,4 % (2013 год) до </w:t>
      </w:r>
      <w:r>
        <w:rPr>
          <w:color w:val="000000"/>
          <w:sz w:val="20"/>
        </w:rPr>
        <w:t>81,6 % (2015 год) (2014 год– 78,6 %).</w:t>
      </w:r>
      <w:r>
        <w:br/>
      </w:r>
      <w:r>
        <w:rPr>
          <w:color w:val="000000"/>
          <w:sz w:val="20"/>
        </w:rPr>
        <w:t xml:space="preserve">      Развитие сети дошкольных организаций способствовало росту численности педагогических кадров. В сравнении с 2013 годом количество специалистов дошкольного образования увеличилось на 13,9 тысяч человек и составило </w:t>
      </w:r>
      <w:r>
        <w:rPr>
          <w:color w:val="000000"/>
          <w:sz w:val="20"/>
        </w:rPr>
        <w:t>80,8 тысяч человек (2013 году – 66,9 тысяч человек, 2014 году – 74,5 тысяч человек).</w:t>
      </w:r>
      <w:r>
        <w:br/>
      </w:r>
      <w:r>
        <w:rPr>
          <w:color w:val="000000"/>
          <w:sz w:val="20"/>
        </w:rPr>
        <w:t xml:space="preserve">       Значительное внимание уделено развитию содержательных аспектов дошкольного образования. Обновлен Государственный общеобязательный стандарт дошкольного воспитания и </w:t>
      </w:r>
      <w:r>
        <w:rPr>
          <w:color w:val="000000"/>
          <w:sz w:val="20"/>
        </w:rPr>
        <w:t>обучения. Разработаны общеобразовательная типовая программа дошкольного воспитания и обучения и образовательная программа предшкольной подготовки. Апробация программ, ориентированных на творческое и познавательное развитие ребенка, начата на базе 77 детски</w:t>
      </w:r>
      <w:r>
        <w:rPr>
          <w:color w:val="000000"/>
          <w:sz w:val="20"/>
        </w:rPr>
        <w:t xml:space="preserve">х садов и 30 пилотных школ страны. Таким образом, в развитии дошкольного образования страны сделан значительный шаг вперед. Вместе с тем остаются области и задачи, требующие повышенного внимания и принятия соответствующих мер. </w:t>
      </w:r>
      <w:r>
        <w:br/>
      </w:r>
      <w:r>
        <w:rPr>
          <w:color w:val="000000"/>
          <w:sz w:val="20"/>
        </w:rPr>
        <w:t>      Проблемы:</w:t>
      </w:r>
      <w:r>
        <w:br/>
      </w:r>
      <w:r>
        <w:rPr>
          <w:color w:val="000000"/>
          <w:sz w:val="20"/>
        </w:rPr>
        <w:t xml:space="preserve">       1) су</w:t>
      </w:r>
      <w:r>
        <w:rPr>
          <w:color w:val="000000"/>
          <w:sz w:val="20"/>
        </w:rPr>
        <w:t>ществующая сеть организаций дошкольного образования и темпы его инфраструктурного обновления не успевают за ростом рождаемости детей в Казахстане. Так, в 2015 году очередность в детские сады составила 545,4 тысяч детей, в том числе детей от 3-х до 6-ти лет</w:t>
      </w:r>
      <w:r>
        <w:rPr>
          <w:color w:val="000000"/>
          <w:sz w:val="20"/>
        </w:rPr>
        <w:t xml:space="preserve">,– 185,6 тысяч человек; </w:t>
      </w:r>
      <w:r>
        <w:br/>
      </w:r>
      <w:r>
        <w:rPr>
          <w:color w:val="000000"/>
          <w:sz w:val="20"/>
        </w:rPr>
        <w:t>      2) охват детей дошкольным воспитанием и обучением от 1-го до 3-х лет в Казахстане значительно ниже среднего показателя стран Организации экономического сотрудничества и развития (далее – ОЭСР) (по республике – 16 %, ОЭСР – 32</w:t>
      </w:r>
      <w:r>
        <w:rPr>
          <w:color w:val="000000"/>
          <w:sz w:val="20"/>
        </w:rPr>
        <w:t xml:space="preserve"> %);</w:t>
      </w:r>
      <w:r>
        <w:br/>
      </w:r>
      <w:r>
        <w:rPr>
          <w:color w:val="000000"/>
          <w:sz w:val="20"/>
        </w:rPr>
        <w:t>      3) из всех периодов дошкольного развития детей наименьшее внимание государства уделено детям от 0 до 3-х лет, тогда как именно здесь закладываются основы для познавательного и интеллектуального развития ребенка, приобретения социальных и коммуни</w:t>
      </w:r>
      <w:r>
        <w:rPr>
          <w:color w:val="000000"/>
          <w:sz w:val="20"/>
        </w:rPr>
        <w:t>кативных навыков. Комплексное решение проблем раннего развития детей потребует координации и согласованных действий сферы образования, здравоохранения и социальной защиты, а также широкого включения родительской общественности;</w:t>
      </w:r>
      <w:r>
        <w:br/>
      </w:r>
      <w:r>
        <w:rPr>
          <w:color w:val="000000"/>
          <w:sz w:val="20"/>
        </w:rPr>
        <w:t>      4) актуальным остается</w:t>
      </w:r>
      <w:r>
        <w:rPr>
          <w:color w:val="000000"/>
          <w:sz w:val="20"/>
        </w:rPr>
        <w:t xml:space="preserve"> включение в образовательную среду детей дошкольного возраста с особыми образовательными потребностями в развитии. Доля организаций образования, создавших условия для их воспитания и обучения, составляет лишь 9,1 %. Отмечается дефицит квалифицированных спе</w:t>
      </w:r>
      <w:r>
        <w:rPr>
          <w:color w:val="000000"/>
          <w:sz w:val="20"/>
        </w:rPr>
        <w:t>циалистов – дефектологов, логопедов и психологов;</w:t>
      </w:r>
      <w:r>
        <w:br/>
      </w:r>
      <w:r>
        <w:rPr>
          <w:color w:val="000000"/>
          <w:sz w:val="20"/>
        </w:rPr>
        <w:t xml:space="preserve">       5) при довольно высоких количественных показателях охвата детей качество услуг, предоставляемых дошкольными организациями, все еще остаются на не достаточном уровне. В значительной степени это резуль</w:t>
      </w:r>
      <w:r>
        <w:rPr>
          <w:color w:val="000000"/>
          <w:sz w:val="20"/>
        </w:rPr>
        <w:t xml:space="preserve">тат непрестижного социального статуса профессии воспитателя; </w:t>
      </w:r>
      <w:r>
        <w:br/>
      </w:r>
      <w:r>
        <w:rPr>
          <w:color w:val="000000"/>
          <w:sz w:val="20"/>
        </w:rPr>
        <w:t>      6) ежемесячная заработная плата воспитателя (в среднем она составляет 62,4 тысяч тенге) значительно ниже средней зарплаты по стране. В сравнении со странами ОЭСР несопоставимо разнятся пок</w:t>
      </w:r>
      <w:r>
        <w:rPr>
          <w:color w:val="000000"/>
          <w:sz w:val="20"/>
        </w:rPr>
        <w:t>азатели наполняемости групп в дошкольных организациях. В Казахстане в среднем на одного педагога приходится 30 - 35, в странах ОЭСР - 14 детей;</w:t>
      </w:r>
      <w:r>
        <w:br/>
      </w:r>
      <w:r>
        <w:rPr>
          <w:color w:val="000000"/>
          <w:sz w:val="20"/>
        </w:rPr>
        <w:t xml:space="preserve">       7) не выработаны единые подходы к проведению мониторинга достижений детей дошкольных организаций. 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Общее среднее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Школьное образование Казахстана находится на э</w:t>
      </w:r>
      <w:r>
        <w:rPr>
          <w:color w:val="000000"/>
          <w:sz w:val="20"/>
        </w:rPr>
        <w:t>тапе нового старта. ВЭФ обозначил 16 видов знаний и умений успешного в 21 веке человека. Это навыки работы в команде, лидерские качества, инициативность, IT-компетентность, финансовая и гражданская грамотность и другие. Казахстан в рейтинге ВЭФ «Исследован</w:t>
      </w:r>
      <w:r>
        <w:rPr>
          <w:color w:val="000000"/>
          <w:sz w:val="20"/>
        </w:rPr>
        <w:t>ие расхождений в навыках 21 века» находится в группе стран с низким уровнем познавательного и эмоционального интеллекта школьников. Уровень компетенций и личных характеристик значительно ниже базовых навыков.</w:t>
      </w:r>
      <w:r>
        <w:br/>
      </w:r>
      <w:r>
        <w:rPr>
          <w:color w:val="000000"/>
          <w:sz w:val="20"/>
        </w:rPr>
        <w:t>      В свете новых подходов области профессион</w:t>
      </w:r>
      <w:r>
        <w:rPr>
          <w:color w:val="000000"/>
          <w:sz w:val="20"/>
        </w:rPr>
        <w:t>альных компетенций учителя расширяются. Это – междисциплинарная и проектная деятельность, использование информационно-коммуникационных технологий (далее – ИКТ) в обучении и управлении, интеграция учащихся с особыми потребностями в развитии и консультационн</w:t>
      </w:r>
      <w:r>
        <w:rPr>
          <w:color w:val="000000"/>
          <w:sz w:val="20"/>
        </w:rPr>
        <w:t>ое сопровождение родителей.</w:t>
      </w:r>
      <w:r>
        <w:br/>
      </w:r>
      <w:r>
        <w:rPr>
          <w:color w:val="000000"/>
          <w:sz w:val="20"/>
        </w:rPr>
        <w:t xml:space="preserve">       В 27 из 36 стран ОЭСР и ее партнеров применяются селективные критерии отбора на педагогическую специальность. Прием на программы подготовки педагогических кадров предполагает обязательное собеседование, тестирование для о</w:t>
      </w:r>
      <w:r>
        <w:rPr>
          <w:color w:val="000000"/>
          <w:sz w:val="20"/>
        </w:rPr>
        <w:t xml:space="preserve">ценки способностей и мотивации абитуриентов. </w:t>
      </w:r>
      <w:r>
        <w:br/>
      </w:r>
      <w:r>
        <w:rPr>
          <w:color w:val="000000"/>
          <w:sz w:val="20"/>
        </w:rPr>
        <w:t xml:space="preserve">       В 32 странах ОЭСР педагогическая практика является обязательной. Длительность практики составляет от 70 до 120 дней. Преподаватели вузов участвуют в педпрактике студентов. Школьный менеджмент ответствен </w:t>
      </w:r>
      <w:r>
        <w:rPr>
          <w:color w:val="000000"/>
          <w:sz w:val="20"/>
        </w:rPr>
        <w:t xml:space="preserve">в поддержке молодых учителей. В 17 странах ОЭСР требуется степень магистра для работы в основной и старшей школе. </w:t>
      </w:r>
      <w:r>
        <w:br/>
      </w:r>
      <w:r>
        <w:rPr>
          <w:color w:val="000000"/>
          <w:sz w:val="20"/>
        </w:rPr>
        <w:t xml:space="preserve">       Начальный этап карьеры учителя предусматривает повышение требований для допуска к профессии. В 18 странах ОЭСР проводится обязательное</w:t>
      </w:r>
      <w:r>
        <w:rPr>
          <w:color w:val="000000"/>
          <w:sz w:val="20"/>
        </w:rPr>
        <w:t xml:space="preserve"> введение в должность, в 14 - действует стажировка учителей. Вклад учителя в развитие общества в мировой практике признан ключевым. Преподавание рассматривается как карьера. Текучесть педагогических кадров меньше 5 %. </w:t>
      </w:r>
      <w:r>
        <w:br/>
      </w:r>
      <w:r>
        <w:rPr>
          <w:color w:val="000000"/>
          <w:sz w:val="20"/>
        </w:rPr>
        <w:t xml:space="preserve">       Возрастает глобальный индекс с</w:t>
      </w:r>
      <w:r>
        <w:rPr>
          <w:color w:val="000000"/>
          <w:sz w:val="20"/>
        </w:rPr>
        <w:t>татуса и престижа профессии учителя. В Австрии широкое распространение получила программа «образовательных Оскаров» для лучших учителей. В земле Бранденбург Германии открыты церемонии принятия на работу молодых учителей и ухода опытных педагогов на пенсию.</w:t>
      </w:r>
      <w:r>
        <w:rPr>
          <w:color w:val="000000"/>
          <w:sz w:val="20"/>
        </w:rPr>
        <w:t xml:space="preserve"> В Швеции акцент сделан на формирование сильных взаимосвязей школ, университетов и предпринимательской среды. </w:t>
      </w:r>
      <w:r>
        <w:br/>
      </w:r>
      <w:r>
        <w:rPr>
          <w:color w:val="000000"/>
          <w:sz w:val="20"/>
        </w:rPr>
        <w:t>      Лидеры образовательных систем модернизируют подходы профессионального развития учителя. Системы повышения квалификации педагогов несопостав</w:t>
      </w:r>
      <w:r>
        <w:rPr>
          <w:color w:val="000000"/>
          <w:sz w:val="20"/>
        </w:rPr>
        <w:t>имы с Казахстаном. Они различаются по объему, периодичности, охвату, уровню централизации.</w:t>
      </w:r>
      <w:r>
        <w:br/>
      </w:r>
      <w:r>
        <w:rPr>
          <w:color w:val="000000"/>
          <w:sz w:val="20"/>
        </w:rPr>
        <w:t xml:space="preserve">       В 20 странах ОЭСР обязательные курсы повышения квалификации проводятся в контексте приоритетов индивидуальных школ. Повышение квалификации необходимо для прод</w:t>
      </w:r>
      <w:r>
        <w:rPr>
          <w:color w:val="000000"/>
          <w:sz w:val="20"/>
        </w:rPr>
        <w:t xml:space="preserve">вижения по службе и повышения заработной платы. В 14 странах ОЭСР затраты на повышение квалификации покрываются полностью государством, в 8 - частично. </w:t>
      </w:r>
      <w:r>
        <w:br/>
      </w:r>
      <w:r>
        <w:rPr>
          <w:color w:val="000000"/>
          <w:sz w:val="20"/>
        </w:rPr>
        <w:t>      Педагоги Финляндии и Сингапура повышают квалификацию ежегодно. В Южной Корее учителям предоставля</w:t>
      </w:r>
      <w:r>
        <w:rPr>
          <w:color w:val="000000"/>
          <w:sz w:val="20"/>
        </w:rPr>
        <w:t>ют различные формы дистанционного обучения и внутришкольных семинаров и курсов.</w:t>
      </w:r>
      <w:r>
        <w:br/>
      </w:r>
      <w:r>
        <w:rPr>
          <w:color w:val="000000"/>
          <w:sz w:val="20"/>
        </w:rPr>
        <w:t>      В Японии сфера переподготовки учителей находится под контролем государства. В Финляндии за профессиональное развитие педагогических кадров ответственность несут работодат</w:t>
      </w:r>
      <w:r>
        <w:rPr>
          <w:color w:val="000000"/>
          <w:sz w:val="20"/>
        </w:rPr>
        <w:t>ели, в Швеции - на основе рыночных отношений, без участия государства.</w:t>
      </w:r>
      <w:r>
        <w:br/>
      </w:r>
      <w:r>
        <w:rPr>
          <w:color w:val="000000"/>
          <w:sz w:val="20"/>
        </w:rPr>
        <w:t xml:space="preserve">       Формат профессионального развития учителя намного шире. Это не только посещение курсов, семинаров и конференций. Эффективное профессиональное развитие включает обучение и практик</w:t>
      </w:r>
      <w:r>
        <w:rPr>
          <w:color w:val="000000"/>
          <w:sz w:val="20"/>
        </w:rPr>
        <w:t>у. Предусмотрена последующая поддержка. Дистанционные курсы предлагают 21 страна ОЭСР. Практикуется повышение квалификации непосредственно на базе школ без отрыва от работы. Учителя имеют возможность пройти курсовую переподготовку на базе вузов и частных к</w:t>
      </w:r>
      <w:r>
        <w:rPr>
          <w:color w:val="000000"/>
          <w:sz w:val="20"/>
        </w:rPr>
        <w:t xml:space="preserve">омпаний. </w:t>
      </w:r>
      <w:r>
        <w:br/>
      </w:r>
      <w:r>
        <w:rPr>
          <w:color w:val="000000"/>
          <w:sz w:val="20"/>
        </w:rPr>
        <w:t>      Стандарты учителей и руководителей школ содержат критерии качества профессиональной компетенции. Индикаторы практики преподавания и руководства школой заложены в программах педагогического образования, оценке индивидуальных результатов рабо</w:t>
      </w:r>
      <w:r>
        <w:rPr>
          <w:color w:val="000000"/>
          <w:sz w:val="20"/>
        </w:rPr>
        <w:t>ты.</w:t>
      </w:r>
      <w:r>
        <w:br/>
      </w:r>
      <w:r>
        <w:rPr>
          <w:color w:val="000000"/>
          <w:sz w:val="20"/>
        </w:rPr>
        <w:t xml:space="preserve">       Высокий уровень экономического развития достигают страны, которые не делят школы на «лучшие» и «худшие». Фокус ведущих мировых образовательных систем направлен на выравнивание образовательных достижений школьников. В Сингапуре по итогам ранней д</w:t>
      </w:r>
      <w:r>
        <w:rPr>
          <w:color w:val="000000"/>
          <w:sz w:val="20"/>
        </w:rPr>
        <w:t xml:space="preserve">иагностики способностей школьники посещают от 4 до 8 раз в неделю дополнительные занятия по математической грамотности. </w:t>
      </w:r>
      <w:r>
        <w:br/>
      </w:r>
      <w:r>
        <w:rPr>
          <w:color w:val="000000"/>
          <w:sz w:val="20"/>
        </w:rPr>
        <w:t xml:space="preserve">       В Японии создан союз сельских школ, посредством которого учителя имеют возможность обмениваться опытом и проводить различные исс</w:t>
      </w:r>
      <w:r>
        <w:rPr>
          <w:color w:val="000000"/>
          <w:sz w:val="20"/>
        </w:rPr>
        <w:t xml:space="preserve">ледования. Развернута волонтерская деятельность студентов по оказанию поддержки слабоуспевающим детям в выполнении домашнего задания. </w:t>
      </w:r>
      <w:r>
        <w:br/>
      </w:r>
      <w:r>
        <w:rPr>
          <w:color w:val="000000"/>
          <w:sz w:val="20"/>
        </w:rPr>
        <w:t xml:space="preserve">       Поддержку сельским школам в Шанхае оказывают городские школы. Разрабатываются специальные программы поддержки в об</w:t>
      </w:r>
      <w:r>
        <w:rPr>
          <w:color w:val="000000"/>
          <w:sz w:val="20"/>
        </w:rPr>
        <w:t xml:space="preserve">учении для детей мигрантов в Гонконге. До начала учебного года организуется специальная 6-месячная программа. </w:t>
      </w:r>
      <w:r>
        <w:br/>
      </w:r>
      <w:r>
        <w:rPr>
          <w:color w:val="000000"/>
          <w:sz w:val="20"/>
        </w:rPr>
        <w:t xml:space="preserve">       В 15 странах ОЭСР существуют программы по поддержке слабоуспевающих учащихся. </w:t>
      </w:r>
      <w:r>
        <w:br/>
      </w:r>
      <w:r>
        <w:rPr>
          <w:color w:val="000000"/>
          <w:sz w:val="20"/>
        </w:rPr>
        <w:t>      Ключевым является создание соответствующей новым треб</w:t>
      </w:r>
      <w:r>
        <w:rPr>
          <w:color w:val="000000"/>
          <w:sz w:val="20"/>
        </w:rPr>
        <w:t>ованиям образовательной среды. Максимально используются возможности школьной инфраструктуры. Применяются процессы трансформации открытого внутреннего пространства, зонирования учебных площадей при помощи мобильных перегородок или передвижного оборудования.</w:t>
      </w:r>
      <w:r>
        <w:rPr>
          <w:color w:val="000000"/>
          <w:sz w:val="20"/>
        </w:rPr>
        <w:t xml:space="preserve"> Это создает психологическое разнообразие и смену впечатлений для детей, находящихся длительное время в здании школы.</w:t>
      </w:r>
      <w:r>
        <w:br/>
      </w:r>
      <w:r>
        <w:rPr>
          <w:color w:val="000000"/>
          <w:sz w:val="20"/>
        </w:rPr>
        <w:t xml:space="preserve">       В 2011 - 2015 годы приоритетами школьного образования Казахстана стали инфраструктурное развитие и подготовка к переходу на обновле</w:t>
      </w:r>
      <w:r>
        <w:rPr>
          <w:color w:val="000000"/>
          <w:sz w:val="20"/>
        </w:rPr>
        <w:t xml:space="preserve">нное содержание. </w:t>
      </w:r>
      <w:r>
        <w:br/>
      </w:r>
      <w:r>
        <w:rPr>
          <w:color w:val="000000"/>
          <w:sz w:val="20"/>
        </w:rPr>
        <w:t>      Ввод в эксплуатацию в течение пяти лет 521 школы позволил сократить количество аварийных до 1 %, трехсменных - до 1,2 %. В 2015 году за счет Национального фонда начато строительство еще 34 школ.</w:t>
      </w:r>
      <w:r>
        <w:br/>
      </w:r>
      <w:r>
        <w:rPr>
          <w:color w:val="000000"/>
          <w:sz w:val="20"/>
        </w:rPr>
        <w:t xml:space="preserve">      Осуществляется полномасштабная </w:t>
      </w:r>
      <w:r>
        <w:rPr>
          <w:color w:val="000000"/>
          <w:sz w:val="20"/>
        </w:rPr>
        <w:t xml:space="preserve">трансляция опыта НИШ. Подготовлена база для поэтапного перехода на обновленное содержание школьного образования. Принят Государственный стандарт начального образования. Новая интегрированная образовательная программа ориентирована на развитие способностей </w:t>
      </w:r>
      <w:r>
        <w:rPr>
          <w:color w:val="000000"/>
          <w:sz w:val="20"/>
        </w:rPr>
        <w:t>детей применять знания и умения в реальной практике.</w:t>
      </w:r>
      <w:r>
        <w:br/>
      </w:r>
      <w:r>
        <w:rPr>
          <w:color w:val="000000"/>
          <w:sz w:val="20"/>
        </w:rPr>
        <w:t>      Апробация обновленных учебных программ начата в 30-ти пилотных школах.</w:t>
      </w:r>
      <w:r>
        <w:br/>
      </w:r>
      <w:r>
        <w:rPr>
          <w:color w:val="000000"/>
          <w:sz w:val="20"/>
        </w:rPr>
        <w:t>      Внедрены новые механизмы профессионального развития педагогических кадров страны. Ключевым аспектом становится исследова</w:t>
      </w:r>
      <w:r>
        <w:rPr>
          <w:color w:val="000000"/>
          <w:sz w:val="20"/>
        </w:rPr>
        <w:t>тельская деятельность учителя.</w:t>
      </w:r>
      <w:r>
        <w:br/>
      </w:r>
      <w:r>
        <w:rPr>
          <w:color w:val="000000"/>
          <w:sz w:val="20"/>
        </w:rPr>
        <w:t>      По новым трехуровневым программам повышения квалификации, разработанным Центром педагогического мастерства НИШ, в 2012 - 2015 годах прошли курсовую подготовку 52,5 тысяч педагогов. За пять лет проведены более 2000 онлай</w:t>
      </w:r>
      <w:r>
        <w:rPr>
          <w:color w:val="000000"/>
          <w:sz w:val="20"/>
        </w:rPr>
        <w:t>н-уроков для учащихся, 188 онлайн-семинаров и 400 мастер-классов для учителей общеобразовательных школ.</w:t>
      </w:r>
      <w:r>
        <w:br/>
      </w:r>
      <w:r>
        <w:rPr>
          <w:color w:val="000000"/>
          <w:sz w:val="20"/>
        </w:rPr>
        <w:t xml:space="preserve">       Для проведения полномасштабных действий по развитию трехъязычного образования разработана Дорожная карта на 2015 - 2020 годы. </w:t>
      </w:r>
      <w:r>
        <w:br/>
      </w:r>
      <w:r>
        <w:rPr>
          <w:color w:val="000000"/>
          <w:sz w:val="20"/>
        </w:rPr>
        <w:t>      Создаются ус</w:t>
      </w:r>
      <w:r>
        <w:rPr>
          <w:color w:val="000000"/>
          <w:sz w:val="20"/>
        </w:rPr>
        <w:t>ловия для дополнительного образования и занятости детей во внеурочное время. Охват детей, занимающихся во внешкольных организациях и школьных кружках, составляет 60,8 %.</w:t>
      </w:r>
      <w:r>
        <w:br/>
      </w:r>
      <w:r>
        <w:rPr>
          <w:color w:val="000000"/>
          <w:sz w:val="20"/>
        </w:rPr>
        <w:t xml:space="preserve">       Новые подходы формирования молодого поколения, обладающего чувством ответственн</w:t>
      </w:r>
      <w:r>
        <w:rPr>
          <w:color w:val="000000"/>
          <w:sz w:val="20"/>
        </w:rPr>
        <w:t xml:space="preserve">ости за принимаемые решения и судьбу своей страны, заложены в Концепции государственной молодежной политики Республики Казахстан до 2020 года. </w:t>
      </w:r>
      <w:r>
        <w:br/>
      </w:r>
      <w:r>
        <w:rPr>
          <w:color w:val="000000"/>
          <w:sz w:val="20"/>
        </w:rPr>
        <w:t>      Отмечается рост доли выпускников, подтверждающих успешность завершения школьного образования.</w:t>
      </w:r>
      <w:r>
        <w:br/>
      </w:r>
      <w:r>
        <w:rPr>
          <w:color w:val="000000"/>
          <w:sz w:val="20"/>
        </w:rPr>
        <w:t>      Вместе</w:t>
      </w:r>
      <w:r>
        <w:rPr>
          <w:color w:val="000000"/>
          <w:sz w:val="20"/>
        </w:rPr>
        <w:t xml:space="preserve"> с тем с учетом новых глобальных вызовов 21 века актуализируются вопросы качественного образования для всех детей.</w:t>
      </w:r>
      <w:r>
        <w:br/>
      </w:r>
      <w:r>
        <w:rPr>
          <w:color w:val="000000"/>
          <w:sz w:val="20"/>
        </w:rPr>
        <w:t>      Инфраструктура общего среднего образования требует ускоренных темпов развития. Географические преимущества страны обуславливают 3-х кра</w:t>
      </w:r>
      <w:r>
        <w:rPr>
          <w:color w:val="000000"/>
          <w:sz w:val="20"/>
        </w:rPr>
        <w:t>тное превалирование школ на селе.</w:t>
      </w:r>
      <w:r>
        <w:br/>
      </w:r>
      <w:r>
        <w:rPr>
          <w:color w:val="000000"/>
          <w:sz w:val="20"/>
        </w:rPr>
        <w:t xml:space="preserve">       Всего образовательную деятельность ведут 7160 школ (2013 год – 7307, 2014 год - 7222). Число школ, расположенных в сельской местности, превалирует над городскими в 3,3 раза. При этом учащихся городских школ больше в</w:t>
      </w:r>
      <w:r>
        <w:rPr>
          <w:color w:val="000000"/>
          <w:sz w:val="20"/>
        </w:rPr>
        <w:t xml:space="preserve"> сравнении с сельскими (город – 1 412 503 человек, село – 1 311 624 человек). В целом, контингент дневных общеобразовательных школ составляет 2,7 млн. человек. </w:t>
      </w:r>
      <w:r>
        <w:br/>
      </w:r>
      <w:r>
        <w:rPr>
          <w:color w:val="000000"/>
          <w:sz w:val="20"/>
        </w:rPr>
        <w:t xml:space="preserve">       Малокомплектные школы (далее – МКШ) составляют 44 % от общего количества организаций общ</w:t>
      </w:r>
      <w:r>
        <w:rPr>
          <w:color w:val="000000"/>
          <w:sz w:val="20"/>
        </w:rPr>
        <w:t xml:space="preserve">его среднего образования. </w:t>
      </w:r>
      <w:r>
        <w:br/>
      </w:r>
      <w:r>
        <w:rPr>
          <w:color w:val="000000"/>
          <w:sz w:val="20"/>
        </w:rPr>
        <w:t>      Уровень материально-технической оснащенности МКШ низкий. Не имеют учебных кабинетов новой модификации: физики-33,7 % школ, химии – 39 %, биологии - 39,3 %, математики - 29,3 % и лингафонных кабинетов - 49 % школ. Показатели</w:t>
      </w:r>
      <w:r>
        <w:rPr>
          <w:color w:val="000000"/>
          <w:sz w:val="20"/>
        </w:rPr>
        <w:t xml:space="preserve"> выпускников МКШ по итогам единого национального тестирования (далее – ЕНТ) - 2015 ниже республиканского на 4,45 балла (74,97 балла).</w:t>
      </w:r>
      <w:r>
        <w:br/>
      </w:r>
      <w:r>
        <w:rPr>
          <w:color w:val="000000"/>
          <w:sz w:val="20"/>
        </w:rPr>
        <w:t>      Проблемы:</w:t>
      </w:r>
      <w:r>
        <w:br/>
      </w:r>
      <w:r>
        <w:rPr>
          <w:color w:val="000000"/>
          <w:sz w:val="20"/>
        </w:rPr>
        <w:t>      1) развитие школьной инфраструктуры не в полной мере удовлетворяет имеющимся потребностям. Ветхие зд</w:t>
      </w:r>
      <w:r>
        <w:rPr>
          <w:color w:val="000000"/>
          <w:sz w:val="20"/>
        </w:rPr>
        <w:t>ания школ с превышающим сроком эксплуатации (1950-1970 годов постройки) переходят в разряд аварийных. Сегодня количество таких школ составляет 69 единиц. В них обучается 17,3 тысяч детей, в 86 трехсменных школах - 11,2 тысяч детей;</w:t>
      </w:r>
      <w:r>
        <w:br/>
      </w:r>
      <w:r>
        <w:rPr>
          <w:color w:val="000000"/>
          <w:sz w:val="20"/>
        </w:rPr>
        <w:t>      2) из-за отсутстви</w:t>
      </w:r>
      <w:r>
        <w:rPr>
          <w:color w:val="000000"/>
          <w:sz w:val="20"/>
        </w:rPr>
        <w:t>я школ в населенном пункте не имеют возможности обучаться по месту жительства 3 825 учащихся, что составляет 12,2 % детей от нуждающихся в подвозе (31420 человек);</w:t>
      </w:r>
      <w:r>
        <w:br/>
      </w:r>
      <w:r>
        <w:rPr>
          <w:color w:val="000000"/>
          <w:sz w:val="20"/>
        </w:rPr>
        <w:t>      3) сохраняется значимость включения школьников с особыми потребностями в развитии в об</w:t>
      </w:r>
      <w:r>
        <w:rPr>
          <w:color w:val="000000"/>
          <w:sz w:val="20"/>
        </w:rPr>
        <w:t>разовательный процесс общеобразовательных школ. Соответствующие условия созданы только в 30,7 % школ. Такую возможность получили лишь 27 % детей с особыми образовательными потребностями в развитии. Имеется потребность в педагогах со специальным образование</w:t>
      </w:r>
      <w:r>
        <w:rPr>
          <w:color w:val="000000"/>
          <w:sz w:val="20"/>
        </w:rPr>
        <w:t>м и методическом сопровождении;</w:t>
      </w:r>
      <w:r>
        <w:br/>
      </w:r>
      <w:r>
        <w:rPr>
          <w:color w:val="000000"/>
          <w:sz w:val="20"/>
        </w:rPr>
        <w:t>      4) недостаточно эффективна процедура экспертизы учебной литературы. 88 % учебников, поступивших от издательств, направляются на доработку. Научно-педагогическую экспертизу с первого раза проходят только 7% учебников;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5) не в полной мере применяются инновационные технологии обучения. Возможности доступа школьников к информационным технологиям ограничены. Низкими остаются показатели доступности школ к мировым образовательным интернет-ресурсам. В системе электронного</w:t>
      </w:r>
      <w:r>
        <w:rPr>
          <w:color w:val="000000"/>
          <w:sz w:val="20"/>
        </w:rPr>
        <w:t xml:space="preserve"> обучения задействовано только 1075 школ;</w:t>
      </w:r>
      <w:r>
        <w:br/>
      </w:r>
      <w:r>
        <w:rPr>
          <w:color w:val="000000"/>
          <w:sz w:val="20"/>
        </w:rPr>
        <w:t xml:space="preserve">       6) все еще критически важными являются необходимость формирования социальных и эмоциональных навыков, развитие некогнитивных способностей. Переход на обновленное содержание школьного образования должен осуще</w:t>
      </w:r>
      <w:r>
        <w:rPr>
          <w:color w:val="000000"/>
          <w:sz w:val="20"/>
        </w:rPr>
        <w:t xml:space="preserve">ствляться в контексте STEM-обучения. Междисциплинарный и проектный подход позволит мотивировать школьников на активный процесс познания и развития; </w:t>
      </w:r>
      <w:r>
        <w:br/>
      </w:r>
      <w:r>
        <w:rPr>
          <w:color w:val="000000"/>
          <w:sz w:val="20"/>
        </w:rPr>
        <w:t xml:space="preserve">       7) остается высокой потребность в учителях-предметниках со знанием английского языка. Качественный с</w:t>
      </w:r>
      <w:r>
        <w:rPr>
          <w:color w:val="000000"/>
          <w:sz w:val="20"/>
        </w:rPr>
        <w:t xml:space="preserve">остав педагогов школ с высшей и первой квалификационными категориями составляет лишь 49,8 %. Только 0,6 % учителей школ имеют степень магистра; </w:t>
      </w:r>
      <w:r>
        <w:br/>
      </w:r>
      <w:r>
        <w:rPr>
          <w:color w:val="000000"/>
          <w:sz w:val="20"/>
        </w:rPr>
        <w:t xml:space="preserve">       8) новые задачи ставятся и перед системой повышения квалификации. Необходимо качественное обновление про</w:t>
      </w:r>
      <w:r>
        <w:rPr>
          <w:color w:val="000000"/>
          <w:sz w:val="20"/>
        </w:rPr>
        <w:t xml:space="preserve">грамм профессионального развития учителя. Это потребует высокой компетенции кадрового состава системы повышения квалификации педагогов Казахстана; </w:t>
      </w:r>
      <w:r>
        <w:br/>
      </w:r>
      <w:r>
        <w:rPr>
          <w:color w:val="000000"/>
          <w:sz w:val="20"/>
        </w:rPr>
        <w:t>      9) низким остается охват курсами сельских учителей. Формат предлагаемой курсовой подготовки требует ра</w:t>
      </w:r>
      <w:r>
        <w:rPr>
          <w:color w:val="000000"/>
          <w:sz w:val="20"/>
        </w:rPr>
        <w:t>зработки и внедрения новых подходов;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10) сдерживающим фактором качественных показателей школьного образования остается все еще низкий статус профессии учителя. Не выработаны новые подходы повышения общественного имиджа учителя, высокой материальной и духовной мотивации, привлечения к тр</w:t>
      </w:r>
      <w:r>
        <w:rPr>
          <w:color w:val="000000"/>
          <w:sz w:val="20"/>
        </w:rPr>
        <w:t xml:space="preserve">уду педагога способной и творческой молодежи; </w:t>
      </w:r>
      <w:r>
        <w:br/>
      </w:r>
      <w:r>
        <w:rPr>
          <w:color w:val="000000"/>
          <w:sz w:val="20"/>
        </w:rPr>
        <w:t>      11) не разработаны механизмы карьерного и профессионального роста учителя. Не внедрены профессиональный стандарт педагога или концептуальная модель развития его профессиональных компетенций;</w:t>
      </w:r>
      <w:r>
        <w:br/>
      </w:r>
      <w:r>
        <w:rPr>
          <w:color w:val="000000"/>
          <w:sz w:val="20"/>
        </w:rPr>
        <w:t>      12) тр</w:t>
      </w:r>
      <w:r>
        <w:rPr>
          <w:color w:val="000000"/>
          <w:sz w:val="20"/>
        </w:rPr>
        <w:t>ебует ускоренных темпов развития неформальное образование детей школьного возраста. Недостаточна сеть внешкольных организаций, в том числе кружков роботостроения и техники, IT- площадок, объединений юных туристов и натуралистов. Эффективность воспитывающег</w:t>
      </w:r>
      <w:r>
        <w:rPr>
          <w:color w:val="000000"/>
          <w:sz w:val="20"/>
        </w:rPr>
        <w:t>о потенциала организаций образования и детских общественных объединений в силу дефицита педагогов дополнительного образования остается низкой;</w:t>
      </w:r>
      <w:r>
        <w:br/>
      </w:r>
      <w:r>
        <w:rPr>
          <w:color w:val="000000"/>
          <w:sz w:val="20"/>
        </w:rPr>
        <w:t xml:space="preserve">       13) не выработаны механизмы мониторинга успешности обучения выпускников начальной школы. Внешняя оценка уч</w:t>
      </w:r>
      <w:r>
        <w:rPr>
          <w:color w:val="000000"/>
          <w:sz w:val="20"/>
        </w:rPr>
        <w:t xml:space="preserve">ебных достижений выпускников основной школы не позволяет своевременно выявлять и поддерживать учащихся с низкой успеваемостью; </w:t>
      </w:r>
      <w:r>
        <w:br/>
      </w:r>
      <w:r>
        <w:rPr>
          <w:color w:val="000000"/>
          <w:sz w:val="20"/>
        </w:rPr>
        <w:t>      14) пятибалльная система оценивания не отражает реальный уровень знаний обучающихся. Она не позволяет разработать индивиду</w:t>
      </w:r>
      <w:r>
        <w:rPr>
          <w:color w:val="000000"/>
          <w:sz w:val="20"/>
        </w:rPr>
        <w:t>альную траекторию обучения школьника с учетом имеющихся трудностей, мотивировать их на устранение пробелов в усвоении учебной программы;</w:t>
      </w:r>
      <w:r>
        <w:br/>
      </w:r>
      <w:r>
        <w:rPr>
          <w:color w:val="000000"/>
          <w:sz w:val="20"/>
        </w:rPr>
        <w:t xml:space="preserve">       15) казахстанские школьники по итогам PISA-2012 все еще отстают от сверстников из стран ОЭСР по математике на 1,</w:t>
      </w:r>
      <w:r>
        <w:rPr>
          <w:color w:val="000000"/>
          <w:sz w:val="20"/>
        </w:rPr>
        <w:t xml:space="preserve">5, естествознанию - на 2 и по чтению - на 2,5 года; </w:t>
      </w:r>
      <w:r>
        <w:br/>
      </w:r>
      <w:r>
        <w:rPr>
          <w:color w:val="000000"/>
          <w:sz w:val="20"/>
        </w:rPr>
        <w:t>      16) разница между лучшей и отстающей школами по итогам ежегодного ЕНТ составляет 60%. Не разработаны и не внедрены механизмы поддержки школ с низкими результатами в обучении;</w:t>
      </w:r>
      <w:r>
        <w:br/>
      </w:r>
      <w:r>
        <w:rPr>
          <w:color w:val="000000"/>
          <w:sz w:val="20"/>
        </w:rPr>
        <w:t xml:space="preserve">       17) выпускные э</w:t>
      </w:r>
      <w:r>
        <w:rPr>
          <w:color w:val="000000"/>
          <w:sz w:val="20"/>
        </w:rPr>
        <w:t xml:space="preserve">кзамены не замеряют языковые компетенции школьников. ЕНТ не предусматривает оценивание уровня сформированности умений и навыков школьника 21 века, которые необходимы в непостоянном, неопределенном, сложном и противоречивом мире. Инструментарий ЕНТ требует </w:t>
      </w:r>
      <w:r>
        <w:rPr>
          <w:color w:val="000000"/>
          <w:sz w:val="20"/>
        </w:rPr>
        <w:t xml:space="preserve">содержательного переформатирования; </w:t>
      </w:r>
      <w:r>
        <w:br/>
      </w:r>
      <w:r>
        <w:rPr>
          <w:color w:val="000000"/>
          <w:sz w:val="20"/>
        </w:rPr>
        <w:t xml:space="preserve">      18) не получило широкого распространения внедрение механизмов подушевого финансирования в школах. Попечительские советы 4 377 дневных государственных общеобразовательных школ выполняют больше функции родительских </w:t>
      </w:r>
      <w:r>
        <w:rPr>
          <w:color w:val="000000"/>
          <w:sz w:val="20"/>
        </w:rPr>
        <w:t>комитетов. Они не имеют полномочий финансовой автономии.</w:t>
      </w:r>
      <w:r>
        <w:br/>
      </w:r>
      <w:r>
        <w:rPr>
          <w:color w:val="000000"/>
          <w:sz w:val="20"/>
        </w:rPr>
        <w:t xml:space="preserve">       Таким образом, на этапе нового старта школьного образования необходимо форсировать инфраструктурные решения, ресурсное и методологическое обновление, выработать механизмы сокращения разрыва ме</w:t>
      </w:r>
      <w:r>
        <w:rPr>
          <w:color w:val="000000"/>
          <w:sz w:val="20"/>
        </w:rPr>
        <w:t xml:space="preserve">жду «лучшей» и «худшей» школой, усилить воспитательную составляющую с учетом принципов общенациональной идеи «Мәңгілік Ел». 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Техническое и профессиональное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Социальная ориентированность технического и профессионального образования в миров</w:t>
      </w:r>
      <w:r>
        <w:rPr>
          <w:color w:val="000000"/>
          <w:sz w:val="20"/>
        </w:rPr>
        <w:t>ой практике очевидна. В ведущих странах система ТиПО является фактором успешной социальной адаптации молодежи и взрослых.</w:t>
      </w:r>
      <w:r>
        <w:br/>
      </w:r>
      <w:r>
        <w:rPr>
          <w:color w:val="000000"/>
          <w:sz w:val="20"/>
        </w:rPr>
        <w:t>      Социальное партнерство в Германии обеспечило лучшие показатели снижения молодежной безработицы в Европе. Охват обучающихся дуаль</w:t>
      </w:r>
      <w:r>
        <w:rPr>
          <w:color w:val="000000"/>
          <w:sz w:val="20"/>
        </w:rPr>
        <w:t>ным обучением в 3,5 раза выше в сравнении с Казахстаном. Превышают в 27,5 раз показатели вовлеченности предприятий в процесс подготовки кадров.</w:t>
      </w:r>
      <w:r>
        <w:br/>
      </w:r>
      <w:r>
        <w:rPr>
          <w:color w:val="000000"/>
          <w:sz w:val="20"/>
        </w:rPr>
        <w:t>      В странах ОЭСР ТиПО развивается на основе коллективной ответственности образования и работодателей, заинте</w:t>
      </w:r>
      <w:r>
        <w:rPr>
          <w:color w:val="000000"/>
          <w:sz w:val="20"/>
        </w:rPr>
        <w:t>ресованных сторон.</w:t>
      </w:r>
      <w:r>
        <w:br/>
      </w:r>
      <w:r>
        <w:rPr>
          <w:color w:val="000000"/>
          <w:sz w:val="20"/>
        </w:rPr>
        <w:t>      Продвижение дуального обучения заявлено одной из главных целей ТиПО до 2020 года в Европейском Союзе. Наряду с получением рабочей профессии обеспечивается привитие молодежи предпринимательских навыков.</w:t>
      </w:r>
      <w:r>
        <w:br/>
      </w:r>
      <w:r>
        <w:rPr>
          <w:color w:val="000000"/>
          <w:sz w:val="20"/>
        </w:rPr>
        <w:t>      В 2011 - 2015 годы пров</w:t>
      </w:r>
      <w:r>
        <w:rPr>
          <w:color w:val="000000"/>
          <w:sz w:val="20"/>
        </w:rPr>
        <w:t>едена значительная работа по реструктуризации ТиПО страны. В 2012 году Казахстан первым из Стран независимых государств переформатировал образовательную деятельность системы ТиПО. Это позволило придать подготовке кадров техническую направленность. Тем самы</w:t>
      </w:r>
      <w:r>
        <w:rPr>
          <w:color w:val="000000"/>
          <w:sz w:val="20"/>
        </w:rPr>
        <w:t>м была обеспечена преемственность квалификаций ТиПО. Студенты колледжей получили возможность присвоения нескольких прикладных квалификаций в рамках одного учебного заведения.</w:t>
      </w:r>
      <w:r>
        <w:br/>
      </w:r>
      <w:r>
        <w:rPr>
          <w:color w:val="000000"/>
          <w:sz w:val="20"/>
        </w:rPr>
        <w:t>      На 1 октября 2015 года функционируют 807 колледжей, в том числе 462 государ</w:t>
      </w:r>
      <w:r>
        <w:rPr>
          <w:color w:val="000000"/>
          <w:sz w:val="20"/>
        </w:rPr>
        <w:t>ственных. Из них 20 % расположены в сельской местности. Всего обучается 500 тысяч студентов. В ТиПО работают 43112 инженерно-педагогических работника. Подготовка кадров осуществляется по 183 специальностям и 465 квалификациям.</w:t>
      </w:r>
      <w:r>
        <w:br/>
      </w:r>
      <w:r>
        <w:rPr>
          <w:color w:val="000000"/>
          <w:sz w:val="20"/>
        </w:rPr>
        <w:t xml:space="preserve">       Для реализации приорит</w:t>
      </w:r>
      <w:r>
        <w:rPr>
          <w:color w:val="000000"/>
          <w:sz w:val="20"/>
        </w:rPr>
        <w:t xml:space="preserve">етных проектов индустриально-инновационного развития определены 10 базовых колледжей. </w:t>
      </w:r>
      <w:r>
        <w:br/>
      </w:r>
      <w:r>
        <w:rPr>
          <w:color w:val="000000"/>
          <w:sz w:val="20"/>
        </w:rPr>
        <w:t>      В 2015 году законодательно закреплены принципы дуального обучения. Образовательную деятельность в партнерстве с предприятиями страны осуществляют 348 колледжей. За</w:t>
      </w:r>
      <w:r>
        <w:rPr>
          <w:color w:val="000000"/>
          <w:sz w:val="20"/>
        </w:rPr>
        <w:t>ключено 27200 договоров о сотрудничестве колледжей и работодателей. В рамках целевой подготовки кадров обучается 5 тысяч человек.</w:t>
      </w:r>
      <w:r>
        <w:br/>
      </w:r>
      <w:r>
        <w:rPr>
          <w:color w:val="000000"/>
          <w:sz w:val="20"/>
        </w:rPr>
        <w:t xml:space="preserve">       Запущен механизм регулирования региональных дисбалансов трудовых ресурсов через учебную миграцию «Мәңгілік ел жастары –</w:t>
      </w:r>
      <w:r>
        <w:rPr>
          <w:color w:val="000000"/>
          <w:sz w:val="20"/>
        </w:rPr>
        <w:t xml:space="preserve"> индустрияға!». В 34 колледжах северных, центральных и восточных регионов обучаются 2200 студентов. </w:t>
      </w:r>
      <w:r>
        <w:br/>
      </w:r>
      <w:r>
        <w:rPr>
          <w:color w:val="000000"/>
          <w:sz w:val="20"/>
        </w:rPr>
        <w:t xml:space="preserve">       Обеспечивается доступность технического и профессионального образования молодежи с особыми образовательными потребностями. Установлена квота приема </w:t>
      </w:r>
      <w:r>
        <w:rPr>
          <w:color w:val="000000"/>
          <w:sz w:val="20"/>
        </w:rPr>
        <w:t xml:space="preserve">(с 2012 года размер квоты для инвалидов составляет 1 % (2011 год – 0,5 %). </w:t>
      </w:r>
      <w:r>
        <w:br/>
      </w:r>
      <w:r>
        <w:rPr>
          <w:color w:val="000000"/>
          <w:sz w:val="20"/>
        </w:rPr>
        <w:t xml:space="preserve">       Разрабатываются новые подходы в обновлении содержания образовательных программ ТиПО. Казахстан стал участником Туринского процесса. Это предоставляет возможность выработать </w:t>
      </w:r>
      <w:r>
        <w:rPr>
          <w:color w:val="000000"/>
          <w:sz w:val="20"/>
        </w:rPr>
        <w:t xml:space="preserve">действенные шаги развития системы ТиПО. </w:t>
      </w:r>
      <w:r>
        <w:br/>
      </w:r>
      <w:r>
        <w:rPr>
          <w:color w:val="000000"/>
          <w:sz w:val="20"/>
        </w:rPr>
        <w:t xml:space="preserve">       Получение первой рабочей специальности бесплатно закреплено на законодательном уровне. Это требует ускоренной разработки пошаговых действий. </w:t>
      </w:r>
      <w:r>
        <w:br/>
      </w:r>
      <w:r>
        <w:rPr>
          <w:color w:val="000000"/>
          <w:sz w:val="20"/>
        </w:rPr>
        <w:t>      Законодательно закреплена международная аккредитация учебных</w:t>
      </w:r>
      <w:r>
        <w:rPr>
          <w:color w:val="000000"/>
          <w:sz w:val="20"/>
        </w:rPr>
        <w:t xml:space="preserve"> заведений ТиПО.</w:t>
      </w:r>
      <w:r>
        <w:br/>
      </w:r>
      <w:r>
        <w:rPr>
          <w:color w:val="000000"/>
          <w:sz w:val="20"/>
        </w:rPr>
        <w:t>      Несмотря на предпринимаемые шаги, охват ТиПО в Казахстане значительно ниже показателей развитых стран. Только 22% населения страны считает ТиПО престижным. Тогда как в странах Евросоюза получение рабочей профессии для 71% населения и</w:t>
      </w:r>
      <w:r>
        <w:rPr>
          <w:color w:val="000000"/>
          <w:sz w:val="20"/>
        </w:rPr>
        <w:t>меет позитивный имидж. Это показатели охвата, трудоустройства, размера зарплаты и мнения населения.</w:t>
      </w:r>
      <w:r>
        <w:br/>
      </w:r>
      <w:r>
        <w:rPr>
          <w:color w:val="000000"/>
          <w:sz w:val="20"/>
        </w:rPr>
        <w:t>      Проблемы:</w:t>
      </w:r>
      <w:r>
        <w:br/>
      </w:r>
      <w:r>
        <w:rPr>
          <w:color w:val="000000"/>
          <w:sz w:val="20"/>
        </w:rPr>
        <w:t xml:space="preserve">       1) отсутствует эффективная система профориентационной работы. В 2015 году доля молодежи типичного возраста в ТиПО (14-24 лет) состави</w:t>
      </w:r>
      <w:r>
        <w:rPr>
          <w:color w:val="000000"/>
          <w:sz w:val="20"/>
        </w:rPr>
        <w:t xml:space="preserve">ла лишь 16,1 %; </w:t>
      </w:r>
      <w:r>
        <w:br/>
      </w:r>
      <w:r>
        <w:rPr>
          <w:color w:val="000000"/>
          <w:sz w:val="20"/>
        </w:rPr>
        <w:t>      2) по итогам опроса ОЭСР 70 % компаний Казахстана считают низкий уровень подготовки кадров серьезным препятствием для развития бизнеса. Рабочие кадры страны не владеют навыками компьютерного проектирования, работы со сложными сварочн</w:t>
      </w:r>
      <w:r>
        <w:rPr>
          <w:color w:val="000000"/>
          <w:sz w:val="20"/>
        </w:rPr>
        <w:t>ыми конструкциями, техническим английским языком. Ежегодно привлекается 30 тысяч иностранных работников, из них 24,9 тысяч (83 %) - для промышленности;</w:t>
      </w:r>
      <w:r>
        <w:br/>
      </w:r>
      <w:r>
        <w:rPr>
          <w:color w:val="000000"/>
          <w:sz w:val="20"/>
        </w:rPr>
        <w:t xml:space="preserve">       3) низкими являются показатели колледжей, подтверждающих качество подготовки специалистов. Только</w:t>
      </w:r>
      <w:r>
        <w:rPr>
          <w:color w:val="000000"/>
          <w:sz w:val="20"/>
        </w:rPr>
        <w:t xml:space="preserve"> 16 % из них прошли национальную аккредитацию; </w:t>
      </w:r>
      <w:r>
        <w:br/>
      </w:r>
      <w:r>
        <w:rPr>
          <w:color w:val="000000"/>
          <w:sz w:val="20"/>
        </w:rPr>
        <w:t>      4) не выработаны механизмы независимой сертификации квалификаций студентов ТиПО на базе отраслевых ассоциаций. Сертификаты уровня профессиональной подготовленности выпускников не признаются бизнес-сообщ</w:t>
      </w:r>
      <w:r>
        <w:rPr>
          <w:color w:val="000000"/>
          <w:sz w:val="20"/>
        </w:rPr>
        <w:t>еством. При этом ни одна профессиональная ассоциация работодателей до сих пор не начала свою независимую сертификацию выпускников;</w:t>
      </w:r>
      <w:r>
        <w:br/>
      </w:r>
      <w:r>
        <w:rPr>
          <w:color w:val="000000"/>
          <w:sz w:val="20"/>
        </w:rPr>
        <w:t xml:space="preserve">       5) отмечается дефицит инженерно-педагогических кадров и мастеров производственного обучения. Низкий уровень заработной</w:t>
      </w:r>
      <w:r>
        <w:rPr>
          <w:color w:val="000000"/>
          <w:sz w:val="20"/>
        </w:rPr>
        <w:t xml:space="preserve"> платы не позволяет привлечь для преподавания опытных работников с производства; </w:t>
      </w:r>
      <w:r>
        <w:br/>
      </w:r>
      <w:r>
        <w:rPr>
          <w:color w:val="000000"/>
          <w:sz w:val="20"/>
        </w:rPr>
        <w:t>      6) мастера производственного обучения в системе ТиПО составляют только 13,1% от общего числа инженерно-педагогических работников. В развитых странах преподаватели и мас</w:t>
      </w:r>
      <w:r>
        <w:rPr>
          <w:color w:val="000000"/>
          <w:sz w:val="20"/>
        </w:rPr>
        <w:t>тера производственного обучения являются практикующими специалистами или проходят стажировку на производстве 1 раз в 3 года;</w:t>
      </w:r>
      <w:r>
        <w:br/>
      </w:r>
      <w:r>
        <w:rPr>
          <w:color w:val="000000"/>
          <w:sz w:val="20"/>
        </w:rPr>
        <w:t>      7) устаревшая материально-техническая база колледжей не обеспечивает качество подготовки кадров и привлекательность системы Т</w:t>
      </w:r>
      <w:r>
        <w:rPr>
          <w:color w:val="000000"/>
          <w:sz w:val="20"/>
        </w:rPr>
        <w:t>иПО. Не решены в полной мере вопросы создания условий для иногородних обучающихся. Лишь 70 % сельских студентов имеют возможность получить места в общежитиях. Расходы на ТиПО в Казахстане в 2,5-3 раза ниже показателей развитых стран мира.</w:t>
      </w:r>
      <w:r>
        <w:br/>
      </w:r>
      <w:r>
        <w:rPr>
          <w:color w:val="000000"/>
          <w:sz w:val="20"/>
        </w:rPr>
        <w:t xml:space="preserve">       Эволюция р</w:t>
      </w:r>
      <w:r>
        <w:rPr>
          <w:color w:val="000000"/>
          <w:sz w:val="20"/>
        </w:rPr>
        <w:t xml:space="preserve">ынка труда рабочего обозначила перед системой ТиПО новые вызовы. Система ТиПО призвана сыграть ключевую роль в контексте социальных выгод, прежде всего, для человека и общества в целом. 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Высшее и послевузовское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Эффективным показателем ин</w:t>
      </w:r>
      <w:r>
        <w:rPr>
          <w:color w:val="000000"/>
          <w:sz w:val="20"/>
        </w:rPr>
        <w:t xml:space="preserve">новационной экономики обозначены тренды развития вузовской науки. Усиливается интеграция университетов и бизнес-структур. </w:t>
      </w:r>
      <w:r>
        <w:br/>
      </w:r>
      <w:r>
        <w:rPr>
          <w:color w:val="000000"/>
          <w:sz w:val="20"/>
        </w:rPr>
        <w:t>      В рейтинге IMD в топ стран-лидеров, где высшее образование отвечает потребностям экономики, входят Швеция, Сингапур, Дания, Кан</w:t>
      </w:r>
      <w:r>
        <w:rPr>
          <w:color w:val="000000"/>
          <w:sz w:val="20"/>
        </w:rPr>
        <w:t>ада, Финляндия. Казахстан занимает 44 позицию среди 60 стран мира.</w:t>
      </w:r>
      <w:r>
        <w:br/>
      </w:r>
      <w:r>
        <w:rPr>
          <w:color w:val="000000"/>
          <w:sz w:val="20"/>
        </w:rPr>
        <w:t xml:space="preserve">       Реализуются проекты развития исследовательских вузов. Инвестиции Китая в исследовательские университеты повысили конкурентоспособность высшего образования. </w:t>
      </w:r>
      <w:r>
        <w:br/>
      </w:r>
      <w:r>
        <w:rPr>
          <w:color w:val="000000"/>
          <w:sz w:val="20"/>
        </w:rPr>
        <w:t>      В Великобритании фо</w:t>
      </w:r>
      <w:r>
        <w:rPr>
          <w:color w:val="000000"/>
          <w:sz w:val="20"/>
        </w:rPr>
        <w:t>кус на исследовательские университеты обеспечил устойчивое экономическое развитие страны. В 2010 году 20 вузов Великобритании, объединенных в RusselGroup, принесли 22.3 млрд. дохода и обеспечили 243 тысяч рабочих мест. Более 2/3 результатов научно-исследов</w:t>
      </w:r>
      <w:r>
        <w:rPr>
          <w:color w:val="000000"/>
          <w:sz w:val="20"/>
        </w:rPr>
        <w:t>ательских работ (далее – НИР) университетов RussellGroup внедряются в экономику, здравоохранение, культурную и социальную сферы страны.</w:t>
      </w:r>
      <w:r>
        <w:br/>
      </w:r>
      <w:r>
        <w:rPr>
          <w:color w:val="000000"/>
          <w:sz w:val="20"/>
        </w:rPr>
        <w:t>      Приоритетом высшего и послевузовского образования Казахстана обозначено триединство образования, науки и производс</w:t>
      </w:r>
      <w:r>
        <w:rPr>
          <w:color w:val="000000"/>
          <w:sz w:val="20"/>
        </w:rPr>
        <w:t>тва. Начат процесс институционального преобразования высшей школы страны. Создан первый исследовательский вуз - Казахский национальный исследовательский технический университет имени К.И. Сатпаева. Здесь сформирован пул ведущих ученых страны, выполняющих ф</w:t>
      </w:r>
      <w:r>
        <w:rPr>
          <w:color w:val="000000"/>
          <w:sz w:val="20"/>
        </w:rPr>
        <w:t>ундаментальные и прикладные научно-образовательные исследования.</w:t>
      </w:r>
      <w:r>
        <w:br/>
      </w:r>
      <w:r>
        <w:rPr>
          <w:color w:val="000000"/>
          <w:sz w:val="20"/>
        </w:rPr>
        <w:t>      Функционируют 16 офисов коммерциализации, 3 технопарка и 4 бизнес-инкубатора. Флагманом глобального образования и научных открытий стала автономная организация образования «Назарбаев Ун</w:t>
      </w:r>
      <w:r>
        <w:rPr>
          <w:color w:val="000000"/>
          <w:sz w:val="20"/>
        </w:rPr>
        <w:t>иверситет» (далее – Назарбаев Университет). В инженерных школах вуза успешно стартовали инновационные образовательные и научные проекты. В 2015 году Университет перешел знаковый рубеж. Осуществлен первый выпуск 594 молодых высококвалифицированных специалис</w:t>
      </w:r>
      <w:r>
        <w:rPr>
          <w:color w:val="000000"/>
          <w:sz w:val="20"/>
        </w:rPr>
        <w:t>тов (446 бакалавров и 148 магистров).</w:t>
      </w:r>
      <w:r>
        <w:br/>
      </w:r>
      <w:r>
        <w:rPr>
          <w:color w:val="000000"/>
          <w:sz w:val="20"/>
        </w:rPr>
        <w:t>      Высшую школу Казахстана представляют 125 вузов (2013 - 2014 учебный год – 132 единиц, 2014 - 2015 учебный год – 127единиц), из них 9 национальных, 31 государственный, 13 негражданских, 1 автономная организация об</w:t>
      </w:r>
      <w:r>
        <w:rPr>
          <w:color w:val="000000"/>
          <w:sz w:val="20"/>
        </w:rPr>
        <w:t>разования, 1 международный, 16 акционированных, 54 частных.</w:t>
      </w:r>
      <w:r>
        <w:br/>
      </w:r>
      <w:r>
        <w:rPr>
          <w:color w:val="000000"/>
          <w:sz w:val="20"/>
        </w:rPr>
        <w:t xml:space="preserve">       Контингент обучающихся в вузах в 2015 - 2016 учебном году составляет 455 101 человек (2013 год – 606,1 тысяч человек, 2014 год – 506,4 тысяч человек), в том числе, в бакалавриате – 425 700 </w:t>
      </w:r>
      <w:r>
        <w:rPr>
          <w:color w:val="000000"/>
          <w:sz w:val="20"/>
        </w:rPr>
        <w:t xml:space="preserve">человек, в магистратуре – 27 400 человек, в докторантуре – 2001 человек. </w:t>
      </w:r>
      <w:r>
        <w:br/>
      </w:r>
      <w:r>
        <w:rPr>
          <w:color w:val="000000"/>
          <w:sz w:val="20"/>
        </w:rPr>
        <w:t>      Численность профессорско-преподавательского состава (далее – ППС) составляет – 40 844 человека (2013 год – 41 635, 2014 год - 40 320), остепененность ППС составляет 50,4 % (201</w:t>
      </w:r>
      <w:r>
        <w:rPr>
          <w:color w:val="000000"/>
          <w:sz w:val="20"/>
        </w:rPr>
        <w:t>3 год – 49,7, 2014 год - 49,1 %).</w:t>
      </w:r>
      <w:r>
        <w:br/>
      </w:r>
      <w:r>
        <w:rPr>
          <w:color w:val="000000"/>
          <w:sz w:val="20"/>
        </w:rPr>
        <w:t xml:space="preserve">       Подготовка специалистов осуществляется с учетом социального заказа. 11 вузов определены как базовые в подготовке высококвалифицированных кадров для успешной реализации проектов Государственной программы индустриальн</w:t>
      </w:r>
      <w:r>
        <w:rPr>
          <w:color w:val="000000"/>
          <w:sz w:val="20"/>
        </w:rPr>
        <w:t xml:space="preserve">о-инновационного развития (далее – ГПИИР). Профессиональные компетенции формируются в рамках образовательных программ, разработанных в соответствии с Дублинскими дескрипторами и пожеланиями работодателей.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Обеспечена преемственность образовательных программ трехуровневой модели высшего и послевузовского образования. Академическая свобода вузов в определении содержания образовательных программ в бакалавриате увеличена до 55 %, магистратуре – 70 %, докто</w:t>
      </w:r>
      <w:r>
        <w:rPr>
          <w:color w:val="000000"/>
          <w:sz w:val="20"/>
        </w:rPr>
        <w:t xml:space="preserve">рантуре – 90 %. Вузы могут предлагать широкий спектр образовательных программ, способствующих укреплению их конкурентоспособности на рынке образовательных услуг. </w:t>
      </w:r>
      <w:r>
        <w:br/>
      </w:r>
      <w:r>
        <w:rPr>
          <w:color w:val="000000"/>
          <w:sz w:val="20"/>
        </w:rPr>
        <w:t>      Соотношение количества грантов магистратуры к грантам бакалавриата соответствует мирово</w:t>
      </w:r>
      <w:r>
        <w:rPr>
          <w:color w:val="000000"/>
          <w:sz w:val="20"/>
        </w:rPr>
        <w:t>й структуре вузовского контингента (1:5).</w:t>
      </w:r>
      <w:r>
        <w:br/>
      </w:r>
      <w:r>
        <w:rPr>
          <w:color w:val="000000"/>
          <w:sz w:val="20"/>
        </w:rPr>
        <w:t xml:space="preserve">       На основе Национальной системы квалификаций, сопоставимой с Европейской, разработано 70 профессиональных стандартов подготовки специалистов с высшим и послевузовским образованием. </w:t>
      </w:r>
      <w:r>
        <w:br/>
      </w:r>
      <w:r>
        <w:rPr>
          <w:color w:val="000000"/>
          <w:sz w:val="20"/>
        </w:rPr>
        <w:t>      Расширяются образова</w:t>
      </w:r>
      <w:r>
        <w:rPr>
          <w:color w:val="000000"/>
          <w:sz w:val="20"/>
        </w:rPr>
        <w:t>тельные контакты казахстанских вузов с ведущими университетами мира. Международные научно-исследовательские проекты реализуются совместно с зарубежными вузами-партнерами. Диалог стран обеспечивает привлекательность и сопоставимость квалификаций высшего обр</w:t>
      </w:r>
      <w:r>
        <w:rPr>
          <w:color w:val="000000"/>
          <w:sz w:val="20"/>
        </w:rPr>
        <w:t>азования.</w:t>
      </w:r>
      <w:r>
        <w:br/>
      </w:r>
      <w:r>
        <w:rPr>
          <w:color w:val="000000"/>
          <w:sz w:val="20"/>
        </w:rPr>
        <w:t>      Внедрена национальная модель аккредитации вузов. В 2015 году институциональную аккредитацию в казахстанских аккредитационных агентствах прошли 72, национальную специализированную - 55 вузов. Начат постепенный переход от государственной атте</w:t>
      </w:r>
      <w:r>
        <w:rPr>
          <w:color w:val="000000"/>
          <w:sz w:val="20"/>
        </w:rPr>
        <w:t>стации к общественно-профессиональной аккредитации.</w:t>
      </w:r>
      <w:r>
        <w:br/>
      </w:r>
      <w:r>
        <w:rPr>
          <w:color w:val="000000"/>
          <w:sz w:val="20"/>
        </w:rPr>
        <w:t xml:space="preserve">       Развитие получила академическая мобильность студентов и ППС. В 2011-2015 годы 4913 студентов казахстанских вузов прошли обучение в ведущих вузах мира. </w:t>
      </w:r>
      <w:r>
        <w:br/>
      </w:r>
      <w:r>
        <w:rPr>
          <w:color w:val="000000"/>
          <w:sz w:val="20"/>
        </w:rPr>
        <w:t xml:space="preserve">       Курсовую подготовку в области менеджме</w:t>
      </w:r>
      <w:r>
        <w:rPr>
          <w:color w:val="000000"/>
          <w:sz w:val="20"/>
        </w:rPr>
        <w:t>нта на базе Назарбаев Университета со стажировкой в Великобритании, Японии, Соединенных штатах Америки и Сингапуре прошли 100 сотрудников вузов. Научно-педагогические кадры повышают уровень профессиональных компетенций в 30 странах мира по программе «Болаш</w:t>
      </w:r>
      <w:r>
        <w:rPr>
          <w:color w:val="000000"/>
          <w:sz w:val="20"/>
        </w:rPr>
        <w:t xml:space="preserve">ақ». </w:t>
      </w:r>
      <w:r>
        <w:br/>
      </w:r>
      <w:r>
        <w:rPr>
          <w:color w:val="000000"/>
          <w:sz w:val="20"/>
        </w:rPr>
        <w:t>      Более чем в 2 раза в сравнении с 2011 годом выросло количество публикаций с высоким импакт-фактором ППС и научных работников вузов.</w:t>
      </w:r>
      <w:r>
        <w:br/>
      </w:r>
      <w:r>
        <w:rPr>
          <w:color w:val="000000"/>
          <w:sz w:val="20"/>
        </w:rPr>
        <w:t xml:space="preserve">       Вместе с тем остепененность ППС вузов все еще остается низкой и составляет 50,4 %. Лишь 2 % от их общего </w:t>
      </w:r>
      <w:r>
        <w:rPr>
          <w:color w:val="000000"/>
          <w:sz w:val="20"/>
        </w:rPr>
        <w:t xml:space="preserve">числа имеют степень доктора PhD. </w:t>
      </w:r>
      <w:r>
        <w:br/>
      </w:r>
      <w:r>
        <w:rPr>
          <w:color w:val="000000"/>
          <w:sz w:val="20"/>
        </w:rPr>
        <w:t xml:space="preserve">       Научный потенциал вузов используется неэффективно. Межведомственные барьеры, недостаточное финансирование, отсутствие экономических стимулов у частного сектора препятствуют успешной интеграции образования, науки и п</w:t>
      </w:r>
      <w:r>
        <w:rPr>
          <w:color w:val="000000"/>
          <w:sz w:val="20"/>
        </w:rPr>
        <w:t xml:space="preserve">роизводства. </w:t>
      </w:r>
      <w:r>
        <w:br/>
      </w:r>
      <w:r>
        <w:rPr>
          <w:color w:val="000000"/>
          <w:sz w:val="20"/>
        </w:rPr>
        <w:t>      Не в полной мере развиты институциональные формы поддержки инновационных структур. Удельный вес научных разработок более чем в десять раз ниже уровня развитых стран. Вузами коммерциализируются только 0,1 % финансируемых научно-исследова</w:t>
      </w:r>
      <w:r>
        <w:rPr>
          <w:color w:val="000000"/>
          <w:sz w:val="20"/>
        </w:rPr>
        <w:t>тельских разработок.</w:t>
      </w:r>
      <w:r>
        <w:br/>
      </w:r>
      <w:r>
        <w:rPr>
          <w:color w:val="000000"/>
          <w:sz w:val="20"/>
        </w:rPr>
        <w:t>      Проблемы:</w:t>
      </w:r>
      <w:r>
        <w:br/>
      </w:r>
      <w:r>
        <w:rPr>
          <w:color w:val="000000"/>
          <w:sz w:val="20"/>
        </w:rPr>
        <w:t>      1) 66,3 % казахстанских работодателей-участников социологических опросов отметили отсутствие опыта сотрудничества с вузами в сфере НИОКР. Подготовка кадров в вузах все еще не направлена на развитие практических на</w:t>
      </w:r>
      <w:r>
        <w:rPr>
          <w:color w:val="000000"/>
          <w:sz w:val="20"/>
        </w:rPr>
        <w:t>выков. Образовательные программы не удовлетворяют ожидания работодателей;</w:t>
      </w:r>
      <w:r>
        <w:br/>
      </w:r>
      <w:r>
        <w:rPr>
          <w:color w:val="000000"/>
          <w:sz w:val="20"/>
        </w:rPr>
        <w:t>      2) отмечается низкий уровень выпускников вузов по техническим специальностям. Показатель трудоустройства выпускников в первый год после окончания вуза остается все еще низким (</w:t>
      </w:r>
      <w:r>
        <w:rPr>
          <w:color w:val="000000"/>
          <w:sz w:val="20"/>
        </w:rPr>
        <w:t>71 %), в том числе на селе. Местными исполнительными органами (далее – МИО) слабо ведется работа по привлечению молодых специалистов в рамках проекта «С дипломом в село». Вовлеченность сельской молодежи в различные проекты остается низкой;</w:t>
      </w:r>
      <w:r>
        <w:br/>
      </w:r>
      <w:r>
        <w:rPr>
          <w:color w:val="000000"/>
          <w:sz w:val="20"/>
        </w:rPr>
        <w:t xml:space="preserve">       3) подгот</w:t>
      </w:r>
      <w:r>
        <w:rPr>
          <w:color w:val="000000"/>
          <w:sz w:val="20"/>
        </w:rPr>
        <w:t>овку педагогических кадров осуществляют 75, по государственному образовательному заказу - 38 вузов. Непрестижность профессии педагога приводит к набору слабоуспевающих абитуриентов. Отсутствуют специальные требования к приему на педагогические специальност</w:t>
      </w:r>
      <w:r>
        <w:rPr>
          <w:color w:val="000000"/>
          <w:sz w:val="20"/>
        </w:rPr>
        <w:t>и. Выпускники педагогических специальностей не ориентированы на использование в учебной практике новых технологий обучения. Охват студентов программами трехъязычного обучения остается низким. Имеется потребность в повышении языковых компетенций как студент</w:t>
      </w:r>
      <w:r>
        <w:rPr>
          <w:color w:val="000000"/>
          <w:sz w:val="20"/>
        </w:rPr>
        <w:t xml:space="preserve">ов, так и преподавателей. Не в полной мере разработано научно-методическое обеспечение обучения на английском языке; </w:t>
      </w:r>
      <w:r>
        <w:br/>
      </w:r>
      <w:r>
        <w:rPr>
          <w:color w:val="000000"/>
          <w:sz w:val="20"/>
        </w:rPr>
        <w:t>      4) в рейтинге IMD Казахстан занимает 44 позицию по показателю «импорт студентов» среди 56 стран мира. Доля иностранных студентов сос</w:t>
      </w:r>
      <w:r>
        <w:rPr>
          <w:color w:val="000000"/>
          <w:sz w:val="20"/>
        </w:rPr>
        <w:t>тавляет лишь 2,5 %, в странах ОЭСР их доля достигает 9-10 %;</w:t>
      </w:r>
      <w:r>
        <w:br/>
      </w:r>
      <w:r>
        <w:rPr>
          <w:color w:val="000000"/>
          <w:sz w:val="20"/>
        </w:rPr>
        <w:t>      5) действующие институты корпоративного управления не имеют реальных полномочий, влияющих на принятие основных решений. Вузами не отрегулирован механизм подотчетности перед студенческой и р</w:t>
      </w:r>
      <w:r>
        <w:rPr>
          <w:color w:val="000000"/>
          <w:sz w:val="20"/>
        </w:rPr>
        <w:t>одительской общественностью;</w:t>
      </w:r>
      <w:r>
        <w:br/>
      </w:r>
      <w:r>
        <w:rPr>
          <w:color w:val="000000"/>
          <w:sz w:val="20"/>
        </w:rPr>
        <w:t xml:space="preserve">       6) инфраструктура и организация досуга в вузах не соответствуют потребностям и ожиданиям иногородних и иностранных студентов; </w:t>
      </w:r>
      <w:r>
        <w:br/>
      </w:r>
      <w:r>
        <w:rPr>
          <w:color w:val="000000"/>
          <w:sz w:val="20"/>
        </w:rPr>
        <w:t xml:space="preserve">       7) безбарьерная среда обучения создана в вузах Акмолинской, Алматинской, Западно-Казах</w:t>
      </w:r>
      <w:r>
        <w:rPr>
          <w:color w:val="000000"/>
          <w:sz w:val="20"/>
        </w:rPr>
        <w:t xml:space="preserve">станской, Карагандинской, Костанайской и Южно-Казахстанской областей, городов Астаны и Алматы. В них обучается 570 студентов с особыми образовательными потребностями в развитии. На законодательном уровне не выработаны механизмы их трудоустройства; </w:t>
      </w:r>
      <w:r>
        <w:br/>
      </w:r>
      <w:r>
        <w:rPr>
          <w:color w:val="000000"/>
          <w:sz w:val="20"/>
        </w:rPr>
        <w:t>      8</w:t>
      </w:r>
      <w:r>
        <w:rPr>
          <w:color w:val="000000"/>
          <w:sz w:val="20"/>
        </w:rPr>
        <w:t>) развитие государства во все времена определяла молодежь. По данным государственной статистики на начало 2015 года численность молодежи республики (14-29 лет) составила 4 511,5 тысяч человек или 25 % от общей численности населения страны.</w:t>
      </w:r>
      <w:r>
        <w:br/>
      </w:r>
      <w:r>
        <w:rPr>
          <w:color w:val="000000"/>
          <w:sz w:val="20"/>
        </w:rPr>
        <w:t>      С учетом д</w:t>
      </w:r>
      <w:r>
        <w:rPr>
          <w:color w:val="000000"/>
          <w:sz w:val="20"/>
        </w:rPr>
        <w:t>остигнутых результатов и все еще имеющихся проблем рост качественных показателей высшей школы Казахстана является критически важным.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Наука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Принятый в 2011 году Закон Республики Казахстан «О науке» открыл новые возможности для передовых научных дости</w:t>
      </w:r>
      <w:r>
        <w:rPr>
          <w:color w:val="000000"/>
          <w:sz w:val="20"/>
        </w:rPr>
        <w:t>жений. Новшеством казахстанской науки стал Закон Республики Казахстан «О коммерциализации результатов научной и (или) научно-технической деятельности» (далее -). Основными положениями законодательно регламентируется создание условий для развития казахстанс</w:t>
      </w:r>
      <w:r>
        <w:rPr>
          <w:color w:val="000000"/>
          <w:sz w:val="20"/>
        </w:rPr>
        <w:t>кой науки во благо интересов экономики и бизнеса.</w:t>
      </w:r>
      <w:r>
        <w:br/>
      </w:r>
      <w:r>
        <w:rPr>
          <w:color w:val="000000"/>
          <w:sz w:val="20"/>
        </w:rPr>
        <w:t xml:space="preserve">       Создана принципиально новая модель управления наукой. Определены механизмы финансирования научных исследований - базовое, грантовое и программно-целевое. Независимую экспертизу проводит Национальный </w:t>
      </w:r>
      <w:r>
        <w:rPr>
          <w:color w:val="000000"/>
          <w:sz w:val="20"/>
        </w:rPr>
        <w:t xml:space="preserve">центр государственной научно-технической экспертизы. </w:t>
      </w:r>
      <w:r>
        <w:br/>
      </w:r>
      <w:r>
        <w:rPr>
          <w:color w:val="000000"/>
          <w:sz w:val="20"/>
        </w:rPr>
        <w:t xml:space="preserve">       Пять национальных научных советов (далее – ННС) являются коллегиальным органом принятия решений. </w:t>
      </w:r>
      <w:r>
        <w:br/>
      </w:r>
      <w:r>
        <w:rPr>
          <w:color w:val="000000"/>
          <w:sz w:val="20"/>
        </w:rPr>
        <w:t xml:space="preserve">       В 2015 году успешно завершен проект казахстанской науки и Всемирного Банка «Коммерциализац</w:t>
      </w:r>
      <w:r>
        <w:rPr>
          <w:color w:val="000000"/>
          <w:sz w:val="20"/>
        </w:rPr>
        <w:t xml:space="preserve">ия технологий». Реализованы 65 научных проектов. Заключены 6 лицензионных соглашений. </w:t>
      </w:r>
      <w:r>
        <w:br/>
      </w:r>
      <w:r>
        <w:rPr>
          <w:color w:val="000000"/>
          <w:sz w:val="20"/>
        </w:rPr>
        <w:t xml:space="preserve">       Научно-исследовательские и опытно-конструкторские работы выполняют 392 научные организации, в том числе 245 научно-исследовательских институтов (далее – НИИ). В н</w:t>
      </w:r>
      <w:r>
        <w:rPr>
          <w:color w:val="000000"/>
          <w:sz w:val="20"/>
        </w:rPr>
        <w:t xml:space="preserve">их работают более 25 тысяч научных сотрудников. </w:t>
      </w:r>
      <w:r>
        <w:br/>
      </w:r>
      <w:r>
        <w:rPr>
          <w:color w:val="000000"/>
          <w:sz w:val="20"/>
        </w:rPr>
        <w:t xml:space="preserve">       Ученые страны имеют доступ к мировым информационным ресурсам. Подписаны лицензии и соглашения с крупнейшими зарубежными компаниями и издательствами Thomson Reuters, Springer, Elsevier. </w:t>
      </w:r>
      <w:r>
        <w:br/>
      </w:r>
      <w:r>
        <w:rPr>
          <w:color w:val="000000"/>
          <w:sz w:val="20"/>
        </w:rPr>
        <w:t xml:space="preserve">       Отмечае</w:t>
      </w:r>
      <w:r>
        <w:rPr>
          <w:color w:val="000000"/>
          <w:sz w:val="20"/>
        </w:rPr>
        <w:t>тся значительный рост публикационной активности казахстанских ученых в международных рейтинговых изданиях. В 2015 году количество публикаций в ведущих рейтинговых журналах мира составило 1995, из них только в Scopus (Elsevier) – 976, Web of Core Collection</w:t>
      </w:r>
      <w:r>
        <w:rPr>
          <w:color w:val="000000"/>
          <w:sz w:val="20"/>
        </w:rPr>
        <w:t xml:space="preserve"> (Thomson Reuters) – 327 и одновременно в обеих базах – 692. </w:t>
      </w:r>
      <w:r>
        <w:br/>
      </w:r>
      <w:r>
        <w:rPr>
          <w:color w:val="000000"/>
          <w:sz w:val="20"/>
        </w:rPr>
        <w:t>      Укрепляется кадровый потенциал науки. Отмечается рост численности казахстанской молодежи в науке. В 1,5 раза увеличилась доля ученых в возрасте до 35 лет. Значительными стимулами для учены</w:t>
      </w:r>
      <w:r>
        <w:rPr>
          <w:color w:val="000000"/>
          <w:sz w:val="20"/>
        </w:rPr>
        <w:t>х стали Государственная премия в области науки и техники, 6 именных премий МОН РК, государственные научные стипендии (50 для молодых и 25 для выдающихся ученых).</w:t>
      </w:r>
      <w:r>
        <w:br/>
      </w:r>
      <w:r>
        <w:rPr>
          <w:color w:val="000000"/>
          <w:sz w:val="20"/>
        </w:rPr>
        <w:t>      Проблемы:</w:t>
      </w:r>
      <w:r>
        <w:br/>
      </w:r>
      <w:r>
        <w:rPr>
          <w:color w:val="000000"/>
          <w:sz w:val="20"/>
        </w:rPr>
        <w:t xml:space="preserve">       1) сохраняется разрыв между наукой и образованием. Научные результаты н</w:t>
      </w:r>
      <w:r>
        <w:rPr>
          <w:color w:val="000000"/>
          <w:sz w:val="20"/>
        </w:rPr>
        <w:t xml:space="preserve">е сосредоточиваются в сфере образования; </w:t>
      </w:r>
      <w:r>
        <w:br/>
      </w:r>
      <w:r>
        <w:rPr>
          <w:color w:val="000000"/>
          <w:sz w:val="20"/>
        </w:rPr>
        <w:t>      2) остается низкой материально-техническая оснащенность научно-исследовательской инфраструктуры;</w:t>
      </w:r>
      <w:r>
        <w:br/>
      </w:r>
      <w:r>
        <w:rPr>
          <w:color w:val="000000"/>
          <w:sz w:val="20"/>
        </w:rPr>
        <w:t xml:space="preserve">       3) приоритеты финансирования научно-технической деятельности формируются в большей части без участия инд</w:t>
      </w:r>
      <w:r>
        <w:rPr>
          <w:color w:val="000000"/>
          <w:sz w:val="20"/>
        </w:rPr>
        <w:t xml:space="preserve">устрии; </w:t>
      </w:r>
      <w:r>
        <w:br/>
      </w:r>
      <w:r>
        <w:rPr>
          <w:color w:val="000000"/>
          <w:sz w:val="20"/>
        </w:rPr>
        <w:t xml:space="preserve">       4) слабо развито научное предпринимательство. Результаты научно-технической деятельности остаются невостребованными для бизнеса и не применяются предприятиями в производственных процессах; </w:t>
      </w:r>
      <w:r>
        <w:br/>
      </w:r>
      <w:r>
        <w:rPr>
          <w:color w:val="000000"/>
          <w:sz w:val="20"/>
        </w:rPr>
        <w:t>      5) слабо обеспечен переход от фундаментальны</w:t>
      </w:r>
      <w:r>
        <w:rPr>
          <w:color w:val="000000"/>
          <w:sz w:val="20"/>
        </w:rPr>
        <w:t>х знаний к их практической реализации. Это значительно снижает ценность результатов научного труда с точки зрения общества и экономики;</w:t>
      </w:r>
      <w:r>
        <w:br/>
      </w:r>
      <w:r>
        <w:rPr>
          <w:color w:val="000000"/>
          <w:sz w:val="20"/>
        </w:rPr>
        <w:t xml:space="preserve">       6) отсутствует единый оператор, осуществляющий администрирование и контроль международных научных проектов; 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не развиты национальные профессиональные сообщества научных работников, привлекаемых к независимой экспертизе;</w:t>
      </w:r>
      <w:r>
        <w:br/>
      </w:r>
      <w:r>
        <w:rPr>
          <w:color w:val="000000"/>
          <w:sz w:val="20"/>
        </w:rPr>
        <w:t>      8) Казахстан значительно отстает по показателям результативности НИОКР от развитых стран. За 5 лет затраты на ОКР выросли в 3 раза, од</w:t>
      </w:r>
      <w:r>
        <w:rPr>
          <w:color w:val="000000"/>
          <w:sz w:val="20"/>
        </w:rPr>
        <w:t>нако значительно ниже стран ОЭСР;</w:t>
      </w:r>
      <w:r>
        <w:br/>
      </w:r>
      <w:r>
        <w:rPr>
          <w:color w:val="000000"/>
          <w:sz w:val="20"/>
        </w:rPr>
        <w:t>      9) продажи прав интеллектуальной собственности в Казахстане намного ниже, чем в России и Сингапуре. Внутренние затраты на исследования и разработки в 14 раз ниже стран ОЭСР;</w:t>
      </w:r>
      <w:r>
        <w:br/>
      </w:r>
      <w:r>
        <w:rPr>
          <w:color w:val="000000"/>
          <w:sz w:val="20"/>
        </w:rPr>
        <w:t>      10) инновационное развитие экономики</w:t>
      </w:r>
      <w:r>
        <w:rPr>
          <w:color w:val="000000"/>
          <w:sz w:val="20"/>
        </w:rPr>
        <w:t xml:space="preserve"> предполагает рост качественных показателей науки. Это – ускоренное развитие научно-исследовательской деятельности вузов, реальный вклад науки в экономику, кооперация с бизнесом и интеграция с зарубежным научным сообществом;</w:t>
      </w:r>
      <w:r>
        <w:br/>
      </w:r>
      <w:r>
        <w:rPr>
          <w:color w:val="000000"/>
          <w:sz w:val="20"/>
        </w:rPr>
        <w:t>      11) отсутствует система м</w:t>
      </w:r>
      <w:r>
        <w:rPr>
          <w:color w:val="000000"/>
          <w:sz w:val="20"/>
        </w:rPr>
        <w:t>ониторинга реализации научных исследований;</w:t>
      </w:r>
      <w:r>
        <w:br/>
      </w:r>
      <w:r>
        <w:rPr>
          <w:color w:val="000000"/>
          <w:sz w:val="20"/>
        </w:rPr>
        <w:t xml:space="preserve">       12) в сфере образования и науки Казахстана функционирует негибкая система государственного контроля; </w:t>
      </w:r>
      <w:r>
        <w:br/>
      </w:r>
      <w:r>
        <w:rPr>
          <w:color w:val="000000"/>
          <w:sz w:val="20"/>
        </w:rPr>
        <w:t>      13) процедуры государственного контроля забюрократизированы (обязательное соответствие 551 параме</w:t>
      </w:r>
      <w:r>
        <w:rPr>
          <w:color w:val="000000"/>
          <w:sz w:val="20"/>
        </w:rPr>
        <w:t>тру 15 нормативных правовых актов);</w:t>
      </w:r>
      <w:r>
        <w:br/>
      </w:r>
      <w:r>
        <w:rPr>
          <w:color w:val="000000"/>
          <w:sz w:val="20"/>
        </w:rPr>
        <w:t xml:space="preserve">       14) отсутствует систематизированная информационная база данных контрольных мероприятий. Это ограничивает мониторинг и анализ деятельности организаций образования; </w:t>
      </w:r>
      <w:r>
        <w:br/>
      </w:r>
      <w:r>
        <w:rPr>
          <w:color w:val="000000"/>
          <w:sz w:val="20"/>
        </w:rPr>
        <w:t xml:space="preserve">      15) имеется значительный разрыв между </w:t>
      </w:r>
      <w:r>
        <w:rPr>
          <w:color w:val="000000"/>
          <w:sz w:val="20"/>
        </w:rPr>
        <w:t>внутренней и внешней оценкой организации образования. По самооценке 100% считают свою деятельность удовлетворительной. При этом проходят государственную аттестацию 58% детсадов, 59% школ, 11 % колледжей, 46% вузов;</w:t>
      </w:r>
      <w:r>
        <w:br/>
      </w:r>
      <w:r>
        <w:rPr>
          <w:color w:val="000000"/>
          <w:sz w:val="20"/>
        </w:rPr>
        <w:t>      16) отсутствует Единая методика оце</w:t>
      </w:r>
      <w:r>
        <w:rPr>
          <w:color w:val="000000"/>
          <w:sz w:val="20"/>
        </w:rPr>
        <w:t>нки качества, эффективности и мониторинга результатов НИР.</w:t>
      </w:r>
      <w:r>
        <w:br/>
      </w:r>
      <w:r>
        <w:rPr>
          <w:color w:val="000000"/>
          <w:sz w:val="20"/>
        </w:rPr>
        <w:t>      Новые задачи в сфере образования требуют совершенствования системы контроля и оценивания, в том числе изучения и внедрения лучшего опыта Ofsted.</w:t>
      </w:r>
      <w:r>
        <w:br/>
      </w:r>
      <w:r>
        <w:rPr>
          <w:color w:val="000000"/>
          <w:sz w:val="20"/>
        </w:rPr>
        <w:t xml:space="preserve">       Таким образом, анализ реализованных пош</w:t>
      </w:r>
      <w:r>
        <w:rPr>
          <w:color w:val="000000"/>
          <w:sz w:val="20"/>
        </w:rPr>
        <w:t xml:space="preserve">аговых действий в сфере образования и науки определяет следующее. </w:t>
      </w:r>
      <w:r>
        <w:br/>
      </w:r>
      <w:r>
        <w:rPr>
          <w:color w:val="000000"/>
          <w:sz w:val="20"/>
        </w:rPr>
        <w:t>      1. Сильные стороны:</w:t>
      </w:r>
      <w:r>
        <w:br/>
      </w:r>
      <w:r>
        <w:rPr>
          <w:color w:val="000000"/>
          <w:sz w:val="20"/>
        </w:rPr>
        <w:t>      1) обновление законодательной базы образования и науки, государственной молодежной политики;</w:t>
      </w:r>
      <w:r>
        <w:br/>
      </w:r>
      <w:r>
        <w:rPr>
          <w:color w:val="000000"/>
          <w:sz w:val="20"/>
        </w:rPr>
        <w:t>      2) ускоренные темпы инфраструктурных решений;</w:t>
      </w:r>
      <w:r>
        <w:br/>
      </w:r>
      <w:r>
        <w:rPr>
          <w:color w:val="000000"/>
          <w:sz w:val="20"/>
        </w:rPr>
        <w:t>      3) раз</w:t>
      </w:r>
      <w:r>
        <w:rPr>
          <w:color w:val="000000"/>
          <w:sz w:val="20"/>
        </w:rPr>
        <w:t>витие ГЧП;</w:t>
      </w:r>
      <w:r>
        <w:br/>
      </w:r>
      <w:r>
        <w:rPr>
          <w:color w:val="000000"/>
          <w:sz w:val="20"/>
        </w:rPr>
        <w:t>      4) трансляция опыта НИШ и Назарбаев Университета;</w:t>
      </w:r>
      <w:r>
        <w:br/>
      </w:r>
      <w:r>
        <w:rPr>
          <w:color w:val="000000"/>
          <w:sz w:val="20"/>
        </w:rPr>
        <w:t xml:space="preserve">       5) улучшение позиций в международных рейтингах качества образования; </w:t>
      </w:r>
      <w:r>
        <w:br/>
      </w:r>
      <w:r>
        <w:rPr>
          <w:color w:val="000000"/>
          <w:sz w:val="20"/>
        </w:rPr>
        <w:t>      6) реструктуризация системы повышения квалификации педагогических работников;</w:t>
      </w:r>
      <w:r>
        <w:br/>
      </w:r>
      <w:r>
        <w:rPr>
          <w:color w:val="000000"/>
          <w:sz w:val="20"/>
        </w:rPr>
        <w:t>      7) внедрение элементов</w:t>
      </w:r>
      <w:r>
        <w:rPr>
          <w:color w:val="000000"/>
          <w:sz w:val="20"/>
        </w:rPr>
        <w:t xml:space="preserve"> дуального обучения в системе ТиПО;</w:t>
      </w:r>
      <w:r>
        <w:br/>
      </w:r>
      <w:r>
        <w:rPr>
          <w:color w:val="000000"/>
          <w:sz w:val="20"/>
        </w:rPr>
        <w:t>      8) расширение академической свободы вузов;</w:t>
      </w:r>
      <w:r>
        <w:br/>
      </w:r>
      <w:r>
        <w:rPr>
          <w:color w:val="000000"/>
          <w:sz w:val="20"/>
        </w:rPr>
        <w:t>      9) увеличение вузовской науки в инновационных проектах;</w:t>
      </w:r>
      <w:r>
        <w:br/>
      </w:r>
      <w:r>
        <w:rPr>
          <w:color w:val="000000"/>
          <w:sz w:val="20"/>
        </w:rPr>
        <w:t>      10) рост публикационной активности ППС и ученых;</w:t>
      </w:r>
      <w:r>
        <w:br/>
      </w:r>
      <w:r>
        <w:rPr>
          <w:color w:val="000000"/>
          <w:sz w:val="20"/>
        </w:rPr>
        <w:t xml:space="preserve">      11) развитие интеллектуальных кластеров на базе </w:t>
      </w:r>
      <w:r>
        <w:rPr>
          <w:color w:val="000000"/>
          <w:sz w:val="20"/>
        </w:rPr>
        <w:t>Назарбаев Университета и Парка инновационных технологий.</w:t>
      </w:r>
      <w:r>
        <w:br/>
      </w:r>
      <w:r>
        <w:rPr>
          <w:color w:val="000000"/>
          <w:sz w:val="20"/>
        </w:rPr>
        <w:t xml:space="preserve">       2. Слабые стороны: </w:t>
      </w:r>
      <w:r>
        <w:br/>
      </w:r>
      <w:r>
        <w:rPr>
          <w:color w:val="000000"/>
          <w:sz w:val="20"/>
        </w:rPr>
        <w:t>      1) низкий статус педагога и ученого;</w:t>
      </w:r>
      <w:r>
        <w:br/>
      </w:r>
      <w:r>
        <w:rPr>
          <w:color w:val="000000"/>
          <w:sz w:val="20"/>
        </w:rPr>
        <w:t>      2) дефицит педагогов с высшим специальным дошкольным образованием;</w:t>
      </w:r>
      <w:r>
        <w:br/>
      </w:r>
      <w:r>
        <w:rPr>
          <w:color w:val="000000"/>
          <w:sz w:val="20"/>
        </w:rPr>
        <w:t xml:space="preserve">      3) низкая доля учителей, преподающих предметы ЕМЦ </w:t>
      </w:r>
      <w:r>
        <w:rPr>
          <w:color w:val="000000"/>
          <w:sz w:val="20"/>
        </w:rPr>
        <w:t>на английском языке;</w:t>
      </w:r>
      <w:r>
        <w:br/>
      </w:r>
      <w:r>
        <w:rPr>
          <w:color w:val="000000"/>
          <w:sz w:val="20"/>
        </w:rPr>
        <w:t>      4) наличие трехсменных и аварийных школ;</w:t>
      </w:r>
      <w:r>
        <w:br/>
      </w:r>
      <w:r>
        <w:rPr>
          <w:color w:val="000000"/>
          <w:sz w:val="20"/>
        </w:rPr>
        <w:t>      5) недостаточный охват учащихся дополнительным образованием;</w:t>
      </w:r>
      <w:r>
        <w:br/>
      </w:r>
      <w:r>
        <w:rPr>
          <w:color w:val="000000"/>
          <w:sz w:val="20"/>
        </w:rPr>
        <w:t>      6) низкий уровень функциональной грамотности школьников;</w:t>
      </w:r>
      <w:r>
        <w:br/>
      </w:r>
      <w:r>
        <w:rPr>
          <w:color w:val="000000"/>
          <w:sz w:val="20"/>
        </w:rPr>
        <w:t>      7) низкий уровень информатизации школ;</w:t>
      </w:r>
      <w:r>
        <w:br/>
      </w:r>
      <w:r>
        <w:rPr>
          <w:color w:val="000000"/>
          <w:sz w:val="20"/>
        </w:rPr>
        <w:t>      8) несо</w:t>
      </w:r>
      <w:r>
        <w:rPr>
          <w:color w:val="000000"/>
          <w:sz w:val="20"/>
        </w:rPr>
        <w:t>вершенство ЕНТ;</w:t>
      </w:r>
      <w:r>
        <w:br/>
      </w:r>
      <w:r>
        <w:rPr>
          <w:color w:val="000000"/>
          <w:sz w:val="20"/>
        </w:rPr>
        <w:t>      9) отсутствие механизмов выравнивания результатов школ;</w:t>
      </w:r>
      <w:r>
        <w:br/>
      </w:r>
      <w:r>
        <w:rPr>
          <w:color w:val="000000"/>
          <w:sz w:val="20"/>
        </w:rPr>
        <w:t>      10) недостаточная профориентационная работа в школах;</w:t>
      </w:r>
      <w:r>
        <w:br/>
      </w:r>
      <w:r>
        <w:rPr>
          <w:color w:val="000000"/>
          <w:sz w:val="20"/>
        </w:rPr>
        <w:t>      11) низкий престиж ТиПО;</w:t>
      </w:r>
      <w:r>
        <w:br/>
      </w:r>
      <w:r>
        <w:rPr>
          <w:color w:val="000000"/>
          <w:sz w:val="20"/>
        </w:rPr>
        <w:t>      12) отсутствие законодательных норм проведения ОУПП работодателями;</w:t>
      </w:r>
      <w:r>
        <w:br/>
      </w:r>
      <w:r>
        <w:rPr>
          <w:color w:val="000000"/>
          <w:sz w:val="20"/>
        </w:rPr>
        <w:t>      13) деф</w:t>
      </w:r>
      <w:r>
        <w:rPr>
          <w:color w:val="000000"/>
          <w:sz w:val="20"/>
        </w:rPr>
        <w:t>ицит инженерно-педагогических кадров с опытом работы на производстве;</w:t>
      </w:r>
      <w:r>
        <w:br/>
      </w:r>
      <w:r>
        <w:rPr>
          <w:color w:val="000000"/>
          <w:sz w:val="20"/>
        </w:rPr>
        <w:t>      14) отсутствие механизмов подтверждения качества системы ТиПО;</w:t>
      </w:r>
      <w:r>
        <w:br/>
      </w:r>
      <w:r>
        <w:rPr>
          <w:color w:val="000000"/>
          <w:sz w:val="20"/>
        </w:rPr>
        <w:t>      15) недостаточное развитие инклюзивного образования;</w:t>
      </w:r>
      <w:r>
        <w:br/>
      </w:r>
      <w:r>
        <w:rPr>
          <w:color w:val="000000"/>
          <w:sz w:val="20"/>
        </w:rPr>
        <w:t>      16) недостаточное качество подготовки педагогических</w:t>
      </w:r>
      <w:r>
        <w:rPr>
          <w:color w:val="000000"/>
          <w:sz w:val="20"/>
        </w:rPr>
        <w:t xml:space="preserve"> кадров;</w:t>
      </w:r>
      <w:r>
        <w:br/>
      </w:r>
      <w:r>
        <w:rPr>
          <w:color w:val="000000"/>
          <w:sz w:val="20"/>
        </w:rPr>
        <w:t>      17) дефицит кадров, специализирующихся в коммерциализации;</w:t>
      </w:r>
      <w:r>
        <w:br/>
      </w:r>
      <w:r>
        <w:rPr>
          <w:color w:val="000000"/>
          <w:sz w:val="20"/>
        </w:rPr>
        <w:t>      18) региональные диспропорции инновационных структур вузов;</w:t>
      </w:r>
      <w:r>
        <w:br/>
      </w:r>
      <w:r>
        <w:rPr>
          <w:color w:val="000000"/>
          <w:sz w:val="20"/>
        </w:rPr>
        <w:t>      19) дисбаланс между низкой патентной активностью и высокой публикационной активностью ППС вузов;</w:t>
      </w:r>
      <w:r>
        <w:br/>
      </w:r>
      <w:r>
        <w:rPr>
          <w:color w:val="000000"/>
          <w:sz w:val="20"/>
        </w:rPr>
        <w:t>      20) неп</w:t>
      </w:r>
      <w:r>
        <w:rPr>
          <w:color w:val="000000"/>
          <w:sz w:val="20"/>
        </w:rPr>
        <w:t>ривлекательность высшего и послевузовского образования для иностранных граждан;</w:t>
      </w:r>
      <w:r>
        <w:br/>
      </w:r>
      <w:r>
        <w:rPr>
          <w:color w:val="000000"/>
          <w:sz w:val="20"/>
        </w:rPr>
        <w:t>      21) невысокий уровень менеджмента в образовании и науке;</w:t>
      </w:r>
      <w:r>
        <w:br/>
      </w:r>
      <w:r>
        <w:rPr>
          <w:color w:val="000000"/>
          <w:sz w:val="20"/>
        </w:rPr>
        <w:t>      22) низкий уровень участия работодателей в разработке содержания образовательных программ;</w:t>
      </w:r>
      <w:r>
        <w:br/>
      </w:r>
      <w:r>
        <w:rPr>
          <w:color w:val="000000"/>
          <w:sz w:val="20"/>
        </w:rPr>
        <w:t>      23) слабая</w:t>
      </w:r>
      <w:r>
        <w:rPr>
          <w:color w:val="000000"/>
          <w:sz w:val="20"/>
        </w:rPr>
        <w:t xml:space="preserve"> материально-техническая база организаций образования и науки;</w:t>
      </w:r>
      <w:r>
        <w:br/>
      </w:r>
      <w:r>
        <w:rPr>
          <w:color w:val="000000"/>
          <w:sz w:val="20"/>
        </w:rPr>
        <w:t>      24) бюрократизированная и негибкая система контроля в сфере образования и науки.</w:t>
      </w:r>
      <w:r>
        <w:br/>
      </w:r>
      <w:r>
        <w:rPr>
          <w:color w:val="000000"/>
          <w:sz w:val="20"/>
        </w:rPr>
        <w:t>      3. Возможности:</w:t>
      </w:r>
      <w:r>
        <w:br/>
      </w:r>
      <w:r>
        <w:rPr>
          <w:color w:val="000000"/>
          <w:sz w:val="20"/>
        </w:rPr>
        <w:t>      для государства:</w:t>
      </w:r>
      <w:r>
        <w:br/>
      </w:r>
      <w:r>
        <w:rPr>
          <w:color w:val="000000"/>
          <w:sz w:val="20"/>
        </w:rPr>
        <w:t>      1) повышение конкурентоспособности казахстанского образ</w:t>
      </w:r>
      <w:r>
        <w:rPr>
          <w:color w:val="000000"/>
          <w:sz w:val="20"/>
        </w:rPr>
        <w:t>ования и науки;</w:t>
      </w:r>
      <w:r>
        <w:br/>
      </w:r>
      <w:r>
        <w:rPr>
          <w:color w:val="000000"/>
          <w:sz w:val="20"/>
        </w:rPr>
        <w:t>      2) повышение качества человеческого капитала;</w:t>
      </w:r>
      <w:r>
        <w:br/>
      </w:r>
      <w:r>
        <w:rPr>
          <w:color w:val="000000"/>
          <w:sz w:val="20"/>
        </w:rPr>
        <w:t>      3) обеспечение социальных и правовых гарантий качества жизни детей;</w:t>
      </w:r>
      <w:r>
        <w:br/>
      </w:r>
      <w:r>
        <w:rPr>
          <w:color w:val="000000"/>
          <w:sz w:val="20"/>
        </w:rPr>
        <w:t>      4) инвестиционная поддержка образования и науки со стороны международных организаций и работодателей;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5) новые эффективные методы управления в образовании и науке;</w:t>
      </w:r>
      <w:r>
        <w:br/>
      </w:r>
      <w:r>
        <w:rPr>
          <w:color w:val="000000"/>
          <w:sz w:val="20"/>
        </w:rPr>
        <w:t>      6) доступность, привлекательность, качество и открытость сферы образования и науки;</w:t>
      </w:r>
      <w:r>
        <w:br/>
      </w:r>
      <w:r>
        <w:rPr>
          <w:color w:val="000000"/>
          <w:sz w:val="20"/>
        </w:rPr>
        <w:t>      7) улучшение показателей в международных рейтингах;</w:t>
      </w:r>
      <w:r>
        <w:br/>
      </w:r>
      <w:r>
        <w:rPr>
          <w:color w:val="000000"/>
          <w:sz w:val="20"/>
        </w:rPr>
        <w:t xml:space="preserve">      8) повышение ответственности родителей </w:t>
      </w:r>
      <w:r>
        <w:rPr>
          <w:color w:val="000000"/>
          <w:sz w:val="20"/>
        </w:rPr>
        <w:t>за воспитание ребенка;</w:t>
      </w:r>
      <w:r>
        <w:br/>
      </w:r>
      <w:r>
        <w:rPr>
          <w:color w:val="000000"/>
          <w:sz w:val="20"/>
        </w:rPr>
        <w:t>      9) внедрение разработанных инновационных проектов в производство.</w:t>
      </w:r>
      <w:r>
        <w:br/>
      </w:r>
      <w:r>
        <w:rPr>
          <w:color w:val="000000"/>
          <w:sz w:val="20"/>
        </w:rPr>
        <w:t>      4. Угрозы:</w:t>
      </w:r>
      <w:r>
        <w:br/>
      </w:r>
      <w:r>
        <w:rPr>
          <w:color w:val="000000"/>
          <w:sz w:val="20"/>
        </w:rPr>
        <w:t>      1) недостаточный уровень финансирования;</w:t>
      </w:r>
      <w:r>
        <w:br/>
      </w:r>
      <w:r>
        <w:rPr>
          <w:color w:val="000000"/>
          <w:sz w:val="20"/>
        </w:rPr>
        <w:t>      2) низкая мотивация труда педагога;</w:t>
      </w:r>
      <w:r>
        <w:br/>
      </w:r>
      <w:r>
        <w:rPr>
          <w:color w:val="000000"/>
          <w:sz w:val="20"/>
        </w:rPr>
        <w:t xml:space="preserve">       3) более привлекательные для ученых условия рабо</w:t>
      </w:r>
      <w:r>
        <w:rPr>
          <w:color w:val="000000"/>
          <w:sz w:val="20"/>
        </w:rPr>
        <w:t xml:space="preserve">ты за рубежом; </w:t>
      </w:r>
      <w:r>
        <w:br/>
      </w:r>
      <w:r>
        <w:rPr>
          <w:color w:val="000000"/>
          <w:sz w:val="20"/>
        </w:rPr>
        <w:t>      4) низкий уровень стремления к самообразованию и профессиональному росту среди педагогических кадров;</w:t>
      </w:r>
      <w:r>
        <w:br/>
      </w:r>
      <w:r>
        <w:rPr>
          <w:color w:val="000000"/>
          <w:sz w:val="20"/>
        </w:rPr>
        <w:t>      5) срывы сроков ввода в эксплуатацию объектов образования;</w:t>
      </w:r>
      <w:r>
        <w:br/>
      </w:r>
      <w:r>
        <w:rPr>
          <w:color w:val="000000"/>
          <w:sz w:val="20"/>
        </w:rPr>
        <w:t>      6) нескоординированность соисполнителей в ходе реализации Про</w:t>
      </w:r>
      <w:r>
        <w:rPr>
          <w:color w:val="000000"/>
          <w:sz w:val="20"/>
        </w:rPr>
        <w:t>граммы.</w:t>
      </w:r>
      <w:r>
        <w:br/>
      </w:r>
      <w:r>
        <w:rPr>
          <w:color w:val="000000"/>
          <w:sz w:val="20"/>
        </w:rPr>
        <w:t>     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</w:t>
      </w:r>
      <w:r>
        <w:rPr>
          <w:color w:val="000000"/>
          <w:sz w:val="20"/>
        </w:rPr>
        <w:t xml:space="preserve"> ОЭСР.</w:t>
      </w:r>
      <w:r>
        <w:br/>
      </w:r>
      <w:r>
        <w:rPr>
          <w:b/>
          <w:color w:val="000000"/>
          <w:sz w:val="20"/>
        </w:rPr>
        <w:t>      4. Цели, задачи, целевые индикаторы и показатели результатов реализации Программы.</w:t>
      </w:r>
      <w:r>
        <w:br/>
      </w:r>
      <w:r>
        <w:rPr>
          <w:color w:val="000000"/>
          <w:sz w:val="20"/>
        </w:rPr>
        <w:t>      Главная цель: повышение конкурентоспособности образования и науки, развитие человеческого капитала для устойчивого роста экономики.</w:t>
      </w:r>
      <w:r>
        <w:br/>
      </w:r>
      <w:r>
        <w:rPr>
          <w:b/>
          <w:color w:val="000000"/>
          <w:sz w:val="20"/>
        </w:rPr>
        <w:t>      4.1. Программная</w:t>
      </w:r>
      <w:r>
        <w:rPr>
          <w:b/>
          <w:color w:val="000000"/>
          <w:sz w:val="20"/>
        </w:rPr>
        <w:t xml:space="preserve"> цель:</w:t>
      </w:r>
      <w:r>
        <w:rPr>
          <w:color w:val="000000"/>
          <w:sz w:val="20"/>
        </w:rPr>
        <w:t xml:space="preserve"> обеспечение равного доступа к качественному дошкольному воспитанию и обучению</w:t>
      </w:r>
      <w:r>
        <w:br/>
      </w:r>
      <w:r>
        <w:rPr>
          <w:color w:val="000000"/>
          <w:sz w:val="20"/>
        </w:rPr>
        <w:t>      Целевой индикатор: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7"/>
        <w:gridCol w:w="2540"/>
        <w:gridCol w:w="721"/>
        <w:gridCol w:w="1810"/>
        <w:gridCol w:w="1007"/>
        <w:gridCol w:w="791"/>
        <w:gridCol w:w="791"/>
        <w:gridCol w:w="1515"/>
      </w:tblGrid>
      <w:tr w:rsidR="009C741E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детей 3-6 лет, охваченных дошкольным воспитанием и обучением по обновленному содержанию 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87,5</w:t>
            </w:r>
          </w:p>
        </w:tc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Для достижения поставленной цели необходимо решить следующие задачи: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1. Улучшение качественного состава педагогических кадров дошкольных организаций и повышение престижа профессии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3"/>
        <w:gridCol w:w="2692"/>
        <w:gridCol w:w="689"/>
        <w:gridCol w:w="1810"/>
        <w:gridCol w:w="980"/>
        <w:gridCol w:w="750"/>
        <w:gridCol w:w="750"/>
        <w:gridCol w:w="1508"/>
      </w:tblGrid>
      <w:tr w:rsidR="009C741E">
        <w:trPr>
          <w:trHeight w:val="30"/>
          <w:tblCellSpacing w:w="0" w:type="auto"/>
        </w:trPr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педагогических </w:t>
            </w:r>
            <w:r>
              <w:rPr>
                <w:color w:val="000000"/>
                <w:sz w:val="20"/>
              </w:rPr>
              <w:t>работников дошкольных организаций с высшим и техническо-профессиональным образованием по специальности «Дошкольное воспитание и обучение»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34,8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2. Увеличение сети дошкольных организаций с учетом демографической ситуации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"/>
        <w:gridCol w:w="2600"/>
        <w:gridCol w:w="683"/>
        <w:gridCol w:w="1810"/>
        <w:gridCol w:w="1040"/>
        <w:gridCol w:w="741"/>
        <w:gridCol w:w="742"/>
        <w:gridCol w:w="1507"/>
      </w:tblGrid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Уменьшение потребности в местах в дошкольные организации от общей </w:t>
            </w:r>
            <w:r>
              <w:rPr>
                <w:color w:val="000000"/>
                <w:sz w:val="20"/>
              </w:rPr>
              <w:t>потребности 2014 года (194,6 тысяч мест)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55,9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дошкольных организаций с полным днем пребывания от общего количества всех типов и видов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73,1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79,5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85,0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мини-центров с кратковременным днем пребывания от общего их количества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51,8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29,9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мест в частных дошкольных организациях от общего количества предоставленных мест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19,5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28,2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дошкольных организаций, создавших условия для воспитания и обучения детей с особыми образовательными потребностями 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9,1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3. Обновление содержания дошкольного воспитания и обучения, ориентированного на качественную подготовку детей к школе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5"/>
        <w:gridCol w:w="2430"/>
        <w:gridCol w:w="712"/>
        <w:gridCol w:w="1810"/>
        <w:gridCol w:w="1074"/>
        <w:gridCol w:w="780"/>
        <w:gridCol w:w="780"/>
        <w:gridCol w:w="1511"/>
      </w:tblGrid>
      <w:tr w:rsidR="009C741E">
        <w:trPr>
          <w:trHeight w:val="3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420"/>
          <w:tblCellSpacing w:w="0" w:type="auto"/>
        </w:trPr>
        <w:tc>
          <w:tcPr>
            <w:tcW w:w="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детей 5-6 лет с </w:t>
            </w:r>
            <w:r>
              <w:rPr>
                <w:color w:val="000000"/>
                <w:sz w:val="20"/>
              </w:rPr>
              <w:t>высоким и средним уровнем умений и навыков в соответствии с системой индикаторов развития умений и навыков детей дошкольного возраста</w:t>
            </w:r>
          </w:p>
        </w:tc>
        <w:tc>
          <w:tcPr>
            <w:tcW w:w="1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4. Усовершенствование менеджмента и мониторинга развития </w:t>
      </w:r>
      <w:r>
        <w:rPr>
          <w:color w:val="000000"/>
          <w:sz w:val="20"/>
        </w:rPr>
        <w:t>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0"/>
        <w:gridCol w:w="2831"/>
        <w:gridCol w:w="732"/>
        <w:gridCol w:w="1373"/>
        <w:gridCol w:w="1096"/>
        <w:gridCol w:w="806"/>
        <w:gridCol w:w="806"/>
        <w:gridCol w:w="1528"/>
      </w:tblGrid>
      <w:tr w:rsidR="009C741E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дошкольных организаций, прошедших аттестацию от общего количества дошкольных </w:t>
            </w:r>
          </w:p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организаций, подлежащих </w:t>
            </w:r>
            <w:r>
              <w:rPr>
                <w:color w:val="000000"/>
                <w:sz w:val="20"/>
              </w:rPr>
              <w:t>аттестации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Официальные данные ККСОН МОН РК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обновленных образовательных программ курсов повышения квалификации в области менеджмента для руководителей дошкольных организаций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АО «Өрлеу»</w:t>
            </w:r>
          </w:p>
        </w:tc>
        <w:tc>
          <w:tcPr>
            <w:tcW w:w="1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4.2 Программная цель:</w:t>
      </w:r>
      <w:r>
        <w:rPr>
          <w:color w:val="000000"/>
          <w:sz w:val="20"/>
        </w:rPr>
        <w:t xml:space="preserve"> обеспечение равного доступа к качественному среднему образованию, формирование интеллектуально, физически, духовно развитого и успешного гражданина.</w:t>
      </w:r>
      <w:r>
        <w:br/>
      </w:r>
      <w:r>
        <w:rPr>
          <w:color w:val="000000"/>
          <w:sz w:val="20"/>
        </w:rPr>
        <w:t>      Целевой индикатор: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2"/>
        <w:gridCol w:w="2513"/>
        <w:gridCol w:w="711"/>
        <w:gridCol w:w="1810"/>
        <w:gridCol w:w="1073"/>
        <w:gridCol w:w="778"/>
        <w:gridCol w:w="778"/>
        <w:gridCol w:w="1517"/>
      </w:tblGrid>
      <w:tr w:rsidR="009C74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 изм.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Среднее образование</w:t>
            </w:r>
          </w:p>
        </w:tc>
      </w:tr>
      <w:tr w:rsidR="009C741E">
        <w:trPr>
          <w:trHeight w:val="9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школ, перешедших на обновленное содержание образования по опыту НИШ (в 2017 году – 1 класс; в 2019 году – 1-3, 5-8, 10 классы)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учащихся с успеваемостью на «хорошо» и «отлично» (качество обучения) </w:t>
            </w:r>
          </w:p>
        </w:tc>
        <w:tc>
          <w:tcPr>
            <w:tcW w:w="1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Для достижения поставленной цели необходимо решить следующие задачи:</w:t>
      </w:r>
      <w:r>
        <w:br/>
      </w:r>
      <w:r>
        <w:rPr>
          <w:color w:val="000000"/>
          <w:sz w:val="20"/>
        </w:rPr>
        <w:t>      1. Повышение престижа профессии педагогов и повышение</w:t>
      </w:r>
      <w:r>
        <w:rPr>
          <w:color w:val="000000"/>
          <w:sz w:val="20"/>
        </w:rPr>
        <w:t xml:space="preserve"> их качественного состава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3"/>
        <w:gridCol w:w="2440"/>
        <w:gridCol w:w="732"/>
        <w:gridCol w:w="1810"/>
        <w:gridCol w:w="1099"/>
        <w:gridCol w:w="804"/>
        <w:gridCol w:w="804"/>
        <w:gridCol w:w="1480"/>
      </w:tblGrid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молодых педагогов от общего количества педагогов 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2,7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педагогов с высшей и первой категориями от общего количества педагогов 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49,8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2. Обеспечение инфраструктурного развития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9"/>
        <w:gridCol w:w="2477"/>
        <w:gridCol w:w="725"/>
        <w:gridCol w:w="1810"/>
        <w:gridCol w:w="1091"/>
        <w:gridCol w:w="795"/>
        <w:gridCol w:w="795"/>
        <w:gridCol w:w="1480"/>
      </w:tblGrid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аварийных школ от общего количества школ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школ, ведущих занятия в три смены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школ, </w:t>
            </w:r>
            <w:r>
              <w:rPr>
                <w:color w:val="000000"/>
                <w:sz w:val="20"/>
              </w:rPr>
              <w:t>создавших условия для инклюзивного образования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3. Обновление содержания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"/>
        <w:gridCol w:w="1629"/>
        <w:gridCol w:w="681"/>
        <w:gridCol w:w="1734"/>
        <w:gridCol w:w="786"/>
        <w:gridCol w:w="1524"/>
        <w:gridCol w:w="1524"/>
        <w:gridCol w:w="1418"/>
      </w:tblGrid>
      <w:tr w:rsidR="009C741E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детей, охваченных обновленным содержанием образования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12,6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76,5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казахстанских учащихся в международных и национальных исследованиях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Официальные данные ОЭСР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PIRLS-2016:</w:t>
            </w:r>
            <w:r>
              <w:br/>
            </w: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класс: чтение – 400</w:t>
            </w:r>
            <w:r>
              <w:br/>
            </w:r>
            <w:r>
              <w:rPr>
                <w:color w:val="000000"/>
                <w:sz w:val="20"/>
              </w:rPr>
              <w:t>PISA-2015:</w:t>
            </w:r>
            <w:r>
              <w:br/>
            </w:r>
            <w:r>
              <w:rPr>
                <w:color w:val="000000"/>
                <w:sz w:val="20"/>
              </w:rPr>
              <w:t>математика – 440, естествознание – 430, чтение – 400;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PISA-2018:</w:t>
            </w:r>
            <w:r>
              <w:br/>
            </w:r>
            <w:r>
              <w:rPr>
                <w:color w:val="000000"/>
                <w:sz w:val="20"/>
              </w:rPr>
              <w:t>математика – 450, естествознание – 440 чтение – 410;</w:t>
            </w:r>
            <w:r>
              <w:br/>
            </w:r>
            <w:r>
              <w:rPr>
                <w:color w:val="000000"/>
                <w:sz w:val="20"/>
              </w:rPr>
              <w:t>ICILS-2018:</w:t>
            </w:r>
            <w:r>
              <w:br/>
            </w:r>
            <w:r>
              <w:rPr>
                <w:color w:val="000000"/>
                <w:sz w:val="20"/>
              </w:rPr>
              <w:t>компьютерная и информационная грамотность учащихся 8-х классов – 350,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4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баллов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Официальные данные ККСОН МОН РК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ВОУД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класс – 37,4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ВОУД 4 класс – не менее 20,</w:t>
            </w:r>
          </w:p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класс – не менее 55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ВОУД 4 класс – не менее 25, </w:t>
            </w:r>
          </w:p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 класс – не менее 60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школ, применяющих ИКТ в образовательном процессе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4. Формирование у школьников духовно-нравственных ценностей Общенациональной патриотической идеи «Мәңгілік Ел» и культуры здорового образа жизни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4"/>
        <w:gridCol w:w="2768"/>
        <w:gridCol w:w="664"/>
        <w:gridCol w:w="1810"/>
        <w:gridCol w:w="1020"/>
        <w:gridCol w:w="717"/>
        <w:gridCol w:w="717"/>
        <w:gridCol w:w="1512"/>
      </w:tblGrid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школьников, охваченных дополнительным образованием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обучающихся, охваченных спортивными секциями общеобразовательных школ, в том числе республиканскими детско-юношескими спортивными турнирами (Спартакиада школьников и др.) 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27,3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МИО,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школьников, охваченных детско-юношеским движением, в том числе движениями «Жас ұлан», «Жас қыран» </w:t>
            </w:r>
          </w:p>
        </w:tc>
        <w:tc>
          <w:tcPr>
            <w:tcW w:w="1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6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МИО, МОН, МКС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5. Усовершенствование менеджмента и мониторинга развития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6"/>
        <w:gridCol w:w="2583"/>
        <w:gridCol w:w="698"/>
        <w:gridCol w:w="1810"/>
        <w:gridCol w:w="1058"/>
        <w:gridCol w:w="760"/>
        <w:gridCol w:w="760"/>
        <w:gridCol w:w="1517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школ, создавших попечительские советы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61,1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обновленных образовательных программ курсов повышения</w:t>
            </w:r>
            <w:r>
              <w:rPr>
                <w:color w:val="000000"/>
                <w:sz w:val="20"/>
              </w:rPr>
              <w:t xml:space="preserve"> квалификации в области менеджмента для руководителей организаций среднего образования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Отчетная информация АО «Өрлеу» 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МИО</w:t>
            </w:r>
          </w:p>
        </w:tc>
      </w:tr>
    </w:tbl>
    <w:p w:rsidR="009C741E" w:rsidRDefault="00E36933">
      <w:pPr>
        <w:spacing w:after="0"/>
      </w:pPr>
      <w:r>
        <w:rPr>
          <w:b/>
          <w:color w:val="000000"/>
          <w:sz w:val="20"/>
        </w:rPr>
        <w:t>      4.3 Программная цель:</w:t>
      </w:r>
      <w:r>
        <w:rPr>
          <w:color w:val="000000"/>
          <w:sz w:val="20"/>
        </w:rPr>
        <w:t xml:space="preserve"> социально-экономическая интеграция молодежи через создание условий для получения технического и профессионального образования</w:t>
      </w:r>
      <w:r>
        <w:br/>
      </w:r>
      <w:r>
        <w:rPr>
          <w:color w:val="000000"/>
          <w:sz w:val="20"/>
        </w:rPr>
        <w:t>      Целевой индикатор: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626"/>
        <w:gridCol w:w="689"/>
        <w:gridCol w:w="1810"/>
        <w:gridCol w:w="1049"/>
        <w:gridCol w:w="749"/>
        <w:gridCol w:w="750"/>
        <w:gridCol w:w="151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Техническое и профессиональное образование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выпускников учебных заведений ТиПО, обучившихся по государственному образовательному заказу, трудоустроенных и занятых в первый год после окончания обучения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89,6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Для достижения поставленной цели необходимо решить следующие задачи:</w:t>
      </w:r>
      <w:r>
        <w:br/>
      </w:r>
      <w:r>
        <w:rPr>
          <w:color w:val="000000"/>
          <w:sz w:val="20"/>
        </w:rPr>
        <w:t>      1. Повышение престижа системы ТиПО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"/>
        <w:gridCol w:w="2484"/>
        <w:gridCol w:w="655"/>
        <w:gridCol w:w="2140"/>
        <w:gridCol w:w="1009"/>
        <w:gridCol w:w="704"/>
        <w:gridCol w:w="704"/>
        <w:gridCol w:w="1509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Охват молодежи типичного </w:t>
            </w:r>
            <w:r>
              <w:rPr>
                <w:color w:val="000000"/>
                <w:sz w:val="20"/>
              </w:rPr>
              <w:t>возраста (14-24) техническим и профессиональным образованием</w:t>
            </w:r>
          </w:p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Общегосударственная статистика образования(форма 2-НК)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МИО, МОН РК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2. Обеспечение доступности ТиПО и качества 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626"/>
        <w:gridCol w:w="689"/>
        <w:gridCol w:w="1810"/>
        <w:gridCol w:w="1049"/>
        <w:gridCol w:w="749"/>
        <w:gridCol w:w="750"/>
        <w:gridCol w:w="151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учебно-производственных мастерских, лабораторий и кабинетов специальных дисциплин государственных колледжей, оснащенных современным обучающим оборудованием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Административные </w:t>
            </w:r>
            <w:r>
              <w:rPr>
                <w:color w:val="000000"/>
                <w:sz w:val="20"/>
              </w:rPr>
              <w:t>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40,7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41,6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организаций ТиПО, создавших равные условия и безбарьерный доступ для студентов с особыми образовательными потребностями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государственных колледжей, прошедших </w:t>
            </w:r>
            <w:r>
              <w:rPr>
                <w:color w:val="000000"/>
                <w:sz w:val="20"/>
              </w:rPr>
              <w:t>процедуру аккредитации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3. Обновление содержания ТиПО с учетом запросов индустриально-инновационного развития страны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9"/>
        <w:gridCol w:w="2696"/>
        <w:gridCol w:w="620"/>
        <w:gridCol w:w="1810"/>
        <w:gridCol w:w="969"/>
        <w:gridCol w:w="659"/>
        <w:gridCol w:w="659"/>
        <w:gridCol w:w="1810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специальностей ТиПО, обеспеченных образовательными программами, разработанными на основе профессиональных стандартов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НАО «Холдинг «Кәсіпқор» (по согласованию) МЗСР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</w:t>
            </w:r>
            <w:r>
              <w:rPr>
                <w:color w:val="000000"/>
                <w:sz w:val="20"/>
              </w:rPr>
              <w:t>колледжей, внедривших основные принципы дуального обучения по технологическим, техническим и сельскохозяйственным специальностям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60,1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80,1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МИО, МОН РК, Национальная палата предпринимателей Республики Казахстан (НПП) </w:t>
            </w:r>
            <w:r>
              <w:rPr>
                <w:color w:val="000000"/>
                <w:sz w:val="20"/>
              </w:rPr>
              <w:t>(по согласованию)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4. Укрепление духовно-нравственных ценностей Общенациональной патриотической идеи «Мәңгілік Ел» и культуры здорового образа жизни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1"/>
        <w:gridCol w:w="2541"/>
        <w:gridCol w:w="705"/>
        <w:gridCol w:w="1810"/>
        <w:gridCol w:w="1067"/>
        <w:gridCol w:w="770"/>
        <w:gridCol w:w="770"/>
        <w:gridCol w:w="1518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обучающихся в организациях ТиПО, вовлеченных в общественно-полезную деятельность (волонтерство, участие в деятельности комитетов по делам молодежи др.)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обучающихся ТиПО, охваченных спортивными секциями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5. Усовершенствование менеджмента и мониторинга развития ТиПО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9"/>
        <w:gridCol w:w="2799"/>
        <w:gridCol w:w="748"/>
        <w:gridCol w:w="1321"/>
        <w:gridCol w:w="1117"/>
        <w:gridCol w:w="826"/>
        <w:gridCol w:w="826"/>
        <w:gridCol w:w="152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государственных колледжей, внедряющих опыт НАО «Холдинг «Кәсіпқор»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12,7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«Холдинг «Кәсіпқор» (по согласованию)</w:t>
            </w:r>
          </w:p>
        </w:tc>
      </w:tr>
    </w:tbl>
    <w:p w:rsidR="009C741E" w:rsidRDefault="00E36933">
      <w:pPr>
        <w:spacing w:after="0"/>
      </w:pPr>
      <w:r>
        <w:rPr>
          <w:b/>
          <w:color w:val="000000"/>
          <w:sz w:val="20"/>
        </w:rPr>
        <w:t>      4.4. Программные цели:</w:t>
      </w:r>
      <w:r>
        <w:rPr>
          <w:color w:val="000000"/>
          <w:sz w:val="20"/>
        </w:rPr>
        <w:t xml:space="preserve"> обеспечение отраслей экономики конкурентоспособными кадрами с высшим и послевузовским образованием, интеграция образования, науки и инноваций.</w:t>
      </w:r>
      <w:r>
        <w:br/>
      </w:r>
      <w:r>
        <w:rPr>
          <w:color w:val="000000"/>
          <w:sz w:val="20"/>
        </w:rPr>
        <w:t>      Целевые индикаторы: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626"/>
        <w:gridCol w:w="689"/>
        <w:gridCol w:w="1810"/>
        <w:gridCol w:w="1049"/>
        <w:gridCol w:w="749"/>
        <w:gridCol w:w="750"/>
        <w:gridCol w:w="151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Высшее и послевузовское образование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выпускников вузов, обучившихся по государственному образовательному заказу, трудоустроенных в первый год после окончания вуза по специальности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МОН, МЗСР, </w:t>
            </w:r>
            <w:r>
              <w:rPr>
                <w:color w:val="000000"/>
                <w:sz w:val="20"/>
              </w:rPr>
              <w:t>МСХ, МКС, вузы, МИО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вузов Казахстана, отмеченных в рейтинге QS-WUR</w:t>
            </w:r>
          </w:p>
        </w:tc>
        <w:tc>
          <w:tcPr>
            <w:tcW w:w="11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1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Официальная информация QS-WUR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МЗСР, МКС, МСХ, ЦБПАМ, вузы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топ-200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топ-3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топ-500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топ-7</w:t>
            </w:r>
            <w:r>
              <w:rPr>
                <w:color w:val="000000"/>
                <w:sz w:val="20"/>
              </w:rPr>
              <w:t>01+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Достижения задач будут измеряться следующими показателями:</w:t>
      </w:r>
      <w:r>
        <w:br/>
      </w:r>
      <w:r>
        <w:rPr>
          <w:color w:val="000000"/>
          <w:sz w:val="20"/>
        </w:rPr>
        <w:t>      1. Обеспечение качественной подготовки конкурентоспособных кадров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626"/>
        <w:gridCol w:w="689"/>
        <w:gridCol w:w="1810"/>
        <w:gridCol w:w="1049"/>
        <w:gridCol w:w="749"/>
        <w:gridCol w:w="750"/>
        <w:gridCol w:w="151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Соотношение </w:t>
            </w:r>
            <w:r>
              <w:rPr>
                <w:color w:val="000000"/>
                <w:sz w:val="20"/>
              </w:rPr>
              <w:t>государственного образовательного заказа на подготовку кадров с высшим и послевузовским образованием:</w:t>
            </w:r>
          </w:p>
        </w:tc>
        <w:tc>
          <w:tcPr>
            <w:tcW w:w="11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16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магистратура и докторантура;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  <w:tr w:rsidR="009C74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бак</w:t>
            </w:r>
            <w:r>
              <w:rPr>
                <w:color w:val="000000"/>
                <w:sz w:val="20"/>
              </w:rPr>
              <w:t>алавриат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C741E" w:rsidRDefault="009C741E"/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иностранных студентов в системе высшего образования, в том числе обучающихся на коммерческой основе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МЗСР, МСХ, МКС, вузы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вузов, создавших равные условия и безбарьерный доступ для </w:t>
            </w:r>
            <w:r>
              <w:rPr>
                <w:color w:val="000000"/>
                <w:sz w:val="20"/>
              </w:rPr>
              <w:t>обучения студентов с особыми образовательными потребностями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вузы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2. Модернизация содержания высшего и послевузовского образования в контексте мировых тенденций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73"/>
        <w:gridCol w:w="2626"/>
        <w:gridCol w:w="689"/>
        <w:gridCol w:w="1810"/>
        <w:gridCol w:w="1049"/>
        <w:gridCol w:w="749"/>
        <w:gridCol w:w="750"/>
        <w:gridCol w:w="151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образовательных программ, разработанных на основе отраслевых рамок и профессиональных стандартов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17 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45 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Вузы, МОН, МСХ, МЗСР, МКС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новых образовательных программ, в том числе разработанных в рамках ГПИИР совместно с зарубежными экспертами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24 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48 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МОН, МИР, вузы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образовательных программ государственных вузов, прошедших </w:t>
            </w:r>
            <w:r>
              <w:rPr>
                <w:color w:val="000000"/>
                <w:sz w:val="20"/>
              </w:rPr>
              <w:t>международную аккредитацию в агентствах,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МОН, </w:t>
            </w:r>
            <w:r>
              <w:rPr>
                <w:color w:val="000000"/>
                <w:sz w:val="20"/>
              </w:rPr>
              <w:t>вузы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3. Создание условий для коммерциализации результатов научных исследований и технологий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68"/>
        <w:gridCol w:w="2671"/>
        <w:gridCol w:w="681"/>
        <w:gridCol w:w="1810"/>
        <w:gridCol w:w="1040"/>
        <w:gridCol w:w="739"/>
        <w:gridCol w:w="739"/>
        <w:gridCol w:w="1514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дохода от инновационной и научной </w:t>
            </w:r>
            <w:r>
              <w:rPr>
                <w:color w:val="000000"/>
                <w:sz w:val="20"/>
              </w:rPr>
              <w:t>деятельности от валового дохода вузов ГПИИР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Вузы, МОН, МСХ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гражданских вузов, создавших офисы коммерциализации, технопарки, бизнес-инкубаторы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Вузы,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4. </w:t>
      </w:r>
      <w:r>
        <w:rPr>
          <w:color w:val="000000"/>
          <w:sz w:val="20"/>
        </w:rPr>
        <w:t>Вовлечение молодежи вузов в укрепление духовно-нравственных ценностей Общенациональной патриотической идеи «Мәңгілік Ел» и культуры здорового образа жизни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7"/>
        <w:gridCol w:w="2461"/>
        <w:gridCol w:w="720"/>
        <w:gridCol w:w="1810"/>
        <w:gridCol w:w="1084"/>
        <w:gridCol w:w="789"/>
        <w:gridCol w:w="790"/>
        <w:gridCol w:w="1521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Ответственные </w:t>
            </w:r>
            <w:r>
              <w:rPr>
                <w:color w:val="000000"/>
                <w:sz w:val="20"/>
              </w:rPr>
              <w:t>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студентов вузов, вовлеченных в общественно-полезную деятельность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вузы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вузов, участвующих в Национальной студенческой лиге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22,5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вузы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5. </w:t>
      </w:r>
      <w:r>
        <w:rPr>
          <w:color w:val="000000"/>
          <w:sz w:val="20"/>
        </w:rPr>
        <w:t>Усовершенствование менеджмента и мониторинга развития высшего и послевузовского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1"/>
        <w:gridCol w:w="2541"/>
        <w:gridCol w:w="705"/>
        <w:gridCol w:w="1810"/>
        <w:gridCol w:w="1067"/>
        <w:gridCol w:w="770"/>
        <w:gridCol w:w="770"/>
        <w:gridCol w:w="1518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вузов, в которых функционируют органы </w:t>
            </w:r>
            <w:r>
              <w:rPr>
                <w:color w:val="000000"/>
                <w:sz w:val="20"/>
              </w:rPr>
              <w:t>корпоративного управления, наблюдательные советы, ПС и СД), от общего числа вузов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вузы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гражданских вузов, внедряющих опыт Назарбаев Университета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Административные данные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вузы</w:t>
            </w:r>
          </w:p>
        </w:tc>
      </w:tr>
    </w:tbl>
    <w:p w:rsidR="009C741E" w:rsidRDefault="00E36933">
      <w:pPr>
        <w:spacing w:after="0"/>
      </w:pPr>
      <w:r>
        <w:rPr>
          <w:b/>
          <w:color w:val="000000"/>
          <w:sz w:val="20"/>
        </w:rPr>
        <w:t>      4.5. Программные цели:</w:t>
      </w:r>
      <w:r>
        <w:rPr>
          <w:color w:val="000000"/>
          <w:sz w:val="20"/>
        </w:rPr>
        <w:t xml:space="preserve"> обеспечение реального вклада науки для ускоренной диверсификации и устойчивого развития экономики страны.</w:t>
      </w:r>
      <w:r>
        <w:br/>
      </w:r>
      <w:r>
        <w:rPr>
          <w:color w:val="000000"/>
          <w:sz w:val="20"/>
        </w:rPr>
        <w:t>      Целевые индикаторы: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0"/>
        <w:gridCol w:w="3064"/>
        <w:gridCol w:w="704"/>
        <w:gridCol w:w="1292"/>
        <w:gridCol w:w="1066"/>
        <w:gridCol w:w="769"/>
        <w:gridCol w:w="769"/>
        <w:gridCol w:w="1518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Индикатор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Наука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затрат на опытно-конструкторские разработки в общем объеме финансирования НИОКР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19,1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21,2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22,3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коммерциализированных проектов в общем количестве прикладных научно-исследовательских работ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Отчетная </w:t>
            </w:r>
            <w:r>
              <w:rPr>
                <w:color w:val="000000"/>
                <w:sz w:val="20"/>
              </w:rPr>
              <w:t>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16,7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17,5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Для достижения поставленной цели необходимо решить следующие задачи:</w:t>
      </w:r>
      <w:r>
        <w:br/>
      </w:r>
      <w:r>
        <w:rPr>
          <w:color w:val="000000"/>
          <w:sz w:val="20"/>
        </w:rPr>
        <w:t>      1. Увеличение вклада науки в развитие экономики страны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9"/>
        <w:gridCol w:w="2684"/>
        <w:gridCol w:w="767"/>
        <w:gridCol w:w="1334"/>
        <w:gridCol w:w="1138"/>
        <w:gridCol w:w="850"/>
        <w:gridCol w:w="851"/>
        <w:gridCol w:w="1529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Доля расходов бизнеса в общем объеме затрат на НИОКР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21,8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Прирост национальных патентов от общего количества национальных патентов в 2014 году (1 574 единиц) 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2. Укрепление научного потенциала и статуса ученого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2"/>
        <w:gridCol w:w="2818"/>
        <w:gridCol w:w="734"/>
        <w:gridCol w:w="1396"/>
        <w:gridCol w:w="1097"/>
        <w:gridCol w:w="809"/>
        <w:gridCol w:w="809"/>
        <w:gridCol w:w="1507"/>
      </w:tblGrid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  <w:r>
              <w:br/>
            </w:r>
            <w:r>
              <w:rPr>
                <w:color w:val="000000"/>
                <w:sz w:val="20"/>
              </w:rPr>
              <w:t>изм.</w:t>
            </w:r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Прирост </w:t>
            </w:r>
            <w:r>
              <w:rPr>
                <w:color w:val="000000"/>
                <w:sz w:val="20"/>
              </w:rPr>
              <w:t>исследователей от общего количества исследователей в 2014 году (18 930 человек)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3,4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10,2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Прирост публикаций в международных журналах от общего количества публикаций в 2014 году (2 784 </w:t>
            </w:r>
            <w:r>
              <w:rPr>
                <w:color w:val="000000"/>
                <w:sz w:val="20"/>
              </w:rPr>
              <w:t>единиц) (по данным Thomson Reuters)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цитируемости публикаций по базе Web of Science Core Collection (Thomson Reuters) от общего количества публикаций за 2014 год (1 245 единиц)</w:t>
            </w:r>
          </w:p>
        </w:tc>
        <w:tc>
          <w:tcPr>
            <w:tcW w:w="1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Официальные данные Thomson Reuters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3. Модернизация инфраструктуры науки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9"/>
        <w:gridCol w:w="2799"/>
        <w:gridCol w:w="748"/>
        <w:gridCol w:w="1321"/>
        <w:gridCol w:w="1117"/>
        <w:gridCol w:w="826"/>
        <w:gridCol w:w="826"/>
        <w:gridCol w:w="152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внедренческих </w:t>
            </w:r>
            <w:r>
              <w:rPr>
                <w:color w:val="000000"/>
                <w:sz w:val="20"/>
              </w:rPr>
              <w:t>подразделений в организациях высшего образования и НИИ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вузы, НИИ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Коэффициент обновления научного оборудования государственных вузов и НИИ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МОН, вузы, НИИ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4. Усовершенствование менеджмента и мониторинга развития науки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3"/>
        <w:gridCol w:w="2935"/>
        <w:gridCol w:w="748"/>
        <w:gridCol w:w="1321"/>
        <w:gridCol w:w="1117"/>
        <w:gridCol w:w="826"/>
        <w:gridCol w:w="826"/>
        <w:gridCol w:w="1526"/>
      </w:tblGrid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Ед. изм.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информации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  <w:r>
              <w:br/>
            </w:r>
            <w:r>
              <w:rPr>
                <w:color w:val="000000"/>
                <w:sz w:val="20"/>
              </w:rPr>
              <w:t>(факт.)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Доля высокоэффективных и среднеэффективных проектов в общем количестве </w:t>
            </w:r>
            <w:r>
              <w:rPr>
                <w:color w:val="000000"/>
                <w:sz w:val="20"/>
              </w:rPr>
              <w:t>прикладных исследований (проектов)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59,9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69,9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Научные организации, вузы, МОН, МСХ, МЗСР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Рост эффективности деятельности научных организаций в соответствии с рейтинговой оценкой научно-технической деятельности научных </w:t>
            </w:r>
            <w:r>
              <w:rPr>
                <w:color w:val="000000"/>
                <w:sz w:val="20"/>
              </w:rPr>
              <w:t>организаций и ученых</w:t>
            </w:r>
          </w:p>
        </w:tc>
        <w:tc>
          <w:tcPr>
            <w:tcW w:w="1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Отчетная информация МОН РК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Научные организации, вузы, МОН</w:t>
            </w:r>
          </w:p>
        </w:tc>
      </w:tr>
    </w:tbl>
    <w:p w:rsidR="009C741E" w:rsidRDefault="00E36933">
      <w:pPr>
        <w:spacing w:after="0"/>
      </w:pPr>
      <w:r>
        <w:rPr>
          <w:b/>
          <w:color w:val="000000"/>
        </w:rPr>
        <w:t xml:space="preserve"> 5. Основные направления, пути достижения поставленных целей</w:t>
      </w:r>
      <w:r>
        <w:br/>
      </w:r>
      <w:r>
        <w:rPr>
          <w:b/>
          <w:color w:val="000000"/>
        </w:rPr>
        <w:t>Программы и соответствующие меры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Дошкольное воспитание и обучение</w:t>
      </w:r>
      <w:r>
        <w:br/>
      </w:r>
      <w:r>
        <w:rPr>
          <w:color w:val="000000"/>
          <w:sz w:val="20"/>
        </w:rPr>
        <w:t>      Среднее образование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Техническое и профессиональное образование</w:t>
      </w:r>
      <w:r>
        <w:br/>
      </w:r>
      <w:r>
        <w:rPr>
          <w:color w:val="000000"/>
          <w:sz w:val="20"/>
        </w:rPr>
        <w:t>      Высшее и послевузовское образование</w:t>
      </w:r>
      <w:r>
        <w:br/>
      </w:r>
      <w:r>
        <w:rPr>
          <w:color w:val="000000"/>
          <w:sz w:val="20"/>
        </w:rPr>
        <w:t>      Наука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Дошкольное воспитание и обучение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Цель: Обеспечение равного доступа к качественному дошкольному воспитанию и обучению</w:t>
      </w:r>
      <w:r>
        <w:br/>
      </w:r>
      <w:r>
        <w:rPr>
          <w:color w:val="000000"/>
          <w:sz w:val="20"/>
        </w:rPr>
        <w:t xml:space="preserve">       Целевой индикатор: Доля дете</w:t>
      </w:r>
      <w:r>
        <w:rPr>
          <w:color w:val="000000"/>
          <w:sz w:val="20"/>
        </w:rPr>
        <w:t xml:space="preserve">й 3-6 лет, охваченных дошкольным воспитанием и обучением по обновленному содержанию </w:t>
      </w:r>
      <w:r>
        <w:br/>
      </w:r>
      <w:r>
        <w:rPr>
          <w:color w:val="000000"/>
          <w:sz w:val="20"/>
        </w:rPr>
        <w:t>      Задачи:</w:t>
      </w:r>
      <w:r>
        <w:br/>
      </w:r>
      <w:r>
        <w:rPr>
          <w:color w:val="000000"/>
          <w:sz w:val="20"/>
        </w:rPr>
        <w:t>      1. Улучшить качественный состав педагогических кадров дошкольных организаций и повысить престиж профессии педагога.</w:t>
      </w:r>
      <w:r>
        <w:br/>
      </w:r>
      <w:r>
        <w:rPr>
          <w:color w:val="000000"/>
          <w:sz w:val="20"/>
        </w:rPr>
        <w:t xml:space="preserve">       К 2020 году планируется повы</w:t>
      </w:r>
      <w:r>
        <w:rPr>
          <w:color w:val="000000"/>
          <w:sz w:val="20"/>
        </w:rPr>
        <w:t xml:space="preserve">сить долю педагогов в дошкольных организациях, имеющих специализированное высшее и техническое и профессиональное образование, до 50 %. </w:t>
      </w:r>
      <w:r>
        <w:br/>
      </w:r>
      <w:r>
        <w:rPr>
          <w:color w:val="000000"/>
          <w:sz w:val="20"/>
        </w:rPr>
        <w:t xml:space="preserve">       Для достижения данного показателя ежегодно будет увеличиваться государственный образовательный заказ на подготов</w:t>
      </w:r>
      <w:r>
        <w:rPr>
          <w:color w:val="000000"/>
          <w:sz w:val="20"/>
        </w:rPr>
        <w:t xml:space="preserve">ку педагогических кадров в вузах и колледжах по специальности «Дошкольное воспитание и обучение» (в 2015 году выделено в колледжах 1 805 грантов, в вузах - 295 грантов, в 2019 году в колледжах - до 2 200, в вузах - до 350 грантов). </w:t>
      </w:r>
      <w:r>
        <w:br/>
      </w:r>
      <w:r>
        <w:rPr>
          <w:color w:val="000000"/>
          <w:sz w:val="20"/>
        </w:rPr>
        <w:t>      Также с 2019 года</w:t>
      </w:r>
      <w:r>
        <w:rPr>
          <w:color w:val="000000"/>
          <w:sz w:val="20"/>
        </w:rPr>
        <w:t xml:space="preserve"> планируется переход на независимую сертификацию педагогических кадров для системы дошкольного воспитания и обучения.</w:t>
      </w:r>
      <w:r>
        <w:br/>
      </w:r>
      <w:r>
        <w:rPr>
          <w:color w:val="000000"/>
          <w:sz w:val="20"/>
        </w:rPr>
        <w:t>      Ежегодно около 7000 педагогов дошкольного воспитания и обучения будут проходить курсы повышения квалификации за счет средств бюджета</w:t>
      </w:r>
      <w:r>
        <w:rPr>
          <w:color w:val="000000"/>
          <w:sz w:val="20"/>
        </w:rPr>
        <w:t>. Кроме того, педагоги дошкольных организаций ежегодно будут повышать квалификацию за счет внебюджетных средств.</w:t>
      </w:r>
      <w:r>
        <w:br/>
      </w:r>
      <w:r>
        <w:rPr>
          <w:color w:val="000000"/>
          <w:sz w:val="20"/>
        </w:rPr>
        <w:t>      2. Увеличить сеть дошкольных организаций с учетом демографической ситуации.</w:t>
      </w:r>
      <w:r>
        <w:br/>
      </w:r>
      <w:r>
        <w:rPr>
          <w:color w:val="000000"/>
          <w:sz w:val="20"/>
        </w:rPr>
        <w:t>      Дошкольные организации будут развиваться как в количест</w:t>
      </w:r>
      <w:r>
        <w:rPr>
          <w:color w:val="000000"/>
          <w:sz w:val="20"/>
        </w:rPr>
        <w:t>венном, так качественном отношении, которые будут ориентированы на удовлетворение потребности населения с учетом демографической ситуации.</w:t>
      </w:r>
      <w:r>
        <w:br/>
      </w:r>
      <w:r>
        <w:rPr>
          <w:color w:val="000000"/>
          <w:sz w:val="20"/>
        </w:rPr>
        <w:t xml:space="preserve">      К 2020 году будут созданы 186,3 тысяч новых мест (2016 году - 47,4 тысяч; 2017 году - 41,9 тысяч; 2018 году - </w:t>
      </w:r>
      <w:r>
        <w:rPr>
          <w:color w:val="000000"/>
          <w:sz w:val="20"/>
        </w:rPr>
        <w:t>44,6 тысяч; 2019 году - 52,4 тысяч), что позволит повысить показатель охвата детей, в том числе из малообеспеченных семей, дошкольным воспитанием и обучением.</w:t>
      </w:r>
      <w:r>
        <w:br/>
      </w:r>
      <w:r>
        <w:rPr>
          <w:color w:val="000000"/>
          <w:sz w:val="20"/>
        </w:rPr>
        <w:t xml:space="preserve">      Данные места будут обеспечены за счет расширения сети дошкольных организаций с полным днем </w:t>
      </w:r>
      <w:r>
        <w:rPr>
          <w:color w:val="000000"/>
          <w:sz w:val="20"/>
        </w:rPr>
        <w:t>работы путем постепенной трансформации мини-центров с кратковременным днем работы в полный за счет средств местного бюджета и механизмов ГЧП.</w:t>
      </w:r>
      <w:r>
        <w:br/>
      </w:r>
      <w:r>
        <w:rPr>
          <w:color w:val="000000"/>
          <w:sz w:val="20"/>
        </w:rPr>
        <w:t>      Активная и целенаправленная информационная работа о преимуществах ГЧП и размещение государственного образова</w:t>
      </w:r>
      <w:r>
        <w:rPr>
          <w:color w:val="000000"/>
          <w:sz w:val="20"/>
        </w:rPr>
        <w:t>тельного заказа обеспечат ощутимый рост сети частных дошкольных организаций.</w:t>
      </w:r>
      <w:r>
        <w:br/>
      </w:r>
      <w:r>
        <w:rPr>
          <w:color w:val="000000"/>
          <w:sz w:val="20"/>
        </w:rPr>
        <w:t>      Получат развитие новые типовые проекты по строительству и эксплуатации дошкольных организаций, расположенных на 1-х этажах жилых комплексов, в том числе за счет ГЧП.</w:t>
      </w:r>
      <w:r>
        <w:br/>
      </w:r>
      <w:r>
        <w:rPr>
          <w:color w:val="000000"/>
          <w:sz w:val="20"/>
        </w:rPr>
        <w:t>      В</w:t>
      </w:r>
      <w:r>
        <w:rPr>
          <w:color w:val="000000"/>
          <w:sz w:val="20"/>
        </w:rPr>
        <w:t xml:space="preserve"> 2019 году количество кабинетов психолого-педагогической коррекции вырастет со 135 единиц до 263 единиц.</w:t>
      </w:r>
      <w:r>
        <w:br/>
      </w:r>
      <w:r>
        <w:rPr>
          <w:color w:val="000000"/>
          <w:sz w:val="20"/>
        </w:rPr>
        <w:t>      3. Обновить содержание дошкольного воспитания и обучения, ориентированных на качественную подготовку детей к школе.</w:t>
      </w:r>
      <w:r>
        <w:br/>
      </w:r>
      <w:r>
        <w:rPr>
          <w:color w:val="000000"/>
          <w:sz w:val="20"/>
        </w:rPr>
        <w:t>      С 2016 года будут внедр</w:t>
      </w:r>
      <w:r>
        <w:rPr>
          <w:color w:val="000000"/>
          <w:sz w:val="20"/>
        </w:rPr>
        <w:t xml:space="preserve">ены обновленный государственный общеобязательный стандарт дошкольного воспитания и обучения, разработанный с учетом раннего развития детей от 1 до 3-х лет, общеобразовательная типовая программа дошкольного воспитания и обучения и образовательная программа </w:t>
      </w:r>
      <w:r>
        <w:rPr>
          <w:color w:val="000000"/>
          <w:sz w:val="20"/>
        </w:rPr>
        <w:t>предшкольной подготовки.</w:t>
      </w:r>
      <w:r>
        <w:br/>
      </w:r>
      <w:r>
        <w:rPr>
          <w:color w:val="000000"/>
          <w:sz w:val="20"/>
        </w:rPr>
        <w:t>      С 2017 года во всех организациях дошкольного воспитания и обучения поэтапно будут внедрены элементы программы полиязычного образования с изучением казахского, русского и английского языков.</w:t>
      </w:r>
      <w:r>
        <w:br/>
      </w:r>
      <w:r>
        <w:rPr>
          <w:color w:val="000000"/>
          <w:sz w:val="20"/>
        </w:rPr>
        <w:t>      К 2017 году будет разработана</w:t>
      </w:r>
      <w:r>
        <w:rPr>
          <w:color w:val="000000"/>
          <w:sz w:val="20"/>
        </w:rPr>
        <w:t xml:space="preserve"> и внедрена система индикаторов по отслеживанию развития умений и навыков у детей в дошкольных организациях.</w:t>
      </w:r>
      <w:r>
        <w:br/>
      </w:r>
      <w:r>
        <w:rPr>
          <w:color w:val="000000"/>
          <w:sz w:val="20"/>
        </w:rPr>
        <w:t>      В системе отражены показатели развития, умения и навыки детей по образовательным областям ГОСО, включая три уровня.</w:t>
      </w:r>
      <w:r>
        <w:br/>
      </w:r>
      <w:r>
        <w:rPr>
          <w:color w:val="000000"/>
          <w:sz w:val="20"/>
        </w:rPr>
        <w:t xml:space="preserve">       Диагностика будет </w:t>
      </w:r>
      <w:r>
        <w:rPr>
          <w:color w:val="000000"/>
          <w:sz w:val="20"/>
        </w:rPr>
        <w:t xml:space="preserve">проводится в начале, середине и конце учебного года (стартовый контроль, промежуточный и итоговый), результаты заполняются в «Листах наблюдений». На основании полученных данных заполняется индивидуальная карта развития ребенка. </w:t>
      </w:r>
      <w:r>
        <w:br/>
      </w:r>
      <w:r>
        <w:rPr>
          <w:color w:val="000000"/>
          <w:sz w:val="20"/>
        </w:rPr>
        <w:t xml:space="preserve">       Продолжится работа п</w:t>
      </w:r>
      <w:r>
        <w:rPr>
          <w:color w:val="000000"/>
          <w:sz w:val="20"/>
        </w:rPr>
        <w:t xml:space="preserve">о разработке и внедрению учебно-методических комплексов (далее – УМК), в том числе специальных программ для детей с особыми образовательными потребностями по 8 видам нарушений. </w:t>
      </w:r>
      <w:r>
        <w:br/>
      </w:r>
      <w:r>
        <w:rPr>
          <w:color w:val="000000"/>
          <w:sz w:val="20"/>
        </w:rPr>
        <w:t xml:space="preserve">      Будет трансформирована предшкольная подготовка детей 6 лет в 1-ый класс </w:t>
      </w:r>
      <w:r>
        <w:rPr>
          <w:color w:val="000000"/>
          <w:sz w:val="20"/>
        </w:rPr>
        <w:t>12-летней школы с 2019-2020 учебного года.</w:t>
      </w:r>
      <w:r>
        <w:br/>
      </w:r>
      <w:r>
        <w:rPr>
          <w:color w:val="000000"/>
          <w:sz w:val="20"/>
        </w:rPr>
        <w:t>      С 2017 года за счет внебюджетных средств будет апробирован и внедрен механизм дистанционного обучения родителей по уходу и развитию детей дошкольного возраста (ежегодно не менее 2-х тысяч родителей детей 1-6</w:t>
      </w:r>
      <w:r>
        <w:rPr>
          <w:color w:val="000000"/>
          <w:sz w:val="20"/>
        </w:rPr>
        <w:t xml:space="preserve"> лет, не посещающих дошкольные организации в каждом регионе) через портал «Отбасы.kz».</w:t>
      </w:r>
      <w:r>
        <w:br/>
      </w:r>
      <w:r>
        <w:rPr>
          <w:color w:val="000000"/>
          <w:sz w:val="20"/>
        </w:rPr>
        <w:t>      4. Усовершенствовать менеджмент и мониторинг развития дошкольного воспитания и обучения.</w:t>
      </w:r>
      <w:r>
        <w:br/>
      </w:r>
      <w:r>
        <w:rPr>
          <w:color w:val="000000"/>
          <w:sz w:val="20"/>
        </w:rPr>
        <w:t xml:space="preserve">       Получит дальнейшее совершенствование уведомительный порядок о начал</w:t>
      </w:r>
      <w:r>
        <w:rPr>
          <w:color w:val="000000"/>
          <w:sz w:val="20"/>
        </w:rPr>
        <w:t xml:space="preserve">е и прекращении деятельности в сфере дошкольного воспитания и обучения, который направлен на усиление контроля за деятельностью дошкольных организаций и повышение ответственности субъектов сферы дошкольного образования. </w:t>
      </w:r>
      <w:r>
        <w:br/>
      </w:r>
      <w:r>
        <w:rPr>
          <w:color w:val="000000"/>
          <w:sz w:val="20"/>
        </w:rPr>
        <w:t>      Ежегодно 20 % дошкольных орга</w:t>
      </w:r>
      <w:r>
        <w:rPr>
          <w:color w:val="000000"/>
          <w:sz w:val="20"/>
        </w:rPr>
        <w:t>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обучения.</w:t>
      </w:r>
      <w:r>
        <w:br/>
      </w:r>
      <w:r>
        <w:rPr>
          <w:color w:val="000000"/>
          <w:sz w:val="20"/>
        </w:rPr>
        <w:t xml:space="preserve">       В соответствии с</w:t>
      </w:r>
      <w:r>
        <w:rPr>
          <w:color w:val="000000"/>
          <w:sz w:val="20"/>
        </w:rPr>
        <w:t xml:space="preserve"> Концепцией социального развития Республики Казахстан до 2030 года продолжится работа по совершенствованию системы оценки образовательных достижений. </w:t>
      </w:r>
      <w:r>
        <w:br/>
      </w:r>
      <w:r>
        <w:rPr>
          <w:color w:val="000000"/>
          <w:sz w:val="20"/>
        </w:rPr>
        <w:t>      Будут обновлены образовательные программы курсов повышения квалификации в области менеджмента, по к</w:t>
      </w:r>
      <w:r>
        <w:rPr>
          <w:color w:val="000000"/>
          <w:sz w:val="20"/>
        </w:rPr>
        <w:t>оторым будут проходить обучение ежегодно 20 % руководителей дошкольных организаций.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Будут приняты меры по формированию у воспитанников дошкольных организаций культуры питания, в том числе посредством пропаганды сбалансированного здорового питания и обеспечения потребления ими натуральных и свежих продуктов.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Среднее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Цели: обеспечение равного доступа к качественному среднему образованию, формирование интеллектуально, физически, духовно развитого и успешного гражданина.</w:t>
      </w:r>
      <w:r>
        <w:br/>
      </w:r>
      <w:r>
        <w:rPr>
          <w:color w:val="000000"/>
          <w:sz w:val="20"/>
        </w:rPr>
        <w:t xml:space="preserve">       Целевые индикаторы: </w:t>
      </w:r>
      <w:r>
        <w:br/>
      </w:r>
      <w:r>
        <w:rPr>
          <w:color w:val="000000"/>
          <w:sz w:val="20"/>
        </w:rPr>
        <w:t>      1) доля школ, перешедших на обновленное содержание образовани</w:t>
      </w:r>
      <w:r>
        <w:rPr>
          <w:color w:val="000000"/>
          <w:sz w:val="20"/>
        </w:rPr>
        <w:t>я по опыту НИШ (в 2017 году – 1 класс; в 2019 году – 1-3, 5-8, 10 классы);</w:t>
      </w:r>
      <w:r>
        <w:br/>
      </w:r>
      <w:r>
        <w:rPr>
          <w:color w:val="000000"/>
          <w:sz w:val="20"/>
        </w:rPr>
        <w:t>      2) доля учащихся с успеваемостью на «хорошо» и «отлично» (качество обучения).</w:t>
      </w:r>
      <w:r>
        <w:br/>
      </w:r>
      <w:r>
        <w:rPr>
          <w:color w:val="000000"/>
          <w:sz w:val="20"/>
        </w:rPr>
        <w:t>      Задачи:</w:t>
      </w:r>
      <w:r>
        <w:br/>
      </w:r>
      <w:r>
        <w:rPr>
          <w:color w:val="000000"/>
          <w:sz w:val="20"/>
        </w:rPr>
        <w:t>      1. Повышение престижа профессии педагогов и их качественного состава.</w:t>
      </w:r>
      <w:r>
        <w:br/>
      </w:r>
      <w:r>
        <w:rPr>
          <w:color w:val="000000"/>
          <w:sz w:val="20"/>
        </w:rPr>
        <w:t>      П</w:t>
      </w:r>
      <w:r>
        <w:rPr>
          <w:color w:val="000000"/>
          <w:sz w:val="20"/>
        </w:rPr>
        <w:t>редусматриваются меры по усилению требований к педагогам. Самообразование и самосовершенствование станут неотъемлемой частью деятельности педагога, получат отражение в педагогическом портфолио.</w:t>
      </w:r>
      <w:r>
        <w:br/>
      </w:r>
      <w:r>
        <w:rPr>
          <w:color w:val="000000"/>
          <w:sz w:val="20"/>
        </w:rPr>
        <w:t xml:space="preserve">       Будут пересмотрены требования к уровню квалификации пед</w:t>
      </w:r>
      <w:r>
        <w:rPr>
          <w:color w:val="000000"/>
          <w:sz w:val="20"/>
        </w:rPr>
        <w:t xml:space="preserve">агогов с целью создания условий для получения первой и высшей категорий. </w:t>
      </w:r>
      <w:r>
        <w:br/>
      </w:r>
      <w:r>
        <w:rPr>
          <w:color w:val="000000"/>
          <w:sz w:val="20"/>
        </w:rPr>
        <w:t>      Курсы повышения квалификации будут проводиться по образовательным программам, утвержденным уполномоченным органом в области образования, в том числе по применению дистанционных</w:t>
      </w:r>
      <w:r>
        <w:rPr>
          <w:color w:val="000000"/>
          <w:sz w:val="20"/>
        </w:rPr>
        <w:t xml:space="preserve"> технологий, с 2019 года.</w:t>
      </w:r>
      <w:r>
        <w:br/>
      </w:r>
      <w:r>
        <w:rPr>
          <w:color w:val="000000"/>
          <w:sz w:val="20"/>
        </w:rPr>
        <w:t>      Для анализа качества проведенных курсов повышения квалификации, а также определения их эффективности в 2016 году будет проведено мониторинговое исследование по оценке эффективности курсов повышения квалификации педагогов.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С 2019 года будет проработан вопрос подготовки и перехода на независимую сертификацию педагогических кадров.</w:t>
      </w:r>
      <w:r>
        <w:br/>
      </w:r>
      <w:r>
        <w:rPr>
          <w:color w:val="000000"/>
          <w:sz w:val="20"/>
        </w:rPr>
        <w:t>      Ежегодно курсы повышения квалификации в области менеджмента будут проходить 20 % руководителей организаций среднего образования.</w:t>
      </w:r>
      <w:r>
        <w:br/>
      </w:r>
      <w:r>
        <w:rPr>
          <w:color w:val="000000"/>
          <w:sz w:val="20"/>
        </w:rPr>
        <w:t>      Ка</w:t>
      </w:r>
      <w:r>
        <w:rPr>
          <w:color w:val="000000"/>
          <w:sz w:val="20"/>
        </w:rPr>
        <w:t>захстанские учителя примут участие в исследованиях TALIS, по результатам которых будут выработаны рекомендации по улучшению качественного состава учительского корпуса страны.</w:t>
      </w:r>
      <w:r>
        <w:br/>
      </w:r>
      <w:r>
        <w:rPr>
          <w:color w:val="000000"/>
          <w:sz w:val="20"/>
        </w:rPr>
        <w:t xml:space="preserve">       Будет разработан профстандарт педагога и пересмотрены механизмы приема на </w:t>
      </w:r>
      <w:r>
        <w:rPr>
          <w:color w:val="000000"/>
          <w:sz w:val="20"/>
        </w:rPr>
        <w:t xml:space="preserve">педагогические специальности. </w:t>
      </w:r>
      <w:r>
        <w:br/>
      </w:r>
      <w:r>
        <w:rPr>
          <w:color w:val="000000"/>
          <w:sz w:val="20"/>
        </w:rPr>
        <w:t xml:space="preserve">       С учетом перехода на обновленное образование будет модернизировано содержание образовательных программ вузов. </w:t>
      </w:r>
      <w:r>
        <w:br/>
      </w:r>
      <w:r>
        <w:rPr>
          <w:color w:val="000000"/>
          <w:sz w:val="20"/>
        </w:rPr>
        <w:t>      С 2017 - 2018 года в 15 базовых вузах, осуществляющих подготовку педагогических кадров по 4 педагогич</w:t>
      </w:r>
      <w:r>
        <w:rPr>
          <w:color w:val="000000"/>
          <w:sz w:val="20"/>
        </w:rPr>
        <w:t>еским специальностям естественно-математического направления, будет осуществлен переход на англоязычное обучение с разработкой образовательных программ, учебников и УМК на английском языке для вузов.</w:t>
      </w:r>
      <w:r>
        <w:br/>
      </w:r>
      <w:r>
        <w:rPr>
          <w:color w:val="000000"/>
          <w:sz w:val="20"/>
        </w:rPr>
        <w:t>      При отборе учителей для школ будут шире привлекать</w:t>
      </w:r>
      <w:r>
        <w:rPr>
          <w:color w:val="000000"/>
          <w:sz w:val="20"/>
        </w:rPr>
        <w:t>ся специалисты со степенью «магистр образования».</w:t>
      </w:r>
      <w:r>
        <w:br/>
      </w:r>
      <w:r>
        <w:rPr>
          <w:color w:val="000000"/>
          <w:sz w:val="20"/>
        </w:rPr>
        <w:t xml:space="preserve">       Профессиональное развитие педагогов школ будет продолжено в рамках модернизации программ уровневых курсов повышения квалификации. </w:t>
      </w:r>
      <w:r>
        <w:br/>
      </w:r>
      <w:r>
        <w:rPr>
          <w:color w:val="000000"/>
          <w:sz w:val="20"/>
        </w:rPr>
        <w:t>      2. Обеспечение инфраструктурного развития среднего образования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Строительство школ взамен аварийных, а также для ликвидации трехсменных школ будет осуществляться не только за счет республиканского и местного бюджетов, а также через механизмы ГЧП. Это позволит к 2020 году полностью ликвидировать аварийность и тр</w:t>
      </w:r>
      <w:r>
        <w:rPr>
          <w:color w:val="000000"/>
          <w:sz w:val="20"/>
        </w:rPr>
        <w:t>ехсменность школ.</w:t>
      </w:r>
      <w:r>
        <w:br/>
      </w:r>
      <w:r>
        <w:rPr>
          <w:color w:val="000000"/>
          <w:sz w:val="20"/>
        </w:rPr>
        <w:t xml:space="preserve">       За счет средств местного бюджета продолжится оснащение школ предметными кабинетами. </w:t>
      </w:r>
      <w:r>
        <w:br/>
      </w:r>
      <w:r>
        <w:rPr>
          <w:color w:val="000000"/>
          <w:sz w:val="20"/>
        </w:rPr>
        <w:t>      Информатизация школьного образования будет осуществлена в рамках дальнейшего внедрения информационных технологий в обучение посредством меха</w:t>
      </w:r>
      <w:r>
        <w:rPr>
          <w:color w:val="000000"/>
          <w:sz w:val="20"/>
        </w:rPr>
        <w:t>низма ГЧП.</w:t>
      </w:r>
      <w:r>
        <w:br/>
      </w:r>
      <w:r>
        <w:rPr>
          <w:color w:val="000000"/>
          <w:sz w:val="20"/>
        </w:rPr>
        <w:t xml:space="preserve">       Будут выравнены уровни обучающихся, независимо от места проживания (город или село), а также между преподавателями всех уровней образования. Значительно увеличится скорость модернизации образовательного процесса. </w:t>
      </w:r>
      <w:r>
        <w:br/>
      </w:r>
      <w:r>
        <w:rPr>
          <w:color w:val="000000"/>
          <w:sz w:val="20"/>
        </w:rPr>
        <w:t>      Будет продолжена р</w:t>
      </w:r>
      <w:r>
        <w:rPr>
          <w:color w:val="000000"/>
          <w:sz w:val="20"/>
        </w:rPr>
        <w:t>абота по международной интеграции системы образования с внедрением стандартов ОЭСР.</w:t>
      </w:r>
      <w:r>
        <w:br/>
      </w:r>
      <w:r>
        <w:rPr>
          <w:color w:val="000000"/>
          <w:sz w:val="20"/>
        </w:rPr>
        <w:t xml:space="preserve">      К 2020 году учащиеся из числа отдельных категорий детей, определенных законодательством Республики Казахстан, будут охвачены бесплатным горячим витаминизированным </w:t>
      </w:r>
      <w:r>
        <w:rPr>
          <w:color w:val="000000"/>
          <w:sz w:val="20"/>
        </w:rPr>
        <w:t>питанием.</w:t>
      </w:r>
      <w:r>
        <w:br/>
      </w:r>
      <w:r>
        <w:rPr>
          <w:color w:val="000000"/>
          <w:sz w:val="20"/>
        </w:rPr>
        <w:t>      Будет обеспечено сопровождение в инклюзивной среде детей с особыми образовательными потребностями.</w:t>
      </w:r>
      <w:r>
        <w:br/>
      </w:r>
      <w:r>
        <w:rPr>
          <w:color w:val="000000"/>
          <w:sz w:val="20"/>
        </w:rPr>
        <w:t xml:space="preserve">       Сеть кабинетов психолого-педагогической коррекции расширится с 137 единиц до 220 в 2019 году и психолого-медико-педагогических консуль</w:t>
      </w:r>
      <w:r>
        <w:rPr>
          <w:color w:val="000000"/>
          <w:sz w:val="20"/>
        </w:rPr>
        <w:t xml:space="preserve">таций – с 57 единиц до 85 в 2019 году. </w:t>
      </w:r>
      <w:r>
        <w:br/>
      </w:r>
      <w:r>
        <w:rPr>
          <w:color w:val="000000"/>
          <w:sz w:val="20"/>
        </w:rPr>
        <w:t>      В организациях среднего образования будут функционировать психолого-педагогические консилиумы.</w:t>
      </w:r>
      <w:r>
        <w:br/>
      </w:r>
      <w:r>
        <w:rPr>
          <w:color w:val="000000"/>
          <w:sz w:val="20"/>
        </w:rPr>
        <w:t>      3. Обновление содержания среднего образования.</w:t>
      </w:r>
      <w:r>
        <w:br/>
      </w:r>
      <w:r>
        <w:rPr>
          <w:color w:val="000000"/>
          <w:sz w:val="20"/>
        </w:rPr>
        <w:t xml:space="preserve">       В 2016 году будет утвержден ГОС основного среднего и об</w:t>
      </w:r>
      <w:r>
        <w:rPr>
          <w:color w:val="000000"/>
          <w:sz w:val="20"/>
        </w:rPr>
        <w:t xml:space="preserve">щего среднего образования. </w:t>
      </w:r>
      <w:r>
        <w:br/>
      </w:r>
      <w:r>
        <w:rPr>
          <w:color w:val="000000"/>
          <w:sz w:val="20"/>
        </w:rPr>
        <w:t>      Стандарт обновленного содержания образования будет ориентирован на лучший международный опыт по развитию навыков широкого спектра, совокупность которых обеспечивает функциональную грамотность.</w:t>
      </w:r>
      <w:r>
        <w:br/>
      </w:r>
      <w:r>
        <w:rPr>
          <w:color w:val="000000"/>
          <w:sz w:val="20"/>
        </w:rPr>
        <w:t>      Учебные программы будут</w:t>
      </w:r>
      <w:r>
        <w:rPr>
          <w:color w:val="000000"/>
          <w:sz w:val="20"/>
        </w:rPr>
        <w:t xml:space="preserve"> включать STEM-элементы (наука), направленные на развитие новых технологий, научных инноваций, математического моделирования.</w:t>
      </w:r>
      <w:r>
        <w:br/>
      </w:r>
      <w:r>
        <w:rPr>
          <w:color w:val="000000"/>
          <w:sz w:val="20"/>
        </w:rPr>
        <w:t>      Будет разработан единый методологический подход к обеспечению преемственности содержания учебников по уровням образования.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Переход на обновленное содержание образования будет осуществляться по отдельному графику.</w:t>
      </w:r>
      <w:r>
        <w:br/>
      </w:r>
      <w:r>
        <w:rPr>
          <w:color w:val="000000"/>
          <w:sz w:val="20"/>
        </w:rPr>
        <w:t>      12-летнее образование будет базироваться на ожидаемых результатах, которые позволят оценивать работу учащегося, его достижения. Формулировка ожидаемых резу</w:t>
      </w:r>
      <w:r>
        <w:rPr>
          <w:color w:val="000000"/>
          <w:sz w:val="20"/>
        </w:rPr>
        <w:t>льтатов позволит объективно оценить учебные достижения учащихся, определить индивидуальную траекторию развития каждого школьника с учетом его индивидуальных способностей, а также повысит их мотивацию на развитие умений и навыков в обучении, улучшит качеств</w:t>
      </w:r>
      <w:r>
        <w:rPr>
          <w:color w:val="000000"/>
          <w:sz w:val="20"/>
        </w:rPr>
        <w:t>о образовательного процесса.</w:t>
      </w:r>
      <w:r>
        <w:br/>
      </w:r>
      <w:r>
        <w:rPr>
          <w:color w:val="000000"/>
          <w:sz w:val="20"/>
        </w:rPr>
        <w:t>      Будут проработаны вопросы введения 5-дневной учебной недели в общеобразовательных школах.</w:t>
      </w:r>
      <w:r>
        <w:br/>
      </w:r>
      <w:r>
        <w:rPr>
          <w:color w:val="000000"/>
          <w:sz w:val="20"/>
        </w:rPr>
        <w:t xml:space="preserve">      С учетом ценностей Общенациональной патриотической идеи «Мәңгілік Ел» будут разработаны образовательные учебные программы по </w:t>
      </w:r>
      <w:r>
        <w:rPr>
          <w:color w:val="000000"/>
          <w:sz w:val="20"/>
        </w:rPr>
        <w:t>новым Государственным общеобязательным стандартам основной и старшей школы.</w:t>
      </w:r>
      <w:r>
        <w:br/>
      </w:r>
      <w:r>
        <w:rPr>
          <w:color w:val="000000"/>
          <w:sz w:val="20"/>
        </w:rPr>
        <w:t>      Будет разработан и введен элективный курс «Казахстанская идентичность» в учебный процесс общеобразовательных школ и вузов.</w:t>
      </w:r>
      <w:r>
        <w:br/>
      </w:r>
      <w:r>
        <w:rPr>
          <w:color w:val="000000"/>
          <w:sz w:val="20"/>
        </w:rPr>
        <w:t xml:space="preserve">       Будет осуществлен переход на критериальную с</w:t>
      </w:r>
      <w:r>
        <w:rPr>
          <w:color w:val="000000"/>
          <w:sz w:val="20"/>
        </w:rPr>
        <w:t xml:space="preserve">истему оценивания обучающихся, педагогов и организаций образования в соответствии со схемой перехода на обновленное содержание образования. </w:t>
      </w:r>
      <w:r>
        <w:br/>
      </w:r>
      <w:r>
        <w:rPr>
          <w:color w:val="000000"/>
          <w:sz w:val="20"/>
        </w:rPr>
        <w:t>      Образовательная политика будет направлена на снижение региональных диспропорций в качестве обучения.</w:t>
      </w:r>
      <w:r>
        <w:br/>
      </w:r>
      <w:r>
        <w:rPr>
          <w:color w:val="000000"/>
          <w:sz w:val="20"/>
        </w:rPr>
        <w:t xml:space="preserve">      С </w:t>
      </w:r>
      <w:r>
        <w:rPr>
          <w:color w:val="000000"/>
          <w:sz w:val="20"/>
        </w:rPr>
        <w:t>2017 года в рамках займа Всемирного банка начнется реализация проекта «Модернизация среднего образования Республики Казахстан» по поддержке повышения качества и снижения неравенства в школьном образовании. Проект предполагает поддержку перехода на 12-летне</w:t>
      </w:r>
      <w:r>
        <w:rPr>
          <w:color w:val="000000"/>
          <w:sz w:val="20"/>
        </w:rPr>
        <w:t>е образование, в том числе улучшение материально-технической базы школ, разработку требований к базовому учебнику, многоуровневую экспертизу качества учебников, повышение квалификации экспертов в области оценивания качества учебников, внедрение мониторинга</w:t>
      </w:r>
      <w:r>
        <w:rPr>
          <w:color w:val="000000"/>
          <w:sz w:val="20"/>
        </w:rPr>
        <w:t xml:space="preserve"> и оценки нового содержания среднего образования на предмет их соответствия уровню передовых мировых образовательных систем.</w:t>
      </w:r>
      <w:r>
        <w:br/>
      </w:r>
      <w:r>
        <w:rPr>
          <w:color w:val="000000"/>
          <w:sz w:val="20"/>
        </w:rPr>
        <w:t>      В 2017-2018 учебном году, начиная с 5 класса, будет начато поэтапное внедрение трехъязычного образования.</w:t>
      </w:r>
      <w:r>
        <w:br/>
      </w:r>
      <w:r>
        <w:rPr>
          <w:color w:val="000000"/>
          <w:sz w:val="20"/>
        </w:rPr>
        <w:t>      Развитие трех</w:t>
      </w:r>
      <w:r>
        <w:rPr>
          <w:color w:val="000000"/>
          <w:sz w:val="20"/>
        </w:rPr>
        <w:t>ъязычного образования в казахстанских школах будет осуществляться по опыту 33 экспериментальных школ для одаренных детей, 20-ти НИШ и 30-ти казахско-турецких лицеев.</w:t>
      </w:r>
      <w:r>
        <w:br/>
      </w:r>
      <w:r>
        <w:rPr>
          <w:color w:val="000000"/>
          <w:sz w:val="20"/>
        </w:rPr>
        <w:t>      Будут разработаны отечественные учебники и УМК по языковым дисциплинам в соответстви</w:t>
      </w:r>
      <w:r>
        <w:rPr>
          <w:color w:val="000000"/>
          <w:sz w:val="20"/>
        </w:rPr>
        <w:t>и с Единым языковым стандартом обучения трем языкам, что обеспечит достижение нового качества технологий обучения, развитие современной учебно-методической и научно-педагогической базы.</w:t>
      </w:r>
      <w:r>
        <w:br/>
      </w:r>
      <w:r>
        <w:rPr>
          <w:color w:val="000000"/>
          <w:sz w:val="20"/>
        </w:rPr>
        <w:t>      Будут адаптированы зарубежные учебники и УМК на английском языке</w:t>
      </w:r>
      <w:r>
        <w:rPr>
          <w:color w:val="000000"/>
          <w:sz w:val="20"/>
        </w:rPr>
        <w:t xml:space="preserve"> по четырем предметам (информатика, физика, химия и биология) для старшей школы.</w:t>
      </w:r>
      <w:r>
        <w:br/>
      </w:r>
      <w:r>
        <w:rPr>
          <w:color w:val="000000"/>
          <w:sz w:val="20"/>
        </w:rPr>
        <w:t>      Потребность в педагогических кадрах при обучении четырех предметов ЕМЦ на английском языке и внедрении трехъязычия будет решаться за счет:</w:t>
      </w:r>
      <w:r>
        <w:br/>
      </w:r>
      <w:r>
        <w:rPr>
          <w:color w:val="000000"/>
          <w:sz w:val="20"/>
        </w:rPr>
        <w:t xml:space="preserve">       1) выпускников программ</w:t>
      </w:r>
      <w:r>
        <w:rPr>
          <w:color w:val="000000"/>
          <w:sz w:val="20"/>
        </w:rPr>
        <w:t xml:space="preserve">ы «Болашақ» через механизм привлечения к преподаванию в организациях образования; </w:t>
      </w:r>
      <w:r>
        <w:br/>
      </w:r>
      <w:r>
        <w:rPr>
          <w:color w:val="000000"/>
          <w:sz w:val="20"/>
        </w:rPr>
        <w:t>      2) целевой подготовки учителей в вузах и колледжах;</w:t>
      </w:r>
      <w:r>
        <w:br/>
      </w:r>
      <w:r>
        <w:rPr>
          <w:color w:val="000000"/>
          <w:sz w:val="20"/>
        </w:rPr>
        <w:t>      3) повышения квалификации школьных учителей по методике преподавания физики, химии, биологии и информатики на</w:t>
      </w:r>
      <w:r>
        <w:rPr>
          <w:color w:val="000000"/>
          <w:sz w:val="20"/>
        </w:rPr>
        <w:t xml:space="preserve"> английском языке;</w:t>
      </w:r>
      <w:r>
        <w:br/>
      </w:r>
      <w:r>
        <w:rPr>
          <w:color w:val="000000"/>
          <w:sz w:val="20"/>
        </w:rPr>
        <w:t>      4) программы по обмену студентами и привлечения волонтеров.</w:t>
      </w:r>
      <w:r>
        <w:br/>
      </w:r>
      <w:r>
        <w:rPr>
          <w:color w:val="000000"/>
          <w:sz w:val="20"/>
        </w:rPr>
        <w:t xml:space="preserve">       Учебное и научно-методическое обеспечение трехъязычного образования будет осуществляться в рамках внесения изменений и дополнений в программы уровневого обучения яз</w:t>
      </w:r>
      <w:r>
        <w:rPr>
          <w:color w:val="000000"/>
          <w:sz w:val="20"/>
        </w:rPr>
        <w:t xml:space="preserve">ыку (казахский, русский, английский) на основе CEFR (2016 - 2017 года). </w:t>
      </w:r>
      <w:r>
        <w:br/>
      </w:r>
      <w:r>
        <w:rPr>
          <w:color w:val="000000"/>
          <w:sz w:val="20"/>
        </w:rPr>
        <w:t>     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</w:t>
      </w:r>
      <w:r>
        <w:rPr>
          <w:color w:val="000000"/>
          <w:sz w:val="20"/>
        </w:rPr>
        <w:t>е студентами IELTS не ниже 6,5 баллов.</w:t>
      </w:r>
      <w:r>
        <w:br/>
      </w:r>
      <w:r>
        <w:rPr>
          <w:color w:val="000000"/>
          <w:sz w:val="20"/>
        </w:rPr>
        <w:t>      Будет проработан вопрос по организации летней языковой школы для обучающихся 5-11 классов.</w:t>
      </w:r>
      <w:r>
        <w:br/>
      </w:r>
      <w:r>
        <w:rPr>
          <w:color w:val="000000"/>
          <w:sz w:val="20"/>
        </w:rPr>
        <w:t>      С 2018 года, исходя из возможностей МИО, будут открываться классы с английским языком обучения в пилотном режиме.</w:t>
      </w:r>
      <w:r>
        <w:br/>
      </w:r>
      <w:r>
        <w:rPr>
          <w:color w:val="000000"/>
          <w:sz w:val="20"/>
        </w:rPr>
        <w:t xml:space="preserve">       Для решения проблем МКШ будет продолжена работа по организации подвоза детей к школе и из школы домой. </w:t>
      </w:r>
      <w:r>
        <w:br/>
      </w:r>
      <w:r>
        <w:rPr>
          <w:color w:val="000000"/>
          <w:sz w:val="20"/>
        </w:rPr>
        <w:t xml:space="preserve">       Продолжится работа по созданию опорных школ (ресурсных центров). К 2020 году их число будет доведено до 200 единиц. Также будут проработан</w:t>
      </w:r>
      <w:r>
        <w:rPr>
          <w:color w:val="000000"/>
          <w:sz w:val="20"/>
        </w:rPr>
        <w:t xml:space="preserve">ы вопросы их обеспечения дистанционного обучения через подключение к широкополосному интернету и разработки электронного контента с целью доставки в отдаленные школы, не имеющие доступа к Интернет. </w:t>
      </w:r>
      <w:r>
        <w:br/>
      </w:r>
      <w:r>
        <w:rPr>
          <w:color w:val="000000"/>
          <w:sz w:val="20"/>
        </w:rPr>
        <w:t xml:space="preserve">       Всем участникам образовательного процесса будет об</w:t>
      </w:r>
      <w:r>
        <w:rPr>
          <w:color w:val="000000"/>
          <w:sz w:val="20"/>
        </w:rPr>
        <w:t xml:space="preserve">еспечен равный доступ к открытым образовательным ресурсам и технологиям, созданы условия для сетевого взаимодействия. </w:t>
      </w:r>
      <w:r>
        <w:br/>
      </w:r>
      <w:r>
        <w:rPr>
          <w:color w:val="000000"/>
          <w:sz w:val="20"/>
        </w:rPr>
        <w:t>      Школы будут оснащены технической инфраструктурой в соответствии с базовым стандартом путем привлечения ГЧП.</w:t>
      </w:r>
      <w:r>
        <w:br/>
      </w:r>
      <w:r>
        <w:rPr>
          <w:color w:val="000000"/>
          <w:sz w:val="20"/>
        </w:rPr>
        <w:t>      Ученик будет имет</w:t>
      </w:r>
      <w:r>
        <w:rPr>
          <w:color w:val="000000"/>
          <w:sz w:val="20"/>
        </w:rPr>
        <w:t>ь возможность доступа к широкому спектру цифровых образовательных ресурсов из любого места, где есть выход в Интернет. Каждый ученик сможет сам определять темп обучения, не привязываться ко времени занятия и учителю за счет обеспечения персонализации проце</w:t>
      </w:r>
      <w:r>
        <w:rPr>
          <w:color w:val="000000"/>
          <w:sz w:val="20"/>
        </w:rPr>
        <w:t>сса обучения. Минимум два предмета начиная с основной школы, будут вестись с применением онлайн - ресурсов.</w:t>
      </w:r>
      <w:r>
        <w:br/>
      </w:r>
      <w:r>
        <w:rPr>
          <w:color w:val="000000"/>
          <w:sz w:val="20"/>
        </w:rPr>
        <w:t>      В рамках проекта Всемирного банка по модернизации среднего образования будут разработаны стандарты тестирования образовательных достижений шко</w:t>
      </w:r>
      <w:r>
        <w:rPr>
          <w:color w:val="000000"/>
          <w:sz w:val="20"/>
        </w:rPr>
        <w:t>льников, усовершенствованы национальные экзамены и мониторинговые исследования.</w:t>
      </w:r>
      <w:r>
        <w:br/>
      </w:r>
      <w:r>
        <w:rPr>
          <w:color w:val="000000"/>
          <w:sz w:val="20"/>
        </w:rPr>
        <w:t>      Будут разработаны и адаптированы учебники и УМК для обучения детей с особыми образовательными потребностями в развитии, а также учебники и УМК рельефно-точечным шрифтом д</w:t>
      </w:r>
      <w:r>
        <w:rPr>
          <w:color w:val="000000"/>
          <w:sz w:val="20"/>
        </w:rPr>
        <w:t>ля незрячих детей (шрифт Брайля) и укрупненным шрифтом для слабовидящих детей.</w:t>
      </w:r>
      <w:r>
        <w:br/>
      </w:r>
      <w:r>
        <w:rPr>
          <w:color w:val="000000"/>
          <w:sz w:val="20"/>
        </w:rPr>
        <w:t xml:space="preserve">      Поэтапно будет осуществляться обеспечение МИО специальных организаций образования и классов учебниками и УМК рельефно-точечным шрифтом для незрячих детей (шрифт Брайля) и </w:t>
      </w:r>
      <w:r>
        <w:rPr>
          <w:color w:val="000000"/>
          <w:sz w:val="20"/>
        </w:rPr>
        <w:t>укрупненным шрифтом для слабовидящих детей.</w:t>
      </w:r>
      <w:r>
        <w:br/>
      </w:r>
      <w:r>
        <w:rPr>
          <w:color w:val="000000"/>
          <w:sz w:val="20"/>
        </w:rPr>
        <w:t>      В целях совершенствования системы оценивания в рамках проекта по модернизации среднего образования совместно со Всемирным банком к 2020 году будут:</w:t>
      </w:r>
      <w:r>
        <w:br/>
      </w:r>
      <w:r>
        <w:rPr>
          <w:color w:val="000000"/>
          <w:sz w:val="20"/>
        </w:rPr>
        <w:t>      1) усовершенствованы процедуры национальных экзамено</w:t>
      </w:r>
      <w:r>
        <w:rPr>
          <w:color w:val="000000"/>
          <w:sz w:val="20"/>
        </w:rPr>
        <w:t>в и мониторинговых исследований учебных достижений обучающихся;</w:t>
      </w:r>
      <w:r>
        <w:br/>
      </w:r>
      <w:r>
        <w:rPr>
          <w:color w:val="000000"/>
          <w:sz w:val="20"/>
        </w:rPr>
        <w:t>      2) усовершенствована оценка учебных достижений учащихся;</w:t>
      </w:r>
      <w:r>
        <w:br/>
      </w:r>
      <w:r>
        <w:rPr>
          <w:color w:val="000000"/>
          <w:sz w:val="20"/>
        </w:rPr>
        <w:t>      3) разработаны стандарты тестирования;</w:t>
      </w:r>
      <w:r>
        <w:br/>
      </w:r>
      <w:r>
        <w:rPr>
          <w:color w:val="000000"/>
          <w:sz w:val="20"/>
        </w:rPr>
        <w:t>      4) создана база тестовых заданий для проверки навыков и умений широкого спектр</w:t>
      </w:r>
      <w:r>
        <w:rPr>
          <w:color w:val="000000"/>
          <w:sz w:val="20"/>
        </w:rPr>
        <w:t>а компетенций обучающихся.</w:t>
      </w:r>
      <w:r>
        <w:br/>
      </w:r>
      <w:r>
        <w:rPr>
          <w:color w:val="000000"/>
          <w:sz w:val="20"/>
        </w:rPr>
        <w:t>      Будет продолжено участие Казахстана в международных исследованиях TIMSS, PIRLS, PISA.</w:t>
      </w:r>
      <w:r>
        <w:br/>
      </w:r>
      <w:r>
        <w:rPr>
          <w:color w:val="000000"/>
          <w:sz w:val="20"/>
        </w:rPr>
        <w:t>      В целях совершенствования действующего формата ЕНТ будут предусмотрены разделение процедуры ЕНТ на итоговую аттестацию в школе и вс</w:t>
      </w:r>
      <w:r>
        <w:rPr>
          <w:color w:val="000000"/>
          <w:sz w:val="20"/>
        </w:rPr>
        <w:t>тупительные экзамены в вуз, а также расширение использования тестов, ориентированных на определение способностей к дальнейшему обучению, уровня логического мышления, владение английским языком, а также базовых компетенций (функциональная грамотность).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4. Формирование у школьников духовно-нравственных ценностей Общенациональной патриотической идеи «Мәңгілік Ел» и культуры здорового образа жизни.</w:t>
      </w:r>
      <w:r>
        <w:br/>
      </w:r>
      <w:r>
        <w:rPr>
          <w:color w:val="000000"/>
          <w:sz w:val="20"/>
        </w:rPr>
        <w:t xml:space="preserve">       Воспитание высоконравственных граждан и патриотов своей Родины будет осуществляться с учетом ценносте</w:t>
      </w:r>
      <w:r>
        <w:rPr>
          <w:color w:val="000000"/>
          <w:sz w:val="20"/>
        </w:rPr>
        <w:t xml:space="preserve">й Общенациональной патриотической идеи «Мәңгілік Ел». </w:t>
      </w:r>
      <w:r>
        <w:br/>
      </w:r>
      <w:r>
        <w:rPr>
          <w:color w:val="000000"/>
          <w:sz w:val="20"/>
        </w:rPr>
        <w:t>      Будет транслироваться опыт социального проекта НИШ «Шаңырақ», направленного на патриотическое воспитание и привитие национальных и общечеловеческих ценностей.</w:t>
      </w:r>
      <w:r>
        <w:br/>
      </w:r>
      <w:r>
        <w:rPr>
          <w:color w:val="000000"/>
          <w:sz w:val="20"/>
        </w:rPr>
        <w:t xml:space="preserve">      С целью формирования </w:t>
      </w:r>
      <w:r>
        <w:rPr>
          <w:color w:val="000000"/>
          <w:sz w:val="20"/>
        </w:rPr>
        <w:t>конкурентных преимуществ личности в творческой компетентности, непрерывном образовании и воспитании, профессиональном самоопределении будет обновлено содержание дополнительного образования детей по основным направлениям: художественно-эстетическое, научно-</w:t>
      </w:r>
      <w:r>
        <w:rPr>
          <w:color w:val="000000"/>
          <w:sz w:val="20"/>
        </w:rPr>
        <w:t>техническое, эколого-биологическое, туристско-краеведческое, военно-патриотическое, социально-педагогическое, образовательно-оздоровительное и другие.</w:t>
      </w:r>
      <w:r>
        <w:br/>
      </w:r>
      <w:r>
        <w:rPr>
          <w:color w:val="000000"/>
          <w:sz w:val="20"/>
        </w:rPr>
        <w:t>      Среднее образование будет направлено на укрепление нравственных ценностей, национально-культурных т</w:t>
      </w:r>
      <w:r>
        <w:rPr>
          <w:color w:val="000000"/>
          <w:sz w:val="20"/>
        </w:rPr>
        <w:t>радиций и обеспечение преемственности поколений, а также становление личности, способной нести ответственность за свою Родину. В условиях ценностного образования школа обеспечит вклад в реализацию общенациональных идей, консолидирующих народ Казахстана, пр</w:t>
      </w:r>
      <w:r>
        <w:rPr>
          <w:color w:val="000000"/>
          <w:sz w:val="20"/>
        </w:rPr>
        <w:t>ививая патриотические чувства и способствуя воспитанию их открытыми, доброжелательными гражданами своей страны.</w:t>
      </w:r>
      <w:r>
        <w:br/>
      </w:r>
      <w:r>
        <w:rPr>
          <w:color w:val="000000"/>
          <w:sz w:val="20"/>
        </w:rPr>
        <w:t>      Во все общеобязательные стандарты и учебные программы будут включены компоненты, способствующие формированию духовно-нравственных и интелл</w:t>
      </w:r>
      <w:r>
        <w:rPr>
          <w:color w:val="000000"/>
          <w:sz w:val="20"/>
        </w:rPr>
        <w:t>ектуальных качеств личности.</w:t>
      </w:r>
      <w:r>
        <w:br/>
      </w:r>
      <w:r>
        <w:rPr>
          <w:color w:val="000000"/>
          <w:sz w:val="20"/>
        </w:rPr>
        <w:t>      Будут разработаны и утверждены требования школьных принадлежностей, ориентированных на популяризацию и продвижение казахстанских ценностей, включая публикацию текстов на форзацах учебников и школьных тетрадей.</w:t>
      </w:r>
      <w:r>
        <w:br/>
      </w:r>
      <w:r>
        <w:rPr>
          <w:color w:val="000000"/>
          <w:sz w:val="20"/>
        </w:rPr>
        <w:t>      Будет</w:t>
      </w:r>
      <w:r>
        <w:rPr>
          <w:color w:val="000000"/>
          <w:sz w:val="20"/>
        </w:rPr>
        <w:t xml:space="preserve"> усовершенствована образовательная программа повышения квалификации педагогов дополнительного образования.</w:t>
      </w:r>
      <w:r>
        <w:br/>
      </w:r>
      <w:r>
        <w:rPr>
          <w:color w:val="000000"/>
          <w:sz w:val="20"/>
        </w:rPr>
        <w:t xml:space="preserve">       Получит развитие сеть организаций дополнительного образования за счет средств из местного бюджета и внедрения механизмов ГЧП. </w:t>
      </w:r>
      <w:r>
        <w:br/>
      </w:r>
      <w:r>
        <w:rPr>
          <w:color w:val="000000"/>
          <w:sz w:val="20"/>
        </w:rPr>
        <w:t>      До 2020 г</w:t>
      </w:r>
      <w:r>
        <w:rPr>
          <w:color w:val="000000"/>
          <w:sz w:val="20"/>
        </w:rPr>
        <w:t>ода будет активизирована работа по открытию объектов системы дополнительного образования в рамках ГЧП.</w:t>
      </w:r>
      <w:r>
        <w:br/>
      </w:r>
      <w:r>
        <w:rPr>
          <w:color w:val="000000"/>
          <w:sz w:val="20"/>
        </w:rPr>
        <w:t>      Кроме того, развитие сети планируется за счет:</w:t>
      </w:r>
      <w:r>
        <w:br/>
      </w:r>
      <w:r>
        <w:rPr>
          <w:color w:val="000000"/>
          <w:sz w:val="20"/>
        </w:rPr>
        <w:t>      1) планирования при строительстве жилых домов помещений на 1-х этажах для функционирования дет</w:t>
      </w:r>
      <w:r>
        <w:rPr>
          <w:color w:val="000000"/>
          <w:sz w:val="20"/>
        </w:rPr>
        <w:t>ских досуговых центров;</w:t>
      </w:r>
      <w:r>
        <w:br/>
      </w:r>
      <w:r>
        <w:rPr>
          <w:color w:val="000000"/>
          <w:sz w:val="20"/>
        </w:rPr>
        <w:t>      2) предоставления свободных помещений школ для функционирования детских досуговых центров.</w:t>
      </w:r>
      <w:r>
        <w:br/>
      </w:r>
      <w:r>
        <w:rPr>
          <w:color w:val="000000"/>
          <w:sz w:val="20"/>
        </w:rPr>
        <w:t>      Будет расширяться сеть школьных спортивных секций за счет местных бюджетов через создание школьной спортивной лиги в каждой орган</w:t>
      </w:r>
      <w:r>
        <w:rPr>
          <w:color w:val="000000"/>
          <w:sz w:val="20"/>
        </w:rPr>
        <w:t>изации среднего образования.</w:t>
      </w:r>
      <w:r>
        <w:br/>
      </w:r>
      <w:r>
        <w:rPr>
          <w:color w:val="000000"/>
          <w:sz w:val="20"/>
        </w:rPr>
        <w:t>      В целях обеспечения доступности спортивных объектов для занятий массовыми видами спорта для детей из малообеспеченных и многодетных семей, детям-сиротам, детям с девиантным поведением, а также посещения организаций культу</w:t>
      </w:r>
      <w:r>
        <w:rPr>
          <w:color w:val="000000"/>
          <w:sz w:val="20"/>
        </w:rPr>
        <w:t>ры и спорта будет предусмотрено предоставление льгот (бесплатные абонементы) (за счет МИО, спонсоров, меценатов и т.д.).</w:t>
      </w:r>
      <w:r>
        <w:br/>
      </w:r>
      <w:r>
        <w:rPr>
          <w:color w:val="000000"/>
          <w:sz w:val="20"/>
        </w:rPr>
        <w:t>      Будет обеспечен рост количества кружков и секций в общеобразовательных школах республики, что позволит увеличить охват детей допо</w:t>
      </w:r>
      <w:r>
        <w:rPr>
          <w:color w:val="000000"/>
          <w:sz w:val="20"/>
        </w:rPr>
        <w:t>лнительным образованием до 70 %. Для этого к работе в кружках будут привлечены родители.</w:t>
      </w:r>
      <w:r>
        <w:br/>
      </w:r>
      <w:r>
        <w:rPr>
          <w:color w:val="000000"/>
          <w:sz w:val="20"/>
        </w:rPr>
        <w:t>      Между школами будут реализовано проведение регулярных спортивных соревнований.</w:t>
      </w:r>
      <w:r>
        <w:br/>
      </w:r>
      <w:r>
        <w:rPr>
          <w:color w:val="000000"/>
          <w:sz w:val="20"/>
        </w:rPr>
        <w:t>      Будет усилена работа МИО по оснащению современным оборудованием спортивных з</w:t>
      </w:r>
      <w:r>
        <w:rPr>
          <w:color w:val="000000"/>
          <w:sz w:val="20"/>
        </w:rPr>
        <w:t>алов школ и организаций дополнительного образования.</w:t>
      </w:r>
      <w:r>
        <w:br/>
      </w:r>
      <w:r>
        <w:rPr>
          <w:color w:val="000000"/>
          <w:sz w:val="20"/>
        </w:rPr>
        <w:t xml:space="preserve">       Будет активизирована работа единой детско-юношеской организации (далее – ЕДЮОО) «Жас-Ұлан», подразделяющейся на два звена «Жас Қыран» (7–9 лет, 2–4 классы) и «Жас Ұлан» (9–16 лет, 5–9 классы), по </w:t>
      </w:r>
      <w:r>
        <w:rPr>
          <w:color w:val="000000"/>
          <w:sz w:val="20"/>
        </w:rPr>
        <w:t xml:space="preserve">проведению патриотических, волонтерских, гражданско-правовых мероприятий через телевидение, социальную рекламу, кино, концерты, массовые акции, экскурсии, походы. </w:t>
      </w:r>
      <w:r>
        <w:br/>
      </w:r>
      <w:r>
        <w:rPr>
          <w:color w:val="000000"/>
          <w:sz w:val="20"/>
        </w:rPr>
        <w:t>      В 2016 - 2020 годах будут созданы и действовать ассоциации вожатых и координаторов ЕДЮ</w:t>
      </w:r>
      <w:r>
        <w:rPr>
          <w:color w:val="000000"/>
          <w:sz w:val="20"/>
        </w:rPr>
        <w:t>ОО «Жас Ұлан».</w:t>
      </w:r>
      <w:r>
        <w:br/>
      </w:r>
      <w:r>
        <w:rPr>
          <w:color w:val="000000"/>
          <w:sz w:val="20"/>
        </w:rPr>
        <w:t>      Ежегодно будут проводиться мероприятия ЕДЮОО «Жас Ұлан» по формированию финансовых ресурсов в режиме фандрайзинга (поиск и сбор средств на осуществление проектов и программ).</w:t>
      </w:r>
      <w:r>
        <w:br/>
      </w:r>
      <w:r>
        <w:rPr>
          <w:color w:val="000000"/>
          <w:sz w:val="20"/>
        </w:rPr>
        <w:t>      Ежегодно будут привлекаться волонтеры среди учащихся с</w:t>
      </w:r>
      <w:r>
        <w:rPr>
          <w:color w:val="000000"/>
          <w:sz w:val="20"/>
        </w:rPr>
        <w:t>тарших курсов и студентов к участию в организации:</w:t>
      </w:r>
      <w:r>
        <w:br/>
      </w:r>
      <w:r>
        <w:rPr>
          <w:color w:val="000000"/>
          <w:sz w:val="20"/>
        </w:rPr>
        <w:t>      1) слетов, семинаров, тренингов для вожатых ЕДЮОО «Жас Ұлан» с целью повышения квалификации и профессиональных навыков;</w:t>
      </w:r>
      <w:r>
        <w:br/>
      </w:r>
      <w:r>
        <w:rPr>
          <w:color w:val="000000"/>
          <w:sz w:val="20"/>
        </w:rPr>
        <w:t xml:space="preserve">      2) семинаров-тренингов и мастер-классов для активистов детско-юношеского </w:t>
      </w:r>
      <w:r>
        <w:rPr>
          <w:color w:val="000000"/>
          <w:sz w:val="20"/>
        </w:rPr>
        <w:t>движения «Школа лидерства»;</w:t>
      </w:r>
      <w:r>
        <w:br/>
      </w:r>
      <w:r>
        <w:rPr>
          <w:color w:val="000000"/>
          <w:sz w:val="20"/>
        </w:rPr>
        <w:t>      3) республиканского Форума лидеров «Ұланымыз ұлы елдің».</w:t>
      </w:r>
      <w:r>
        <w:br/>
      </w:r>
      <w:r>
        <w:rPr>
          <w:color w:val="000000"/>
          <w:sz w:val="20"/>
        </w:rPr>
        <w:t>      Школьники будут привлекаться к социальным акциям милосердия, доброй воли, социального равенства, межконфессиональной и этнической толерантности и др., в том чи</w:t>
      </w:r>
      <w:r>
        <w:rPr>
          <w:color w:val="000000"/>
          <w:sz w:val="20"/>
        </w:rPr>
        <w:t>сле с использованием медиаресурсов.</w:t>
      </w:r>
      <w:r>
        <w:br/>
      </w:r>
      <w:r>
        <w:rPr>
          <w:color w:val="000000"/>
          <w:sz w:val="20"/>
        </w:rPr>
        <w:t>      Будут приняты меры по формированию у школьников культуры питания, в том числе посредством пропаганды сбалансированного здорового питания и обеспечения потребления ими натуральных и свежих продуктов.</w:t>
      </w:r>
      <w:r>
        <w:br/>
      </w:r>
      <w:r>
        <w:rPr>
          <w:color w:val="000000"/>
          <w:sz w:val="20"/>
        </w:rPr>
        <w:t>      5. Усовер</w:t>
      </w:r>
      <w:r>
        <w:rPr>
          <w:color w:val="000000"/>
          <w:sz w:val="20"/>
        </w:rPr>
        <w:t>шенствование менеджмента и мониторинга развития среднего образования.</w:t>
      </w:r>
      <w:r>
        <w:br/>
      </w:r>
      <w:r>
        <w:rPr>
          <w:color w:val="000000"/>
          <w:sz w:val="20"/>
        </w:rPr>
        <w:t>      Финансирование, ориентированное на результат, станет составной частью реформ в сфере управления государственными расходами в среднем образовании.</w:t>
      </w:r>
      <w:r>
        <w:br/>
      </w:r>
      <w:r>
        <w:rPr>
          <w:color w:val="000000"/>
          <w:sz w:val="20"/>
        </w:rPr>
        <w:t xml:space="preserve">       До 2020 года в каждой полно</w:t>
      </w:r>
      <w:r>
        <w:rPr>
          <w:color w:val="000000"/>
          <w:sz w:val="20"/>
        </w:rPr>
        <w:t xml:space="preserve">комплектной школе будут созданы попечительские советы по модели пилотных школ, апробируемых в рамках внедрения подушевого финансирования. </w:t>
      </w:r>
      <w:r>
        <w:br/>
      </w:r>
      <w:r>
        <w:rPr>
          <w:color w:val="000000"/>
          <w:sz w:val="20"/>
        </w:rPr>
        <w:t>      В 2019 году будет завершен процесс внедрения подушевого финансирования во всех городских школах по итогам полож</w:t>
      </w:r>
      <w:r>
        <w:rPr>
          <w:color w:val="000000"/>
          <w:sz w:val="20"/>
        </w:rPr>
        <w:t>ительной апробации.</w:t>
      </w:r>
      <w:r>
        <w:br/>
      </w:r>
      <w:r>
        <w:rPr>
          <w:color w:val="000000"/>
          <w:sz w:val="20"/>
        </w:rPr>
        <w:t>      Продолжатся общественные слушания (открытые доклады) в режиме онлайн перед родительской общественностью с участием представителей МИО областей, городов Астаны и Алматы (4 раза в год) по итогам каждой учебной четверти.</w:t>
      </w:r>
      <w:r>
        <w:br/>
      </w:r>
      <w:r>
        <w:rPr>
          <w:color w:val="000000"/>
          <w:sz w:val="20"/>
        </w:rPr>
        <w:t xml:space="preserve">       Будут</w:t>
      </w:r>
      <w:r>
        <w:rPr>
          <w:color w:val="000000"/>
          <w:sz w:val="20"/>
        </w:rPr>
        <w:t xml:space="preserve"> обновляться образовательные программы курсов повышения квалификации в области менеджмента с учетом инновационных форм управления, по которым будут проходить обучение ежегодно 20 % руководителей организаций общего среднего образования. </w:t>
      </w:r>
      <w:r>
        <w:br/>
      </w:r>
      <w:r>
        <w:rPr>
          <w:color w:val="000000"/>
          <w:sz w:val="20"/>
        </w:rPr>
        <w:t>      Аттестация шк</w:t>
      </w:r>
      <w:r>
        <w:rPr>
          <w:color w:val="000000"/>
          <w:sz w:val="20"/>
        </w:rPr>
        <w:t xml:space="preserve">ол будет проводиться на основе внедрения системы ранжирования организаций среднего образования по уровням качества предоставляемых услуг. Школы будут оцениваться по критериям и дескрипторам (требованиям), состоящим из четырех уровней: образцовый, хороший, </w:t>
      </w:r>
      <w:r>
        <w:rPr>
          <w:color w:val="000000"/>
          <w:sz w:val="20"/>
        </w:rPr>
        <w:t>требующий улучшения и низкий.</w:t>
      </w:r>
      <w:r>
        <w:br/>
      </w:r>
      <w:r>
        <w:rPr>
          <w:color w:val="000000"/>
          <w:sz w:val="20"/>
        </w:rPr>
        <w:t>     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школ.</w:t>
      </w:r>
      <w:r>
        <w:br/>
      </w:r>
      <w:r>
        <w:rPr>
          <w:color w:val="000000"/>
          <w:sz w:val="20"/>
        </w:rPr>
        <w:t xml:space="preserve">      К управлению школьным образованием будет </w:t>
      </w:r>
      <w:r>
        <w:rPr>
          <w:color w:val="000000"/>
          <w:sz w:val="20"/>
        </w:rPr>
        <w:t>привлечена широкая общественность через развитие попечительских советов в школах.</w:t>
      </w:r>
      <w:r>
        <w:br/>
      </w:r>
      <w:r>
        <w:rPr>
          <w:color w:val="000000"/>
          <w:sz w:val="20"/>
        </w:rPr>
        <w:t>      Будет совершенствоваться процедура самооценки школ. К 2020 году результаты самооценки и госконтроля будут совпадать у 40% школ.</w:t>
      </w:r>
      <w:r>
        <w:br/>
      </w:r>
      <w:r>
        <w:rPr>
          <w:color w:val="000000"/>
          <w:sz w:val="20"/>
        </w:rPr>
        <w:t>      Будет активизирована работа МИО по</w:t>
      </w:r>
      <w:r>
        <w:rPr>
          <w:color w:val="000000"/>
          <w:sz w:val="20"/>
        </w:rPr>
        <w:t xml:space="preserve"> устройству детей-сирот и детей, оставшихся без попечения родителей, в семьи (под опеку, попечительство, на патронат и усыновление).</w:t>
      </w:r>
      <w:r>
        <w:br/>
      </w:r>
      <w:r>
        <w:rPr>
          <w:color w:val="000000"/>
          <w:sz w:val="20"/>
        </w:rPr>
        <w:t xml:space="preserve">       Доля детей-сирот и детей, оставшихся без попечения родителей, воспитывающихся в предназначенных организациях, будет </w:t>
      </w:r>
      <w:r>
        <w:rPr>
          <w:color w:val="000000"/>
          <w:sz w:val="20"/>
        </w:rPr>
        <w:t xml:space="preserve">уменьшаться за счет комплекса мер по передаче детей в семьи. 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Техническое и профессиональное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Цель: социально-экономическая интеграция молодежи через создание условий для получения технического и профессионального образования</w:t>
      </w:r>
      <w:r>
        <w:br/>
      </w:r>
      <w:r>
        <w:rPr>
          <w:color w:val="000000"/>
          <w:sz w:val="20"/>
        </w:rPr>
        <w:t>      Целево</w:t>
      </w:r>
      <w:r>
        <w:rPr>
          <w:color w:val="000000"/>
          <w:sz w:val="20"/>
        </w:rPr>
        <w:t>й индикатор: доля выпускников учебных заведений ТиПО, обучившихся по государственному образовательному заказу, трудоустроенных и занятых в первый год после окончания обучения.</w:t>
      </w:r>
      <w:r>
        <w:br/>
      </w:r>
      <w:r>
        <w:rPr>
          <w:color w:val="000000"/>
          <w:sz w:val="20"/>
        </w:rPr>
        <w:t>      Задачи:</w:t>
      </w:r>
      <w:r>
        <w:br/>
      </w:r>
      <w:r>
        <w:rPr>
          <w:color w:val="000000"/>
          <w:sz w:val="20"/>
        </w:rPr>
        <w:t xml:space="preserve">       1. Повышение престижа системы ТиПО. </w:t>
      </w:r>
      <w:r>
        <w:br/>
      </w:r>
      <w:r>
        <w:rPr>
          <w:color w:val="000000"/>
          <w:sz w:val="20"/>
        </w:rPr>
        <w:t xml:space="preserve">       Подготовка кадр</w:t>
      </w:r>
      <w:r>
        <w:rPr>
          <w:color w:val="000000"/>
          <w:sz w:val="20"/>
        </w:rPr>
        <w:t xml:space="preserve">ов будет осуществляться на основе национальной рамки квалификаций и профессиональных стандартов. </w:t>
      </w:r>
      <w:r>
        <w:br/>
      </w:r>
      <w:r>
        <w:rPr>
          <w:color w:val="000000"/>
          <w:sz w:val="20"/>
        </w:rPr>
        <w:t>      Система ТиПО станет эффективным инструментом управляемой учебной миграции. Для этого будет продолжена подготовка квалифицированных специалистов в рамках</w:t>
      </w:r>
      <w:r>
        <w:rPr>
          <w:color w:val="000000"/>
          <w:sz w:val="20"/>
        </w:rPr>
        <w:t xml:space="preserve"> социального проекта «Мәңгілік ел жастары - индустрияға» с закреплением выпускников на новом месте жительства.</w:t>
      </w:r>
      <w:r>
        <w:br/>
      </w:r>
      <w:r>
        <w:rPr>
          <w:color w:val="000000"/>
          <w:sz w:val="20"/>
        </w:rPr>
        <w:t>      Будет систематизирована работа по профориентации, которая будет нацеливать молодежь на прагматичный подход к жизни и мотивировать ее на обя</w:t>
      </w:r>
      <w:r>
        <w:rPr>
          <w:color w:val="000000"/>
          <w:sz w:val="20"/>
        </w:rPr>
        <w:t>зательное получение рабочих навыков и умений. Будут предусмотрены профессиональные пробы для учащихся школ на базе колледжей, в школах будут создаваться кабинеты профориентации, в процессе профессионального самоопределения учащихся активно будут участвоват</w:t>
      </w:r>
      <w:r>
        <w:rPr>
          <w:color w:val="000000"/>
          <w:sz w:val="20"/>
        </w:rPr>
        <w:t>ь работодатели и родители.</w:t>
      </w:r>
      <w:r>
        <w:br/>
      </w:r>
      <w:r>
        <w:rPr>
          <w:color w:val="000000"/>
          <w:sz w:val="20"/>
        </w:rPr>
        <w:t>      Для привлечения учащихся школ к получению рабочих квалификаций будет проработан вопрос о создании системы профориентационной работы, предусматривающий координацию деятельности всех заинтересованных структур: органов образов</w:t>
      </w:r>
      <w:r>
        <w:rPr>
          <w:color w:val="000000"/>
          <w:sz w:val="20"/>
        </w:rPr>
        <w:t>ания, занятости, работодателей, родительской общественности.</w:t>
      </w:r>
      <w:r>
        <w:br/>
      </w:r>
      <w:r>
        <w:rPr>
          <w:color w:val="000000"/>
          <w:sz w:val="20"/>
        </w:rPr>
        <w:t>      Будет дан новый импульс престижу рабочих квалификаций путем проведения широкомасштабной информационной работы, создания и пропаганды образа человека труда.</w:t>
      </w:r>
      <w:r>
        <w:br/>
      </w:r>
      <w:r>
        <w:rPr>
          <w:color w:val="000000"/>
          <w:sz w:val="20"/>
        </w:rPr>
        <w:t xml:space="preserve">      Ежегодно будут проводиться </w:t>
      </w:r>
      <w:r>
        <w:rPr>
          <w:color w:val="000000"/>
          <w:sz w:val="20"/>
        </w:rPr>
        <w:t>республиканские конкурсы «Лучший по профессии» среди обучающихся, мастеров производственного обучения и преподавателей специальных дисциплин, региональный и национальный чемпионат WorldSkills Kazakhstan.</w:t>
      </w:r>
      <w:r>
        <w:br/>
      </w:r>
      <w:r>
        <w:rPr>
          <w:color w:val="000000"/>
          <w:sz w:val="20"/>
        </w:rPr>
        <w:t xml:space="preserve">       Проведение чемпионатов WorldSkills Kazakhstan</w:t>
      </w:r>
      <w:r>
        <w:rPr>
          <w:color w:val="000000"/>
          <w:sz w:val="20"/>
        </w:rPr>
        <w:t xml:space="preserve"> позволит интегрироваться в международное движение, так как победители национального чемпионата WorldSkills Kazakhstan будут участвовать в международных конкурсах профессионального мастерства World Skills. </w:t>
      </w:r>
      <w:r>
        <w:br/>
      </w:r>
      <w:r>
        <w:rPr>
          <w:color w:val="000000"/>
          <w:sz w:val="20"/>
        </w:rPr>
        <w:t xml:space="preserve">       Престижность ТИПО будет широко освещаться </w:t>
      </w:r>
      <w:r>
        <w:rPr>
          <w:color w:val="000000"/>
          <w:sz w:val="20"/>
        </w:rPr>
        <w:t xml:space="preserve">в средствах массовой информации, будет размещен государственный информационный заказ. </w:t>
      </w:r>
      <w:r>
        <w:br/>
      </w:r>
      <w:r>
        <w:rPr>
          <w:color w:val="000000"/>
          <w:sz w:val="20"/>
        </w:rPr>
        <w:t xml:space="preserve">       В результате принятых мер к 2020 году охват молодежи типичного возраста техническим и профессиональным образованием будет увеличен до 18 %. </w:t>
      </w:r>
      <w:r>
        <w:br/>
      </w:r>
      <w:r>
        <w:rPr>
          <w:color w:val="000000"/>
          <w:sz w:val="20"/>
        </w:rPr>
        <w:t xml:space="preserve">       2. Обеспечение</w:t>
      </w:r>
      <w:r>
        <w:rPr>
          <w:color w:val="000000"/>
          <w:sz w:val="20"/>
        </w:rPr>
        <w:t xml:space="preserve"> доступности ТиПО и качества подготовки кадров. </w:t>
      </w:r>
      <w:r>
        <w:br/>
      </w:r>
      <w:r>
        <w:rPr>
          <w:color w:val="000000"/>
          <w:sz w:val="20"/>
        </w:rPr>
        <w:t xml:space="preserve">      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ТиПО за счет бюджета, а также с уч</w:t>
      </w:r>
      <w:r>
        <w:rPr>
          <w:color w:val="000000"/>
          <w:sz w:val="20"/>
        </w:rPr>
        <w:t xml:space="preserve">астием ГЧП. </w:t>
      </w:r>
      <w:r>
        <w:br/>
      </w:r>
      <w:r>
        <w:rPr>
          <w:color w:val="000000"/>
          <w:sz w:val="20"/>
        </w:rPr>
        <w:t>      Будет изменена организационно-правовая форма учебных заведений ТиПО с целью расширения перечня услуг предоставляемых образовательными учебными заведениями на платной основе. После изменения организационно-правовой формы организаций образ</w:t>
      </w:r>
      <w:r>
        <w:rPr>
          <w:color w:val="000000"/>
          <w:sz w:val="20"/>
        </w:rPr>
        <w:t>ования будут проработаны вопросы предоставления финансовой самостоятельности с внедрением единой прозрачной бухгалтерии.</w:t>
      </w:r>
      <w:r>
        <w:br/>
      </w:r>
      <w:r>
        <w:rPr>
          <w:color w:val="000000"/>
          <w:sz w:val="20"/>
        </w:rPr>
        <w:t>      Будут созданы центры по подготовке кадров совместно с ведущими зарубежными странами на базе действующих учебных заведений ТиПО.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Данные центры будут транслировать и апробировать опыт НАО «Холдинг «Кәсіпқор» по внедрению образовательных программ по международным требованиям, повышению квалификации инженерно-педагогических работников, обновлению материально-технической базы с уче</w:t>
      </w:r>
      <w:r>
        <w:rPr>
          <w:color w:val="000000"/>
          <w:sz w:val="20"/>
        </w:rPr>
        <w:t>том передовых технологий.</w:t>
      </w:r>
      <w:r>
        <w:br/>
      </w:r>
      <w:r>
        <w:rPr>
          <w:color w:val="000000"/>
          <w:sz w:val="20"/>
        </w:rPr>
        <w:t>      В целях систематизации подготовки кадров будет продолжена работа по профилизации учебных заведений ТиПО.</w:t>
      </w:r>
      <w:r>
        <w:br/>
      </w:r>
      <w:r>
        <w:rPr>
          <w:color w:val="000000"/>
          <w:sz w:val="20"/>
        </w:rPr>
        <w:t>      С 2017 года для всех желающих будет предоставлена возможность получения бесплатного технического и профессиональн</w:t>
      </w:r>
      <w:r>
        <w:rPr>
          <w:color w:val="000000"/>
          <w:sz w:val="20"/>
        </w:rPr>
        <w:t>ого образования по рабочим квалификациям. Это позволит создать социальный лифт для молодежи на бесплатное получение первой рабочей квалификации, возможность получить прикладные компетенции в старшей ступени школы, получение доступа к непрерывной профессион</w:t>
      </w:r>
      <w:r>
        <w:rPr>
          <w:color w:val="000000"/>
          <w:sz w:val="20"/>
        </w:rPr>
        <w:t>альной подготовке.</w:t>
      </w:r>
      <w:r>
        <w:br/>
      </w:r>
      <w:r>
        <w:rPr>
          <w:color w:val="000000"/>
          <w:sz w:val="20"/>
        </w:rPr>
        <w:t>      Все желающие выпускники 9,11 классов, не имеющие рабочую квалификацию, будут обеспечены бесплатной первой рабочей квалификацией на базе колледжей. Количество обучающихся по рабочим специальностям будет увеличено до 40 %. Будет акти</w:t>
      </w:r>
      <w:r>
        <w:rPr>
          <w:color w:val="000000"/>
          <w:sz w:val="20"/>
        </w:rPr>
        <w:t>визирована работа по профилизации подготовки кадров в соответствии с картой специализации регионов.</w:t>
      </w:r>
      <w:r>
        <w:br/>
      </w:r>
      <w:r>
        <w:rPr>
          <w:color w:val="000000"/>
          <w:sz w:val="20"/>
        </w:rPr>
        <w:t xml:space="preserve">       Курсовой подготовкой будут охвачены все желающие из числа нетрудоустроенной молодежи на базе учебных центров и колледжей в рамках Дорожной карты заня</w:t>
      </w:r>
      <w:r>
        <w:rPr>
          <w:color w:val="000000"/>
          <w:sz w:val="20"/>
        </w:rPr>
        <w:t xml:space="preserve">тости 2020, а также за счет работодателей. </w:t>
      </w:r>
      <w:r>
        <w:br/>
      </w:r>
      <w:r>
        <w:rPr>
          <w:color w:val="000000"/>
          <w:sz w:val="20"/>
        </w:rPr>
        <w:t xml:space="preserve">       Будут выработаны новые подходы к предоставлению прикладных компетенций учащимся старших классов. Для этого совместно с МИО будут модернизированы образовательные программы действующих учебно-производственны</w:t>
      </w:r>
      <w:r>
        <w:rPr>
          <w:color w:val="000000"/>
          <w:sz w:val="20"/>
        </w:rPr>
        <w:t xml:space="preserve">х комбинатов (далее – УПК).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школ, обучившихся на базе УПК. </w:t>
      </w:r>
      <w:r>
        <w:br/>
      </w:r>
      <w:r>
        <w:rPr>
          <w:color w:val="000000"/>
          <w:sz w:val="20"/>
        </w:rPr>
        <w:t>      В целом реализация проекта решит в</w:t>
      </w:r>
      <w:r>
        <w:rPr>
          <w:color w:val="000000"/>
          <w:sz w:val="20"/>
        </w:rPr>
        <w:t>опросы равного финансового, программного, территориального доступа молодежи к первой рабочей квалификации и обеспечит социальную интеграцию молодежи в сферу трудовой деятельности.</w:t>
      </w:r>
      <w:r>
        <w:br/>
      </w:r>
      <w:r>
        <w:rPr>
          <w:color w:val="000000"/>
          <w:sz w:val="20"/>
        </w:rPr>
        <w:t xml:space="preserve">       В целях создания условий для лиц с особыми образовательными потребнос</w:t>
      </w:r>
      <w:r>
        <w:rPr>
          <w:color w:val="000000"/>
          <w:sz w:val="20"/>
        </w:rPr>
        <w:t>тями будут разработаны учебные планы по специальностям. Будет разработан перечень специальностей для обучающихся с особыми образовательными потребностями. В целях обеспечения равного доступа к образованию в колледжах будет проведена апробация программы инк</w:t>
      </w:r>
      <w:r>
        <w:rPr>
          <w:color w:val="000000"/>
          <w:sz w:val="20"/>
        </w:rPr>
        <w:t xml:space="preserve">люзивного образования. </w:t>
      </w:r>
      <w:r>
        <w:br/>
      </w:r>
      <w:r>
        <w:rPr>
          <w:color w:val="000000"/>
          <w:sz w:val="20"/>
        </w:rPr>
        <w:t>      К 2020 году доля учебных заведений ТиПО, создавших равные условия и безбарьерный доступ для студентов с особыми образовательными потребностями, составит 40 %.</w:t>
      </w:r>
      <w:r>
        <w:br/>
      </w:r>
      <w:r>
        <w:rPr>
          <w:color w:val="000000"/>
          <w:sz w:val="20"/>
        </w:rPr>
        <w:t>      Продолжится работа по оснащению и переоборудованию учебно-про</w:t>
      </w:r>
      <w:r>
        <w:rPr>
          <w:color w:val="000000"/>
          <w:sz w:val="20"/>
        </w:rPr>
        <w:t>изводственных мастерских, лабораторий и кабинетов спецдисциплин государственных учебных заведений ТиПО за счет бюджета, за счет работодателей и социальных партнеров, займа Всемирного банка, а также за счет лизингового механизма.</w:t>
      </w:r>
      <w:r>
        <w:br/>
      </w:r>
      <w:r>
        <w:rPr>
          <w:color w:val="000000"/>
          <w:sz w:val="20"/>
        </w:rPr>
        <w:t xml:space="preserve">      В системе ТиПО будут </w:t>
      </w:r>
      <w:r>
        <w:rPr>
          <w:color w:val="000000"/>
          <w:sz w:val="20"/>
        </w:rPr>
        <w:t xml:space="preserve">проработаны вопросы внедрения уровневой модели программы повышения квалификации инженерно-педагогических кадров, которая предусматривает 4-х уровневую программу повышения квалификации преподавателей и мастеров производственного обучения через НАО «Холдинг </w:t>
      </w:r>
      <w:r>
        <w:rPr>
          <w:color w:val="000000"/>
          <w:sz w:val="20"/>
        </w:rPr>
        <w:t>«Кәсіпқор» в соответствии с международными требованиями.</w:t>
      </w:r>
      <w:r>
        <w:br/>
      </w:r>
      <w:r>
        <w:rPr>
          <w:color w:val="000000"/>
          <w:sz w:val="20"/>
        </w:rPr>
        <w:t xml:space="preserve">     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технологий, в том числе за счет </w:t>
      </w:r>
      <w:r>
        <w:rPr>
          <w:color w:val="000000"/>
          <w:sz w:val="20"/>
        </w:rPr>
        <w:t>социальных партнеров.</w:t>
      </w:r>
      <w:r>
        <w:br/>
      </w:r>
      <w:r>
        <w:rPr>
          <w:color w:val="000000"/>
          <w:sz w:val="20"/>
        </w:rPr>
        <w:t>      Будут осуществлены разработка Методики подушевого финансирования системы технического, профессионального и послесреднего образования и проработка вопроса апробации в пилотных регионах.</w:t>
      </w:r>
      <w:r>
        <w:br/>
      </w:r>
      <w:r>
        <w:rPr>
          <w:color w:val="000000"/>
          <w:sz w:val="20"/>
        </w:rPr>
        <w:t>      Для повышения качества подготовки кад</w:t>
      </w:r>
      <w:r>
        <w:rPr>
          <w:color w:val="000000"/>
          <w:sz w:val="20"/>
        </w:rPr>
        <w:t>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ТиПО.</w:t>
      </w:r>
      <w:r>
        <w:br/>
      </w:r>
      <w:r>
        <w:rPr>
          <w:color w:val="000000"/>
          <w:sz w:val="20"/>
        </w:rPr>
        <w:t>      С целью стимулирования колледжей размещение государственного образовательног</w:t>
      </w:r>
      <w:r>
        <w:rPr>
          <w:color w:val="000000"/>
          <w:sz w:val="20"/>
        </w:rPr>
        <w:t>о заказа на подготовку кадров и право выдачи документа государственного образца будут осуществлять аккредитованные учебные заведения ТиПО.</w:t>
      </w:r>
      <w:r>
        <w:br/>
      </w:r>
      <w:r>
        <w:rPr>
          <w:color w:val="000000"/>
          <w:sz w:val="20"/>
        </w:rPr>
        <w:t>      Будет обеспечено качество подготовки квалифицированных кадров за счет полноценного внедрения в отраслях экономи</w:t>
      </w:r>
      <w:r>
        <w:rPr>
          <w:color w:val="000000"/>
          <w:sz w:val="20"/>
        </w:rPr>
        <w:t>ки независимой системы сертификации квалификаций специалистов на базе отраслевых ассоциаций.</w:t>
      </w:r>
      <w:r>
        <w:br/>
      </w:r>
      <w:r>
        <w:rPr>
          <w:color w:val="000000"/>
          <w:sz w:val="20"/>
        </w:rPr>
        <w:t xml:space="preserve">       3. Обновление содержания ТиПО с учетом запросов индустриально-инновационного развития страны. </w:t>
      </w:r>
      <w:r>
        <w:br/>
      </w:r>
      <w:r>
        <w:rPr>
          <w:color w:val="000000"/>
          <w:sz w:val="20"/>
        </w:rPr>
        <w:t xml:space="preserve">      Будет пересмотрена Национальная система квалификаций в </w:t>
      </w:r>
      <w:r>
        <w:rPr>
          <w:color w:val="000000"/>
          <w:sz w:val="20"/>
        </w:rPr>
        <w:t>соответствии с международными требованиями и потребностями рынка труда.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уровней. Будет пересмотрен Классификато</w:t>
      </w:r>
      <w:r>
        <w:rPr>
          <w:color w:val="000000"/>
          <w:sz w:val="20"/>
        </w:rPr>
        <w:t>р профессий и специальностей ТиПО в соответствии с требованиями Международного стандарта классификаций образования (далее – МСКО), введены новые специальности с учетом требований работодателей и международных стандартов.</w:t>
      </w:r>
      <w:r>
        <w:br/>
      </w:r>
      <w:r>
        <w:rPr>
          <w:color w:val="000000"/>
          <w:sz w:val="20"/>
        </w:rPr>
        <w:t>      Будет проведена работа по сов</w:t>
      </w:r>
      <w:r>
        <w:rPr>
          <w:color w:val="000000"/>
          <w:sz w:val="20"/>
        </w:rPr>
        <w:t>ершенствованию профессиональных стандартов по приоритетным специальностям отраслей экономики, охватывающих все уровни национальной рамки квалификаций, в том числе по приоритетным для ГПИИР-2 специальностям ТиПО. Разработка профессиональных стандартов будет</w:t>
      </w:r>
      <w:r>
        <w:rPr>
          <w:color w:val="000000"/>
          <w:sz w:val="20"/>
        </w:rPr>
        <w:t xml:space="preserve"> осуществляться объединениями работодателей и утверждаться Национальной палатой предпринимателей.</w:t>
      </w:r>
      <w:r>
        <w:br/>
      </w:r>
      <w:r>
        <w:rPr>
          <w:color w:val="000000"/>
          <w:sz w:val="20"/>
        </w:rPr>
        <w:t xml:space="preserve">       Гибкость Государственного общеобязательного стандарта ТиПО, послесреднего образования дает возможность учебным заведениям изменять содержание рабочих у</w:t>
      </w:r>
      <w:r>
        <w:rPr>
          <w:color w:val="000000"/>
          <w:sz w:val="20"/>
        </w:rPr>
        <w:t xml:space="preserve">чебных планов с требованиями работодателей, внедрять модульное, кредитное, дуальное обучение. </w:t>
      </w:r>
      <w:r>
        <w:br/>
      </w:r>
      <w:r>
        <w:rPr>
          <w:color w:val="000000"/>
          <w:sz w:val="20"/>
        </w:rPr>
        <w:t xml:space="preserve">      На основе профессиональных стандартов будут пересмотрены и обновлены образовательные программы ТиПО. Введение данных образовательных программ предоставить </w:t>
      </w:r>
      <w:r>
        <w:rPr>
          <w:color w:val="000000"/>
          <w:sz w:val="20"/>
        </w:rPr>
        <w:t>возможность построения индивидуальной траектории подготовки специалиста и повышения его профессиональной компетенции на рынке труда. Будет осуществлен поэтапный переход системы ТиПО к кредитно-модульной технологии обучения, что даст интеграцию уровней ТиПО</w:t>
      </w:r>
      <w:r>
        <w:rPr>
          <w:color w:val="000000"/>
          <w:sz w:val="20"/>
        </w:rPr>
        <w:t>, послесреднего и высшего образования.</w:t>
      </w:r>
      <w:r>
        <w:br/>
      </w:r>
      <w:r>
        <w:rPr>
          <w:color w:val="000000"/>
          <w:sz w:val="20"/>
        </w:rPr>
        <w:t xml:space="preserve">       Обновление содержания среднего образования будет учтено при подготовке кадров с ТиПО, послесредним образованием. Будут пересмотрены образовательные программы по педагогическим специальностям на основе нового ст</w:t>
      </w:r>
      <w:r>
        <w:rPr>
          <w:color w:val="000000"/>
          <w:sz w:val="20"/>
        </w:rPr>
        <w:t xml:space="preserve">андарта обновления содержания среднего образования. </w:t>
      </w:r>
      <w:r>
        <w:br/>
      </w:r>
      <w:r>
        <w:rPr>
          <w:color w:val="000000"/>
          <w:sz w:val="20"/>
        </w:rPr>
        <w:t>      Разработка и трансляция образовательных программ, соответствующих международным и профессиональным стандартам в системе ТиПО, будут осуществлены НАО «Холдинг «Кәсіпқор».</w:t>
      </w:r>
      <w:r>
        <w:br/>
      </w:r>
      <w:r>
        <w:rPr>
          <w:color w:val="000000"/>
          <w:sz w:val="20"/>
        </w:rPr>
        <w:t>      Обучающимся будет пре</w:t>
      </w:r>
      <w:r>
        <w:rPr>
          <w:color w:val="000000"/>
          <w:sz w:val="20"/>
        </w:rPr>
        <w:t>дставлена возможность развивать предпринимательские навыки за счет внедрения в учебных заведениях ТиПО курсов «Основы предпринимательской деятельности».</w:t>
      </w:r>
      <w:r>
        <w:br/>
      </w:r>
      <w:r>
        <w:rPr>
          <w:color w:val="000000"/>
          <w:sz w:val="20"/>
        </w:rPr>
        <w:t xml:space="preserve">       К 2020 году доля специальностей ТиПО, обеспеченных образовательными программами, разработанными </w:t>
      </w:r>
      <w:r>
        <w:rPr>
          <w:color w:val="000000"/>
          <w:sz w:val="20"/>
        </w:rPr>
        <w:t xml:space="preserve">на основе профессиональных стандартов, достигнет 58 %. </w:t>
      </w:r>
      <w:r>
        <w:br/>
      </w:r>
      <w:r>
        <w:rPr>
          <w:color w:val="000000"/>
          <w:sz w:val="20"/>
        </w:rPr>
        <w:t>      Также обеспечение качества подготовки кадров будут осуществляться через укомплектование библиотек колледжей современной учебной литературой и УМК. В этих целях будет переведена и адаптирована за</w:t>
      </w:r>
      <w:r>
        <w:rPr>
          <w:color w:val="000000"/>
          <w:sz w:val="20"/>
        </w:rPr>
        <w:t>рубежная учебная литература.</w:t>
      </w:r>
      <w:r>
        <w:br/>
      </w:r>
      <w:r>
        <w:rPr>
          <w:color w:val="000000"/>
          <w:sz w:val="20"/>
        </w:rPr>
        <w:t>      В колледжах будет осуществляться подготовка квалифицированных кадров для высокотехнологичных отраслей экономики по направлениям прикладного бакалавриата. Прикладной бакалавриат будет направлен на конкретную квалификацию с</w:t>
      </w:r>
      <w:r>
        <w:rPr>
          <w:color w:val="000000"/>
          <w:sz w:val="20"/>
        </w:rPr>
        <w:t xml:space="preserve"> увеличением практико-ориентированной части образовательной программы.</w:t>
      </w:r>
      <w:r>
        <w:br/>
      </w:r>
      <w:r>
        <w:rPr>
          <w:color w:val="000000"/>
          <w:sz w:val="20"/>
        </w:rPr>
        <w:t>      Для развития партнерства по подготовке кадров будет продолжена работа по внедрению дуального обучения в учебных заведениях ТиПО. Основные функции участников дуального обучения (уч</w:t>
      </w:r>
      <w:r>
        <w:rPr>
          <w:color w:val="000000"/>
          <w:sz w:val="20"/>
        </w:rPr>
        <w:t>ебного заведения, предприятий, обучаемого, наставника, МИО и другие) будут урегулированы правилами организации дуального обучения. Будет усилена работа по взаимодействию Национального, региональных и отраслевых советов по развитию ТиПО, укреплена связь с Н</w:t>
      </w:r>
      <w:r>
        <w:rPr>
          <w:color w:val="000000"/>
          <w:sz w:val="20"/>
        </w:rPr>
        <w:t>ациональной палатой предпринимателей в части привлечения предприятий для дуального обучения. Предоставление мест для прохождения практики и содействия трудоустройства выпускников будет осуществляться на основе заключенных меморандумов, соглашений между уче</w:t>
      </w:r>
      <w:r>
        <w:rPr>
          <w:color w:val="000000"/>
          <w:sz w:val="20"/>
        </w:rPr>
        <w:t>бными заведениями и предприятиями.</w:t>
      </w:r>
      <w:r>
        <w:br/>
      </w:r>
      <w:r>
        <w:rPr>
          <w:color w:val="000000"/>
          <w:sz w:val="20"/>
        </w:rPr>
        <w:t xml:space="preserve">       В результате к 2020 году доля колледжей, внедривших основные принципы дуального обучения, достигнет до 80 %. </w:t>
      </w:r>
      <w:r>
        <w:br/>
      </w:r>
      <w:r>
        <w:rPr>
          <w:color w:val="000000"/>
          <w:sz w:val="20"/>
        </w:rPr>
        <w:t xml:space="preserve">      4. Укрепление духовно-нравственных ценностей Общенациональной патриотической идеи «Мәңгілік Ел» и </w:t>
      </w:r>
      <w:r>
        <w:rPr>
          <w:color w:val="000000"/>
          <w:sz w:val="20"/>
        </w:rPr>
        <w:t>культуры здорового образа жизни.</w:t>
      </w:r>
      <w:r>
        <w:br/>
      </w:r>
      <w:r>
        <w:rPr>
          <w:color w:val="000000"/>
          <w:sz w:val="20"/>
        </w:rPr>
        <w:t xml:space="preserve">       Продолжится совершенствование нормативного правового обеспечения государственной молодежной политики. </w:t>
      </w:r>
      <w:r>
        <w:br/>
      </w:r>
      <w:r>
        <w:rPr>
          <w:color w:val="000000"/>
          <w:sz w:val="20"/>
        </w:rPr>
        <w:t>      Реализация Концепции молодежной политики сыграет важную роль в воспитании у молодежи казахстанского патриот</w:t>
      </w:r>
      <w:r>
        <w:rPr>
          <w:color w:val="000000"/>
          <w:sz w:val="20"/>
        </w:rPr>
        <w:t>изма.</w:t>
      </w:r>
      <w:r>
        <w:br/>
      </w:r>
      <w:r>
        <w:rPr>
          <w:color w:val="000000"/>
          <w:sz w:val="20"/>
        </w:rPr>
        <w:t xml:space="preserve">       В воспитательный процесс в организациях ТиПО будут внедрены ценности Общенациональной патриотической идеи «Мәңгілік Ел». </w:t>
      </w:r>
      <w:r>
        <w:br/>
      </w:r>
      <w:r>
        <w:rPr>
          <w:color w:val="000000"/>
          <w:sz w:val="20"/>
        </w:rPr>
        <w:t>      В организациях ТиПО будет продолжена работа по созданию комитетов по делам молодежи, который будет интегрировать ст</w:t>
      </w:r>
      <w:r>
        <w:rPr>
          <w:color w:val="000000"/>
          <w:sz w:val="20"/>
        </w:rPr>
        <w:t>удентов в общественную деятельность, развитию патриотизма, социальной ответственности, пропаганде здорового образа жизни, развитию самоуправления.</w:t>
      </w:r>
      <w:r>
        <w:br/>
      </w:r>
      <w:r>
        <w:rPr>
          <w:color w:val="000000"/>
          <w:sz w:val="20"/>
        </w:rPr>
        <w:t>      Студенты колледжей будут активно вовлекаться в волонтерскую деятельность. Ежегодно будут проводиться ме</w:t>
      </w:r>
      <w:r>
        <w:rPr>
          <w:color w:val="000000"/>
          <w:sz w:val="20"/>
        </w:rPr>
        <w:t>роприятия по развитию патриотического воспитания, укреплению казахстанской идентичности и единства.</w:t>
      </w:r>
      <w:r>
        <w:br/>
      </w:r>
      <w:r>
        <w:rPr>
          <w:color w:val="000000"/>
          <w:sz w:val="20"/>
        </w:rPr>
        <w:t>      Будет введен курс «Казахстанская идентичность» в учебный процесс организаций ТиПО через факультативные занятия.</w:t>
      </w:r>
      <w:r>
        <w:br/>
      </w:r>
      <w:r>
        <w:rPr>
          <w:color w:val="000000"/>
          <w:sz w:val="20"/>
        </w:rPr>
        <w:t xml:space="preserve">      В учебных заведениях ТиПО будут </w:t>
      </w:r>
      <w:r>
        <w:rPr>
          <w:color w:val="000000"/>
          <w:sz w:val="20"/>
        </w:rPr>
        <w:t>функционировать школы волонтеров для оказания помощи детским домам, онкологическим больницам и домам инвалидов, ветеранам Великой отечественной войны, подготовки к крупным международным мероприятиям. Также будет проведен конкурс «Лучший Волонтер». Студенты</w:t>
      </w:r>
      <w:r>
        <w:rPr>
          <w:color w:val="000000"/>
          <w:sz w:val="20"/>
        </w:rPr>
        <w:t xml:space="preserve"> учебных заведений ТиПО будут активно участвовать в деятельности трудовых отрядов «Жасыл ел».</w:t>
      </w:r>
      <w:r>
        <w:br/>
      </w:r>
      <w:r>
        <w:rPr>
          <w:color w:val="000000"/>
          <w:sz w:val="20"/>
        </w:rPr>
        <w:t>      К 2020 году доля студентов, вовлеченных в общественно-полезную деятельность (волонтерство и другие), составит 60 %.</w:t>
      </w:r>
      <w:r>
        <w:br/>
      </w:r>
      <w:r>
        <w:rPr>
          <w:color w:val="000000"/>
          <w:sz w:val="20"/>
        </w:rPr>
        <w:t xml:space="preserve">       В числе первоочередных задач по ф</w:t>
      </w:r>
      <w:r>
        <w:rPr>
          <w:color w:val="000000"/>
          <w:sz w:val="20"/>
        </w:rPr>
        <w:t xml:space="preserve">ормированию здорового образа жизни в молодежной среде будет усилена государственная поддержка, укреплена и развита сеть физической культуры, в том числе спортивные секции, что даст возможность снижения количества правонарушений среди молодежи. </w:t>
      </w:r>
      <w:r>
        <w:br/>
      </w:r>
      <w:r>
        <w:rPr>
          <w:color w:val="000000"/>
          <w:sz w:val="20"/>
        </w:rPr>
        <w:t xml:space="preserve">      К </w:t>
      </w:r>
      <w:r>
        <w:rPr>
          <w:color w:val="000000"/>
          <w:sz w:val="20"/>
        </w:rPr>
        <w:t>2020 году доля студентов, охваченных спортивными секциями, составит 70 %.</w:t>
      </w:r>
      <w:r>
        <w:br/>
      </w:r>
      <w:r>
        <w:rPr>
          <w:color w:val="000000"/>
          <w:sz w:val="20"/>
        </w:rPr>
        <w:t>      Будут приняты меры по формированию у обучающихся культуры питания, в том числе посредством пропаганды сбалансированного здорового питания и обеспечения потребления ими натураль</w:t>
      </w:r>
      <w:r>
        <w:rPr>
          <w:color w:val="000000"/>
          <w:sz w:val="20"/>
        </w:rPr>
        <w:t>ных и свежих продуктов.</w:t>
      </w:r>
      <w:r>
        <w:br/>
      </w:r>
      <w:r>
        <w:rPr>
          <w:color w:val="000000"/>
          <w:sz w:val="20"/>
        </w:rPr>
        <w:t xml:space="preserve">       5. Усовершенствование менеджмента и мониторинга развития ТиПО. </w:t>
      </w:r>
      <w:r>
        <w:br/>
      </w:r>
      <w:r>
        <w:rPr>
          <w:color w:val="000000"/>
          <w:sz w:val="20"/>
        </w:rPr>
        <w:t>      Продолжится трансляция опыта НАО «Холдинг «Кәсіпқор» на всю систему ТиПО.</w:t>
      </w:r>
      <w:r>
        <w:br/>
      </w:r>
      <w:r>
        <w:rPr>
          <w:color w:val="000000"/>
          <w:sz w:val="20"/>
        </w:rPr>
        <w:t xml:space="preserve">       Будет усилена деятельность попечительских и региональных советов. </w:t>
      </w:r>
      <w:r>
        <w:br/>
      </w:r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 xml:space="preserve">Руководители организаций ТиПО будут проходить курсы повышения квалификации, в том числе за счет внебюджетных средств. </w:t>
      </w:r>
      <w:r>
        <w:br/>
      </w:r>
      <w:r>
        <w:rPr>
          <w:color w:val="000000"/>
          <w:sz w:val="20"/>
        </w:rPr>
        <w:t>      Будут проведены конкурсы с участием опытных и молодых инженерно-педагогических работников, также республиканский конкурс «Лучший пе</w:t>
      </w:r>
      <w:r>
        <w:rPr>
          <w:color w:val="000000"/>
          <w:sz w:val="20"/>
        </w:rPr>
        <w:t>дагог».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Высшее и послевузовское образование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Цели: обеспечение отраслей экономики конкурентоспособными кадрами с высшим и послевузовским образованием, интеграция образования, науки и инноваций.</w:t>
      </w:r>
      <w:r>
        <w:br/>
      </w:r>
      <w:r>
        <w:rPr>
          <w:color w:val="000000"/>
          <w:sz w:val="20"/>
        </w:rPr>
        <w:t xml:space="preserve">       Целевые индикаторы: </w:t>
      </w:r>
      <w:r>
        <w:br/>
      </w:r>
      <w:r>
        <w:rPr>
          <w:color w:val="000000"/>
          <w:sz w:val="20"/>
        </w:rPr>
        <w:t>      1) доля выпускников ву</w:t>
      </w:r>
      <w:r>
        <w:rPr>
          <w:color w:val="000000"/>
          <w:sz w:val="20"/>
        </w:rPr>
        <w:t>зов, обучившихся по государственному образовательному заказу, трудоустроенных в первый год после окончания вуза по специальности;</w:t>
      </w:r>
      <w:r>
        <w:br/>
      </w:r>
      <w:r>
        <w:rPr>
          <w:color w:val="000000"/>
          <w:sz w:val="20"/>
        </w:rPr>
        <w:t xml:space="preserve">       2) количество вузов Казахстана, отмеченных в рейтинге QS-WUR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98"/>
        <w:gridCol w:w="2121"/>
        <w:gridCol w:w="2143"/>
      </w:tblGrid>
      <w:tr w:rsidR="009C741E">
        <w:trPr>
          <w:trHeight w:val="30"/>
          <w:tblCellSpacing w:w="0" w:type="auto"/>
        </w:trPr>
        <w:tc>
          <w:tcPr>
            <w:tcW w:w="7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 год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2019 год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топ-200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топ-300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топ-500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C741E">
        <w:trPr>
          <w:trHeight w:val="30"/>
          <w:tblCellSpacing w:w="0" w:type="auto"/>
        </w:trPr>
        <w:tc>
          <w:tcPr>
            <w:tcW w:w="7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топ-701+</w:t>
            </w:r>
          </w:p>
        </w:tc>
        <w:tc>
          <w:tcPr>
            <w:tcW w:w="2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>      Задачи:</w:t>
      </w:r>
      <w:r>
        <w:br/>
      </w:r>
      <w:r>
        <w:rPr>
          <w:color w:val="000000"/>
          <w:sz w:val="20"/>
        </w:rPr>
        <w:t>      1. Обеспечить качественную подготовку конкурентоспособных кадров.</w:t>
      </w:r>
      <w:r>
        <w:br/>
      </w:r>
      <w:r>
        <w:rPr>
          <w:color w:val="000000"/>
          <w:sz w:val="20"/>
        </w:rPr>
        <w:t xml:space="preserve">      Формирование государственного образовательного заказа на подготовку кадров с высшим и послевузовским образованием будет осуществляться в </w:t>
      </w:r>
      <w:r>
        <w:rPr>
          <w:color w:val="000000"/>
          <w:sz w:val="20"/>
        </w:rPr>
        <w:t>соответствии с потребностями рынка труда.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программ, в том числе карт индустриализации,</w:t>
      </w:r>
      <w:r>
        <w:rPr>
          <w:color w:val="000000"/>
          <w:sz w:val="20"/>
        </w:rPr>
        <w:t xml:space="preserve"> размещения производительных сил, программы развития регионов до 2020 года,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другие. Это позволит обесп</w:t>
      </w:r>
      <w:r>
        <w:rPr>
          <w:color w:val="000000"/>
          <w:sz w:val="20"/>
        </w:rPr>
        <w:t>ечить востребованность выпускников вузов, следовательно, все отрасли экономики будут обеспечены квалифицированными кадрами.</w:t>
      </w:r>
      <w:r>
        <w:br/>
      </w:r>
      <w:r>
        <w:rPr>
          <w:color w:val="000000"/>
          <w:sz w:val="20"/>
        </w:rPr>
        <w:t xml:space="preserve">      Подготовка высококвалифицированных кадров и развитие инновационной деятельности в 11 базовых вузах предусматривают размещение </w:t>
      </w:r>
      <w:r>
        <w:rPr>
          <w:color w:val="000000"/>
          <w:sz w:val="20"/>
        </w:rPr>
        <w:t>государственного образовательного заказа в профильную магистратуру с учетом потребностей приоритетных направлений и предприятий ГПИИР-2, создание современной образовательной среды как средствами внедрения инновационных технологий обучения и разработки новы</w:t>
      </w:r>
      <w:r>
        <w:rPr>
          <w:color w:val="000000"/>
          <w:sz w:val="20"/>
        </w:rPr>
        <w:t>х практикоориентированных образовательных программ с зарубежными вузами-партнерами, так и оснащения лаборатории современным оборудованием, которое будет поддержано с помощью механизмов ГЧП и лизинга.</w:t>
      </w:r>
      <w:r>
        <w:br/>
      </w:r>
      <w:r>
        <w:rPr>
          <w:color w:val="000000"/>
          <w:sz w:val="20"/>
        </w:rPr>
        <w:t xml:space="preserve">       При 11 базовых вузах будут функционировать 48 нов</w:t>
      </w:r>
      <w:r>
        <w:rPr>
          <w:color w:val="000000"/>
          <w:sz w:val="20"/>
        </w:rPr>
        <w:t xml:space="preserve">ые лаборатории по приоритетным направлениям ГПИИР, укомплектованные современным оборудованием. </w:t>
      </w:r>
      <w:r>
        <w:br/>
      </w:r>
      <w:r>
        <w:rPr>
          <w:color w:val="000000"/>
          <w:sz w:val="20"/>
        </w:rPr>
        <w:t xml:space="preserve">      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</w:t>
      </w:r>
      <w:r>
        <w:rPr>
          <w:color w:val="000000"/>
          <w:sz w:val="20"/>
        </w:rPr>
        <w:t xml:space="preserve">левыми квалификационными рамками и профессиональными стандартами. </w:t>
      </w:r>
      <w:r>
        <w:br/>
      </w:r>
      <w:r>
        <w:rPr>
          <w:color w:val="000000"/>
          <w:sz w:val="20"/>
        </w:rPr>
        <w:t>      ППС 11 базовых вузов будут проходить повышение квалификации и стажировки по приоритетным направлениям индустриально-инновационного развития страны, в том числе на предприятиях ГПИИР-2</w:t>
      </w:r>
      <w:r>
        <w:rPr>
          <w:color w:val="000000"/>
          <w:sz w:val="20"/>
        </w:rPr>
        <w:t>. В дальнейшем опыт базовых вузов, осуществляющих подготовку кадров для предприятий ГПИИР-2, будет распространен на все остальные вузы страны.</w:t>
      </w:r>
      <w:r>
        <w:br/>
      </w:r>
      <w:r>
        <w:rPr>
          <w:color w:val="000000"/>
          <w:sz w:val="20"/>
        </w:rPr>
        <w:t>      С 2016 года в вузах будут:</w:t>
      </w:r>
      <w:r>
        <w:br/>
      </w:r>
      <w:r>
        <w:rPr>
          <w:color w:val="000000"/>
          <w:sz w:val="20"/>
        </w:rPr>
        <w:t>      1) разрабатываться образовательные программы совместно с ведущими зарубежн</w:t>
      </w:r>
      <w:r>
        <w:rPr>
          <w:color w:val="000000"/>
          <w:sz w:val="20"/>
        </w:rPr>
        <w:t>ыми вузами-партнерами;</w:t>
      </w:r>
      <w:r>
        <w:br/>
      </w:r>
      <w:r>
        <w:rPr>
          <w:color w:val="000000"/>
          <w:sz w:val="20"/>
        </w:rPr>
        <w:t>      2) проводиться на конкурсной основе научные исследования в приоритетных отраслях экономики для создания высокотехнологичных и наукоемких производств;</w:t>
      </w:r>
      <w:r>
        <w:br/>
      </w:r>
      <w:r>
        <w:rPr>
          <w:color w:val="000000"/>
          <w:sz w:val="20"/>
        </w:rPr>
        <w:t xml:space="preserve">      3) осуществляться кооперация с университетами-партнерами и зарубежными </w:t>
      </w:r>
      <w:r>
        <w:rPr>
          <w:color w:val="000000"/>
          <w:sz w:val="20"/>
        </w:rPr>
        <w:t>научными центрами.</w:t>
      </w:r>
      <w:r>
        <w:br/>
      </w:r>
      <w:r>
        <w:rPr>
          <w:color w:val="000000"/>
          <w:sz w:val="20"/>
        </w:rPr>
        <w:t>     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(опросы, анкетирование, интервью и др.).</w:t>
      </w:r>
      <w:r>
        <w:br/>
      </w:r>
      <w:r>
        <w:rPr>
          <w:color w:val="000000"/>
          <w:sz w:val="20"/>
        </w:rPr>
        <w:t>      В объеме государстве</w:t>
      </w:r>
      <w:r>
        <w:rPr>
          <w:color w:val="000000"/>
          <w:sz w:val="20"/>
        </w:rPr>
        <w:t>нного образовательного заказа на подготовку кадров увеличится доля магистратуры и докторантуры, в том числе для Назарбаев Университета. В целях обеспечения обновляющихся образовательных программ среднего образования будет увеличен государственный образоват</w:t>
      </w:r>
      <w:r>
        <w:rPr>
          <w:color w:val="000000"/>
          <w:sz w:val="20"/>
        </w:rPr>
        <w:t>ельный заказ на педагогические специальности на подготовку учителей в магистратуре.</w:t>
      </w:r>
      <w:r>
        <w:br/>
      </w:r>
      <w:r>
        <w:rPr>
          <w:color w:val="000000"/>
          <w:sz w:val="20"/>
        </w:rPr>
        <w:t>      В рамках модернизации педагогического образования будет разработан механизм внедрения новых критериев поступления на педагогические специальности, в частности, при по</w:t>
      </w:r>
      <w:r>
        <w:rPr>
          <w:color w:val="000000"/>
          <w:sz w:val="20"/>
        </w:rPr>
        <w:t>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деятельности. В целях развития профессиональных навыков будущих учителей в 2019 году будет проработан вопрос введения</w:t>
      </w:r>
      <w:r>
        <w:rPr>
          <w:color w:val="000000"/>
          <w:sz w:val="20"/>
        </w:rPr>
        <w:t xml:space="preserve"> педагогической интернатуры.</w:t>
      </w:r>
      <w:r>
        <w:br/>
      </w:r>
      <w:r>
        <w:rPr>
          <w:color w:val="000000"/>
          <w:sz w:val="20"/>
        </w:rPr>
        <w:t xml:space="preserve">       В рамках совершенствования правил приема в вузы в 2017 году будет проработан вопрос включения SAT, ACT тесты в альтернативный перечень процедур зачисления в вуз наравне с ЕНТ, участием в предметных олимпиадах. </w:t>
      </w:r>
      <w:r>
        <w:br/>
      </w:r>
      <w:r>
        <w:rPr>
          <w:color w:val="000000"/>
          <w:sz w:val="20"/>
        </w:rPr>
        <w:t>      Буд</w:t>
      </w:r>
      <w:r>
        <w:rPr>
          <w:color w:val="000000"/>
          <w:sz w:val="20"/>
        </w:rPr>
        <w:t>ет совершенствоваться механизм приема и подготовки кадров в бакалавриате, магистратуре и докторантуре с рыночным регулированием объема государственного образовательного заказа в вузах независимо от формы собственности. С 2017 года будет проработан вопрос п</w:t>
      </w:r>
      <w:r>
        <w:rPr>
          <w:color w:val="000000"/>
          <w:sz w:val="20"/>
        </w:rPr>
        <w:t>ерехода на кредитно-подушевое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работодателей.</w:t>
      </w:r>
      <w:r>
        <w:br/>
      </w:r>
      <w:r>
        <w:rPr>
          <w:color w:val="000000"/>
          <w:sz w:val="20"/>
        </w:rPr>
        <w:t xml:space="preserve">       Прием в магистратур</w:t>
      </w:r>
      <w:r>
        <w:rPr>
          <w:color w:val="000000"/>
          <w:sz w:val="20"/>
        </w:rPr>
        <w:t>у и докторантуру будет осуществляться при наличии стажа практической работы для магистратуры – не менее 1 года, докторантуры – не менее 3 лет, на основе сертификатов IELTS, TOEFL, DELF, DALF, TestDaF, DSD II (с 2018 года), с предоставлением права выбора пр</w:t>
      </w:r>
      <w:r>
        <w:rPr>
          <w:color w:val="000000"/>
          <w:sz w:val="20"/>
        </w:rPr>
        <w:t>етендентом высшего учебного заведения (с 2019 года), а также усилятся требования к уровню научной компоненты программ послевузовского образования (с 2017 года). Подготовка кадров в докторантуре с 2017 года будет осуществляться в партнерстве государства и р</w:t>
      </w:r>
      <w:r>
        <w:rPr>
          <w:color w:val="000000"/>
          <w:sz w:val="20"/>
        </w:rPr>
        <w:t xml:space="preserve">аботодателей. </w:t>
      </w:r>
      <w:r>
        <w:br/>
      </w:r>
      <w:r>
        <w:rPr>
          <w:color w:val="000000"/>
          <w:sz w:val="20"/>
        </w:rPr>
        <w:t>      В целях насыщения кадрами производства и предприятия трудодефицитных регионов будет продолжена реализация социального проекта «Мәңгілік ел жастары - индустрияға». Ежегодно будет предусмотрен государственный образовательный заказ для ву</w:t>
      </w:r>
      <w:r>
        <w:rPr>
          <w:color w:val="000000"/>
          <w:sz w:val="20"/>
        </w:rPr>
        <w:t>зов трудодефицитных регионов на подготовку кадров из числа молодежи трудоизбыточных регионов с последующим их трудоустройством по месту обучения.</w:t>
      </w:r>
      <w:r>
        <w:br/>
      </w:r>
      <w:r>
        <w:rPr>
          <w:color w:val="000000"/>
          <w:sz w:val="20"/>
        </w:rPr>
        <w:t>      Для трудоустройства выпускников вузов, обучившихся по государственному образовательному заказу, ежегодно</w:t>
      </w:r>
      <w:r>
        <w:rPr>
          <w:color w:val="000000"/>
          <w:sz w:val="20"/>
        </w:rPr>
        <w:t xml:space="preserve"> будет разрабатываться Дорожная карта совместно с министерствами здравоохранения и социального развития, культуры и спорта, сельского хозяйства и МИО. Это подразумевает координирование действий заинтересованных государственных и МИО в обеспечении местами т</w:t>
      </w:r>
      <w:r>
        <w:rPr>
          <w:color w:val="000000"/>
          <w:sz w:val="20"/>
        </w:rPr>
        <w:t>рудоустройства выпускников вузов, в том числе в сельской местности, с учетом потребностей рынка труда.</w:t>
      </w:r>
      <w:r>
        <w:br/>
      </w:r>
      <w:r>
        <w:rPr>
          <w:color w:val="000000"/>
          <w:sz w:val="20"/>
        </w:rPr>
        <w:t>      Будет проработан вопрос по отработке выпускников Назарбаев Университета на территории Республики Казахстан.</w:t>
      </w:r>
      <w:r>
        <w:br/>
      </w:r>
      <w:r>
        <w:rPr>
          <w:color w:val="000000"/>
          <w:sz w:val="20"/>
        </w:rPr>
        <w:t xml:space="preserve">       Важными элементами данной задачи</w:t>
      </w:r>
      <w:r>
        <w:rPr>
          <w:color w:val="000000"/>
          <w:sz w:val="20"/>
        </w:rPr>
        <w:t xml:space="preserve"> станут разработка модели конкурентоспособности национальных вузов (с 2016 года), усовершенствование правил приема в вузы для иностранных граждан на платной основе (с 2017 года), дальнейшее развитие академической мобильности, в том числе за счет прибытия и</w:t>
      </w:r>
      <w:r>
        <w:rPr>
          <w:color w:val="000000"/>
          <w:sz w:val="20"/>
        </w:rPr>
        <w:t xml:space="preserve">ностранных студентов, а также разработка и внедрение образовательных программ на английском языке (2016-2019 годах), проведение постоянных форумов высшего образования совместно с зарубежными странами и вузами-партнерами. </w:t>
      </w:r>
      <w:r>
        <w:br/>
      </w:r>
      <w:r>
        <w:rPr>
          <w:color w:val="000000"/>
          <w:sz w:val="20"/>
        </w:rPr>
        <w:t xml:space="preserve">       Будет продолжена работа по </w:t>
      </w:r>
      <w:r>
        <w:rPr>
          <w:color w:val="000000"/>
          <w:sz w:val="20"/>
        </w:rPr>
        <w:t>созданию равных условий и безбарьерного доступа для студентов с особыми образовательными потребностями (пандусы, подъемники, лифты, а также обеспечение информационными и библиотечными ресурсами и другие). Это также предусматривает дальнейшее расширение тех</w:t>
      </w:r>
      <w:r>
        <w:rPr>
          <w:color w:val="000000"/>
          <w:sz w:val="20"/>
        </w:rPr>
        <w:t xml:space="preserve">нологий дистанционного образования, открытие массовых онлайн курсов, разработку специальных образовательных программ и учебно-методических материалов, а также переподготовку ППС вузов для работы со студентами с особыми образовательными потребностями. 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К 2020 году доля вузов, создавших равные условия и безбарьерный доступ для студентов данной категории, составит 100 %.</w:t>
      </w:r>
      <w:r>
        <w:br/>
      </w:r>
      <w:r>
        <w:rPr>
          <w:color w:val="000000"/>
          <w:sz w:val="20"/>
        </w:rPr>
        <w:t>      В 2017-2018 годах будет создана Единая информационная система образования и науки посредством привлечения инвестиций из внебюджет</w:t>
      </w:r>
      <w:r>
        <w:rPr>
          <w:color w:val="000000"/>
          <w:sz w:val="20"/>
        </w:rPr>
        <w:t>ных источников, в том числе с применением механизмов ГЧП.</w:t>
      </w:r>
      <w:r>
        <w:br/>
      </w:r>
      <w:r>
        <w:rPr>
          <w:color w:val="000000"/>
          <w:sz w:val="20"/>
        </w:rPr>
        <w:t>      2. Модернизировать содержание высшего и послевузовского образования в контексте мировых тенденций</w:t>
      </w:r>
      <w:r>
        <w:br/>
      </w:r>
      <w:r>
        <w:rPr>
          <w:color w:val="000000"/>
          <w:sz w:val="20"/>
        </w:rPr>
        <w:t>Уполномоченные государственные органы и объединения работодателей соответствующих сфер деятель</w:t>
      </w:r>
      <w:r>
        <w:rPr>
          <w:color w:val="000000"/>
          <w:sz w:val="20"/>
        </w:rPr>
        <w:t>ности продолжат работу по разработке и пересмотру отраслевых рамок квалификаций. На их основе объединениями работодателей будут разрабатываться профессиональные стандарты и утверждаться НПП. В соответствии с этим вузы будут разрабатывать образовательные пр</w:t>
      </w:r>
      <w:r>
        <w:rPr>
          <w:color w:val="000000"/>
          <w:sz w:val="20"/>
        </w:rPr>
        <w:t>ограммы на основе профессиональных стандартов. К 2019 году 45 % образовательных программ высшего и послевузовского образования будут основаны на квалификационных компетенциях профессиональных стандартов.</w:t>
      </w:r>
      <w:r>
        <w:br/>
      </w:r>
      <w:r>
        <w:rPr>
          <w:color w:val="000000"/>
          <w:sz w:val="20"/>
        </w:rPr>
        <w:t xml:space="preserve">       Необходимым условием востребованности выпускн</w:t>
      </w:r>
      <w:r>
        <w:rPr>
          <w:color w:val="000000"/>
          <w:sz w:val="20"/>
        </w:rPr>
        <w:t>иков вузов являются их компетенции, удовлетворяющие ожидания работодателей. Поэтому в образовательные программы бакалавриата будут включены новые дисциплины, отражающие инновационные технологии производства и дающие квалификации, пользующиеся спросом на ры</w:t>
      </w:r>
      <w:r>
        <w:rPr>
          <w:color w:val="000000"/>
          <w:sz w:val="20"/>
        </w:rPr>
        <w:t xml:space="preserve">нке труда. Образовательные программы будут иметь практикоориентированный характер с привитием управленческих навыков. </w:t>
      </w:r>
      <w:r>
        <w:br/>
      </w:r>
      <w:r>
        <w:rPr>
          <w:color w:val="000000"/>
          <w:sz w:val="20"/>
        </w:rPr>
        <w:t>      В целях подготовки кадров для инновационной экономики в содержание образовательных программ бакалавриата будет имплементировано пре</w:t>
      </w:r>
      <w:r>
        <w:rPr>
          <w:color w:val="000000"/>
          <w:sz w:val="20"/>
        </w:rPr>
        <w:t>дпринимательское образование, что подразумевает включение дисциплин (модулей), дающих предпринимательские компетенции студентам вузов. Будут организованы курсы повышения квалификации ППС по развитию навыков предпринимательства и предпринимательского мышлен</w:t>
      </w:r>
      <w:r>
        <w:rPr>
          <w:color w:val="000000"/>
          <w:sz w:val="20"/>
        </w:rPr>
        <w:t>ия.</w:t>
      </w:r>
      <w:r>
        <w:br/>
      </w:r>
      <w:r>
        <w:rPr>
          <w:color w:val="000000"/>
          <w:sz w:val="20"/>
        </w:rPr>
        <w:t>      В соответствии с проектом модернизации педагогического образования будет разработан профессиональный стандарт педагога, согласно которому будет обновлено содержание педагогического образования и укреплена материально-техническая база вузов, осуще</w:t>
      </w:r>
      <w:r>
        <w:rPr>
          <w:color w:val="000000"/>
          <w:sz w:val="20"/>
        </w:rPr>
        <w:t>ствляющих подготовку педагогических кадров при прохождении международной аккредитации. Это подразумевает разработку 47 новых образовательных программ бакалавриата и магистратуры по педагогическим специальностям, в том числе на английском языке.</w:t>
      </w:r>
      <w:r>
        <w:br/>
      </w:r>
      <w:r>
        <w:rPr>
          <w:color w:val="000000"/>
          <w:sz w:val="20"/>
        </w:rPr>
        <w:t xml:space="preserve">       Начи</w:t>
      </w:r>
      <w:r>
        <w:rPr>
          <w:color w:val="000000"/>
          <w:sz w:val="20"/>
        </w:rPr>
        <w:t>ная с 2017 года будет разрабатываться совместно с работодателями механизм независимой сертификации специалистов с высшим образованием. До 2019 года также будут проработаны вопросы независимой сертификации педагогических кадров и по ведению требований сдачи</w:t>
      </w:r>
      <w:r>
        <w:rPr>
          <w:color w:val="000000"/>
          <w:sz w:val="20"/>
        </w:rPr>
        <w:t xml:space="preserve"> студентами педагогических специальностей TOEFL, IELTS, DELF, DALF, TestDaF, DSD II. </w:t>
      </w:r>
      <w:r>
        <w:br/>
      </w:r>
      <w:r>
        <w:rPr>
          <w:color w:val="000000"/>
          <w:sz w:val="20"/>
        </w:rPr>
        <w:t xml:space="preserve">       Будет продолжена подготовка специалистов в Назарбаев Университете в соответствии с международными стандартами. </w:t>
      </w:r>
      <w:r>
        <w:br/>
      </w:r>
      <w:r>
        <w:rPr>
          <w:color w:val="000000"/>
          <w:sz w:val="20"/>
        </w:rPr>
        <w:t>      Будет выстроена качественная система подготов</w:t>
      </w:r>
      <w:r>
        <w:rPr>
          <w:color w:val="000000"/>
          <w:sz w:val="20"/>
        </w:rPr>
        <w:t>ки и повышения квалификации преподавателей. Для достижения мирового уровня обучение на педагогических специальностях будет вестись отечественными и иностранными специалистами на основе лучших международных стандартов в области менеджмента и в сфере подгото</w:t>
      </w:r>
      <w:r>
        <w:rPr>
          <w:color w:val="000000"/>
          <w:sz w:val="20"/>
        </w:rPr>
        <w:t>вки педагогов.</w:t>
      </w:r>
      <w:r>
        <w:br/>
      </w:r>
      <w:r>
        <w:rPr>
          <w:color w:val="000000"/>
          <w:sz w:val="20"/>
        </w:rPr>
        <w:t>      Структура высшего и послевузовского образования будет приведена в соответствие с Международной стандартной классификацией образования ЮНЕСКО 2013:</w:t>
      </w:r>
      <w:r>
        <w:br/>
      </w:r>
      <w:r>
        <w:rPr>
          <w:color w:val="000000"/>
          <w:sz w:val="20"/>
        </w:rPr>
        <w:t>      1) 6 уровень (МСКО 6) – бакалавриат и его эквивалент;</w:t>
      </w:r>
      <w:r>
        <w:br/>
      </w:r>
      <w:r>
        <w:rPr>
          <w:color w:val="000000"/>
          <w:sz w:val="20"/>
        </w:rPr>
        <w:t xml:space="preserve">      2) 7 уровень (МСКО 7) </w:t>
      </w:r>
      <w:r>
        <w:rPr>
          <w:color w:val="000000"/>
          <w:sz w:val="20"/>
        </w:rPr>
        <w:t>– магистратура и ее эквивалент;</w:t>
      </w:r>
      <w:r>
        <w:br/>
      </w:r>
      <w:r>
        <w:rPr>
          <w:color w:val="000000"/>
          <w:sz w:val="20"/>
        </w:rPr>
        <w:t xml:space="preserve">       3) 8 уровень (МСКО 8) – докторантура и ее эквивалент. </w:t>
      </w:r>
      <w:r>
        <w:br/>
      </w:r>
      <w:r>
        <w:rPr>
          <w:color w:val="000000"/>
          <w:sz w:val="20"/>
        </w:rPr>
        <w:t>      На послевузовском уровне по опыту международной практики будут внедряться постдокторские программы, направленные на развитие научной карьеры ученых страны.</w:t>
      </w:r>
      <w:r>
        <w:br/>
      </w:r>
      <w:r>
        <w:rPr>
          <w:color w:val="000000"/>
          <w:sz w:val="20"/>
        </w:rPr>
        <w:t xml:space="preserve">      Будет продолжена деятельность вузов по международной аккредитации образовательных программ в национальных или в зарубежных агентствах, являющихся полноправными членами международных европейских сетей по обеспечению качества образования и внесенных в </w:t>
      </w:r>
      <w:r>
        <w:rPr>
          <w:color w:val="000000"/>
          <w:sz w:val="20"/>
        </w:rPr>
        <w:t>реестр уполномоченного органа в области образования.</w:t>
      </w:r>
      <w:r>
        <w:br/>
      </w:r>
      <w:r>
        <w:rPr>
          <w:color w:val="000000"/>
          <w:sz w:val="20"/>
        </w:rPr>
        <w:t>      Будут обеспечены реализация казахстанской высшей школой, как полноправного участника европейского пространства высшего образования, обязательных, рекомендательных и факультативных параметров Болонс</w:t>
      </w:r>
      <w:r>
        <w:rPr>
          <w:color w:val="000000"/>
          <w:sz w:val="20"/>
        </w:rPr>
        <w:t>кого процесса, приоритетных направлений развития высшего образования, в том числе дальнейшая имплементация кредитной системы обучения по типу ECTS, академической и кредитной мобильности, а также вовлеченность студентов в формирование образовательных програ</w:t>
      </w:r>
      <w:r>
        <w:rPr>
          <w:color w:val="000000"/>
          <w:sz w:val="20"/>
        </w:rPr>
        <w:t>мм.</w:t>
      </w:r>
      <w:r>
        <w:br/>
      </w:r>
      <w:r>
        <w:rPr>
          <w:color w:val="000000"/>
          <w:sz w:val="20"/>
        </w:rPr>
        <w:t>      Продолжит развитие академическая мобильность, в том числе за счет прибытия иностранных студентов на обучение в казахстанских вузах. К 2020 году доля иностранных студентов в системе высшего образования, в том числе обучающихся на коммерческой осно</w:t>
      </w:r>
      <w:r>
        <w:rPr>
          <w:color w:val="000000"/>
          <w:sz w:val="20"/>
        </w:rPr>
        <w:t>ве, достигнет 5 %.</w:t>
      </w:r>
      <w:r>
        <w:br/>
      </w:r>
      <w:r>
        <w:rPr>
          <w:color w:val="000000"/>
          <w:sz w:val="20"/>
        </w:rPr>
        <w:t>      Повышение качества и конкурентоспособности отечественных программ будет обеспечиваться за счет расширения двудипломного образования казахстанских вузов совместно с ведущими зарубежными вузами-партнерами.</w:t>
      </w:r>
      <w:r>
        <w:br/>
      </w:r>
      <w:r>
        <w:rPr>
          <w:color w:val="000000"/>
          <w:sz w:val="20"/>
        </w:rPr>
        <w:t>      С 2017 года будет осу</w:t>
      </w:r>
      <w:r>
        <w:rPr>
          <w:color w:val="000000"/>
          <w:sz w:val="20"/>
        </w:rPr>
        <w:t>ществлен полный переход от государственной аттестации вузов к аккредитации. Это предусматривает создание эффективной системы обеспечения качества образования, включающей как внутреннее обеспечение качества, так и внешнее обеспечение качества. Будут выработ</w:t>
      </w:r>
      <w:r>
        <w:rPr>
          <w:color w:val="000000"/>
          <w:sz w:val="20"/>
        </w:rPr>
        <w:t>аны механизмы оценки внутреннего обеспечения качества и повысится ответственность вузов за эффективное его функционирование.</w:t>
      </w:r>
      <w:r>
        <w:br/>
      </w:r>
      <w:r>
        <w:rPr>
          <w:color w:val="000000"/>
          <w:sz w:val="20"/>
        </w:rPr>
        <w:t xml:space="preserve">       В рамках расширения академической самостоятельности будет увеличен компонент по выбору в бакалавриате до 75 %, в магистратур</w:t>
      </w:r>
      <w:r>
        <w:rPr>
          <w:color w:val="000000"/>
          <w:sz w:val="20"/>
        </w:rPr>
        <w:t xml:space="preserve">е – до 85 %, в докторантуре – до 95 %. Это предусматривает самостоятельность вузов в формировании образовательных программ, в том числе по циклу общеобразовательных дисциплин, разработке интегрированных модулей или программ дисциплин. </w:t>
      </w:r>
      <w:r>
        <w:br/>
      </w:r>
      <w:r>
        <w:rPr>
          <w:color w:val="000000"/>
          <w:sz w:val="20"/>
        </w:rPr>
        <w:t>      В рамках подго</w:t>
      </w:r>
      <w:r>
        <w:rPr>
          <w:color w:val="000000"/>
          <w:sz w:val="20"/>
        </w:rPr>
        <w:t>товки кадров для предприятий ГПИИР-2 образовательные программы, в том числе на английском языке,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вузами-партнера</w:t>
      </w:r>
      <w:r>
        <w:rPr>
          <w:color w:val="000000"/>
          <w:sz w:val="20"/>
        </w:rPr>
        <w:t>ми и работодателями.</w:t>
      </w:r>
      <w:r>
        <w:br/>
      </w:r>
      <w:r>
        <w:rPr>
          <w:color w:val="000000"/>
          <w:sz w:val="20"/>
        </w:rPr>
        <w:t>      В целях реализации данных образовательных программ, приближенных к производству реального сектора экономики, в базовых вузах будут созданы 48 новые лаборатории по приоритетным направлениям ГПИИР-2, укомплектованные современным об</w:t>
      </w:r>
      <w:r>
        <w:rPr>
          <w:color w:val="000000"/>
          <w:sz w:val="20"/>
        </w:rPr>
        <w:t>орудованием. Также ежегодно будут проходить повышение квалификации ППС базовых вузов по приоритетным направлениям ГПИИР-2.</w:t>
      </w:r>
      <w:r>
        <w:br/>
      </w:r>
      <w:r>
        <w:rPr>
          <w:color w:val="000000"/>
          <w:sz w:val="20"/>
        </w:rPr>
        <w:t>      Для создания высокотехнологичных и наукоемких производств в рамках ГПИИР-2 базовыми вузами на конкурсной основе будут проводить</w:t>
      </w:r>
      <w:r>
        <w:rPr>
          <w:color w:val="000000"/>
          <w:sz w:val="20"/>
        </w:rPr>
        <w:t>ся научные исследования, в том числе совместно с зарубежными вузами-партнерами и научными центрами.</w:t>
      </w:r>
      <w:r>
        <w:br/>
      </w:r>
      <w:r>
        <w:rPr>
          <w:color w:val="000000"/>
          <w:sz w:val="20"/>
        </w:rPr>
        <w:t>      Впервые казахстанские школьники примут участие в международном исследовании ICILS.</w:t>
      </w:r>
      <w:r>
        <w:br/>
      </w:r>
      <w:r>
        <w:rPr>
          <w:color w:val="000000"/>
          <w:sz w:val="20"/>
        </w:rPr>
        <w:t xml:space="preserve">       3. Создать условия для коммерциализации результатов научных </w:t>
      </w:r>
      <w:r>
        <w:rPr>
          <w:color w:val="000000"/>
          <w:sz w:val="20"/>
        </w:rPr>
        <w:t xml:space="preserve">исследований и технологий. </w:t>
      </w:r>
      <w:r>
        <w:br/>
      </w:r>
      <w:r>
        <w:rPr>
          <w:color w:val="000000"/>
          <w:sz w:val="20"/>
        </w:rPr>
        <w:t xml:space="preserve">       Создание условий для коммерциализации результатов научных исследований предусматривает наличие соответствующей инфраструктуры, поэтому в вузах будут созданы офисы коммерциализации, технопарки, бизнес-инкубаторы и другие и</w:t>
      </w:r>
      <w:r>
        <w:rPr>
          <w:color w:val="000000"/>
          <w:sz w:val="20"/>
        </w:rPr>
        <w:t xml:space="preserve">нновационные структуры. </w:t>
      </w:r>
      <w:r>
        <w:br/>
      </w:r>
      <w:r>
        <w:rPr>
          <w:color w:val="000000"/>
          <w:sz w:val="20"/>
        </w:rPr>
        <w:t xml:space="preserve">       Результативность деятельности этих структур будет определяться посредством проведения мониторинга и оценки эффективности их функционирования. </w:t>
      </w:r>
      <w:r>
        <w:br/>
      </w:r>
      <w:r>
        <w:rPr>
          <w:color w:val="000000"/>
          <w:sz w:val="20"/>
        </w:rPr>
        <w:t xml:space="preserve">      Будет разработан механизм коммерциализации научных проектов вузов в рамках </w:t>
      </w:r>
      <w:r>
        <w:rPr>
          <w:color w:val="000000"/>
          <w:sz w:val="20"/>
        </w:rPr>
        <w:t>грантового финансирования, ГЧП.</w:t>
      </w:r>
      <w:r>
        <w:br/>
      </w:r>
      <w:r>
        <w:rPr>
          <w:color w:val="000000"/>
          <w:sz w:val="20"/>
        </w:rPr>
        <w:t>      В целях повышения ответственности в оценочном показателе KPI ректора будет учитываться наличие инновационных структур в вузе.</w:t>
      </w:r>
      <w:r>
        <w:br/>
      </w:r>
      <w:r>
        <w:rPr>
          <w:color w:val="000000"/>
          <w:sz w:val="20"/>
        </w:rPr>
        <w:t>      Базовые вузы ГПИИР-2 будут участвовать в реализации финансируемых научных проектов пут</w:t>
      </w:r>
      <w:r>
        <w:rPr>
          <w:color w:val="000000"/>
          <w:sz w:val="20"/>
        </w:rPr>
        <w:t>ем заключения трехсторонних соглашений между вузом, научной организацией и бизнесом. Будет повышено качество программ обучения и обеспечено более тесное взаимодействие с производством.</w:t>
      </w:r>
      <w:r>
        <w:br/>
      </w:r>
      <w:r>
        <w:rPr>
          <w:color w:val="000000"/>
          <w:sz w:val="20"/>
        </w:rPr>
        <w:t xml:space="preserve">       К разработке новых образовательных программ и преподаванию в баз</w:t>
      </w:r>
      <w:r>
        <w:rPr>
          <w:color w:val="000000"/>
          <w:sz w:val="20"/>
        </w:rPr>
        <w:t xml:space="preserve">овых вузах ГПИИР-2 будут привлечены опытные специалисты с производства. </w:t>
      </w:r>
      <w:r>
        <w:br/>
      </w:r>
      <w:r>
        <w:rPr>
          <w:color w:val="000000"/>
          <w:sz w:val="20"/>
        </w:rPr>
        <w:t>     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вузов.</w:t>
      </w:r>
      <w:r>
        <w:br/>
      </w:r>
      <w:r>
        <w:rPr>
          <w:color w:val="000000"/>
          <w:sz w:val="20"/>
        </w:rPr>
        <w:t xml:space="preserve">       В дальнейшем пол</w:t>
      </w:r>
      <w:r>
        <w:rPr>
          <w:color w:val="000000"/>
          <w:sz w:val="20"/>
        </w:rPr>
        <w:t xml:space="preserve">ожительный опыт базовых вузов ГПИИР-2 будет распространен на другие вузы страны. </w:t>
      </w:r>
      <w:r>
        <w:br/>
      </w:r>
      <w:r>
        <w:rPr>
          <w:color w:val="000000"/>
          <w:sz w:val="20"/>
        </w:rPr>
        <w:t>      4. Вовлечь обучающихся вузов в укрепление духовно-нравственных ценностей Общенациональной патриотической идеи «Мәңгілік Ел» и культуры здорового образа жизни.</w:t>
      </w:r>
      <w:r>
        <w:br/>
      </w:r>
      <w:r>
        <w:rPr>
          <w:color w:val="000000"/>
          <w:sz w:val="20"/>
        </w:rPr>
        <w:t>      Про</w:t>
      </w:r>
      <w:r>
        <w:rPr>
          <w:color w:val="000000"/>
          <w:sz w:val="20"/>
        </w:rPr>
        <w:t>ведение воспитательной работы в вузах будет осуществляться на основе ценностей казахстанской идентичности и единства, духовно-нравственных ценностей Общенациональной патриотической идеи «Мәңгілік Ел», формирования культуры здорового образа жизни, привлечен</w:t>
      </w:r>
      <w:r>
        <w:rPr>
          <w:color w:val="000000"/>
          <w:sz w:val="20"/>
        </w:rPr>
        <w:t>ия обучающихся к различным социальным акциям.</w:t>
      </w:r>
      <w:r>
        <w:br/>
      </w:r>
      <w:r>
        <w:rPr>
          <w:color w:val="000000"/>
          <w:sz w:val="20"/>
        </w:rPr>
        <w:t>      Реализация студенческих инициатив, мероприятий по патриотическому воспитанию будет продолжена в рамках Концепции государственной молодежной политики Республики Казахстан «Казахстан 2020: путь в будущее» и</w:t>
      </w:r>
      <w:r>
        <w:rPr>
          <w:color w:val="000000"/>
          <w:sz w:val="20"/>
        </w:rPr>
        <w:t xml:space="preserve"> плана мероприятий по реализации второго этапа Концепции на 2016-2020 годы.</w:t>
      </w:r>
      <w:r>
        <w:br/>
      </w:r>
      <w:r>
        <w:rPr>
          <w:color w:val="000000"/>
          <w:sz w:val="20"/>
        </w:rPr>
        <w:t xml:space="preserve">       Позитивное развитие студентов вузов предусматривает комплекс мер, включающих вовлечение студентов в общественную жизнь, развитие жизненно важных навыков, необходимых для пер</w:t>
      </w:r>
      <w:r>
        <w:rPr>
          <w:color w:val="000000"/>
          <w:sz w:val="20"/>
        </w:rPr>
        <w:t xml:space="preserve">ехода от обучения к продуктивной занятости, воспитание толерантности, умения жить в социуме в согласии в условиях межконфессионального и этнического разнообразия. </w:t>
      </w:r>
      <w:r>
        <w:br/>
      </w:r>
      <w:r>
        <w:rPr>
          <w:color w:val="000000"/>
          <w:sz w:val="20"/>
        </w:rPr>
        <w:t xml:space="preserve">       На основе международного опыта в вузах страны будет внедряться студенческое самоуправ</w:t>
      </w:r>
      <w:r>
        <w:rPr>
          <w:color w:val="000000"/>
          <w:sz w:val="20"/>
        </w:rPr>
        <w:t xml:space="preserve">ление, студенты будут активно вовлекаться в академическую и исследовательскую деятельность, возрастет их роль в органах коллегиального управления вузом. </w:t>
      </w:r>
      <w:r>
        <w:br/>
      </w:r>
      <w:r>
        <w:rPr>
          <w:color w:val="000000"/>
          <w:sz w:val="20"/>
        </w:rPr>
        <w:t xml:space="preserve">      Для развития активной гражданской позиции студенты вузов будут активно вовлекаться к подготовке </w:t>
      </w:r>
      <w:r>
        <w:rPr>
          <w:color w:val="000000"/>
          <w:sz w:val="20"/>
        </w:rPr>
        <w:t>крупных международных мероприятий. Получит развитие дебатное движение среди студентов вузов. Для поддержки творческой молодежи ежегодно будет проводиться фестиваль молодежного творчества «Студенческая весна».</w:t>
      </w:r>
      <w:r>
        <w:br/>
      </w:r>
      <w:r>
        <w:rPr>
          <w:color w:val="000000"/>
          <w:sz w:val="20"/>
        </w:rPr>
        <w:t>      Укрепление культуры здорового образа жизн</w:t>
      </w:r>
      <w:r>
        <w:rPr>
          <w:color w:val="000000"/>
          <w:sz w:val="20"/>
        </w:rPr>
        <w:t>и будет обеспечиваться за счет массового вовлечения студентов в спортивные мероприятия.</w:t>
      </w:r>
      <w:r>
        <w:br/>
      </w:r>
      <w:r>
        <w:rPr>
          <w:color w:val="000000"/>
          <w:sz w:val="20"/>
        </w:rPr>
        <w:t xml:space="preserve">       Спортивные клубы вузов получат институциональный статус, в том числе за счет ГЧП. </w:t>
      </w:r>
      <w:r>
        <w:br/>
      </w:r>
      <w:r>
        <w:rPr>
          <w:color w:val="000000"/>
          <w:sz w:val="20"/>
        </w:rPr>
        <w:t>      В рамках Национальной студенческой лиги будут развиваться массовые, игро</w:t>
      </w:r>
      <w:r>
        <w:rPr>
          <w:color w:val="000000"/>
          <w:sz w:val="20"/>
        </w:rPr>
        <w:t>вые и популярные среди молодежи виды спорта во взаимодействии со спортивными федерациями.</w:t>
      </w:r>
      <w:r>
        <w:br/>
      </w:r>
      <w:r>
        <w:rPr>
          <w:color w:val="000000"/>
          <w:sz w:val="20"/>
        </w:rPr>
        <w:t xml:space="preserve">      Будет разработан план мероприятий на 2016 - 2020 годы по поэтапной модернизации спортивных залов в организациях образования, оснащению спортивным инвентарем, в </w:t>
      </w:r>
      <w:r>
        <w:rPr>
          <w:color w:val="000000"/>
          <w:sz w:val="20"/>
        </w:rPr>
        <w:t>том числе в рамках ГЧП, реализации мероприятий по развитию студенческих лиг по массовым видам спорта. Возрастет роль спортивных клубов вузов в культивировании здорового образа жизни среди студенческой молодежи.</w:t>
      </w:r>
      <w:r>
        <w:br/>
      </w:r>
      <w:r>
        <w:rPr>
          <w:color w:val="000000"/>
          <w:sz w:val="20"/>
        </w:rPr>
        <w:t xml:space="preserve">      Будут приняты меры по формированию у </w:t>
      </w:r>
      <w:r>
        <w:rPr>
          <w:color w:val="000000"/>
          <w:sz w:val="20"/>
        </w:rPr>
        <w:t>студентов культуры питания, в том числе посредством пропаганды сбалансированного здорового питания и обеспечения потребления ими натуральных и свежих продуктов.</w:t>
      </w:r>
      <w:r>
        <w:br/>
      </w:r>
      <w:r>
        <w:rPr>
          <w:color w:val="000000"/>
          <w:sz w:val="20"/>
        </w:rPr>
        <w:t>      5. Усовершенствовать менеджмент и мониторинг развития высшего и послевузовского образован</w:t>
      </w:r>
      <w:r>
        <w:rPr>
          <w:color w:val="000000"/>
          <w:sz w:val="20"/>
        </w:rPr>
        <w:t>ия.</w:t>
      </w:r>
      <w:r>
        <w:br/>
      </w:r>
      <w:r>
        <w:rPr>
          <w:color w:val="000000"/>
          <w:sz w:val="20"/>
        </w:rPr>
        <w:t xml:space="preserve">       Получит дальнейшее совершенствование менеджмент в образовании, включая институциональный уровень. Это предусматривает проведение мер по увеличению количества вузов с корпоративными принципами управления (наблюдательные или попечительские советы,</w:t>
      </w:r>
      <w:r>
        <w:rPr>
          <w:color w:val="000000"/>
          <w:sz w:val="20"/>
        </w:rPr>
        <w:t xml:space="preserve"> советы директоров), привлечение зарубежных специалистов в топ-менеджмент вузов,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образовании, в том</w:t>
      </w:r>
      <w:r>
        <w:rPr>
          <w:color w:val="000000"/>
          <w:sz w:val="20"/>
        </w:rPr>
        <w:t xml:space="preserve"> числе за счет внебюджетных средств. </w:t>
      </w:r>
      <w:r>
        <w:br/>
      </w:r>
      <w:r>
        <w:rPr>
          <w:color w:val="000000"/>
          <w:sz w:val="20"/>
        </w:rPr>
        <w:t xml:space="preserve">       Будет внедрен принцип открытости и подотчетности обществу, который будет реализоваться через ежегодную отчетность ректоров перед общественностью. Оценка деятельности ректоров будет осуществляться через ключевые </w:t>
      </w:r>
      <w:r>
        <w:rPr>
          <w:color w:val="000000"/>
          <w:sz w:val="20"/>
        </w:rPr>
        <w:t xml:space="preserve">показатели эффективности (на английском – Key Performance Indicators, KPI). </w:t>
      </w:r>
      <w:r>
        <w:br/>
      </w:r>
      <w:r>
        <w:rPr>
          <w:color w:val="000000"/>
          <w:sz w:val="20"/>
        </w:rPr>
        <w:t>      Будут предусмотрены меры по повышению ответственности вузов, включая социальную, перед обществом за качество образования. Будет разработана методика оценки эффективности зат</w:t>
      </w:r>
      <w:r>
        <w:rPr>
          <w:color w:val="000000"/>
          <w:sz w:val="20"/>
        </w:rPr>
        <w:t>рат, результативности деятельности вузов в условиях самостоятельности.</w:t>
      </w:r>
      <w:r>
        <w:br/>
      </w:r>
      <w:r>
        <w:rPr>
          <w:color w:val="000000"/>
          <w:sz w:val="20"/>
        </w:rPr>
        <w:t>      Продолжится поэтапное внедрение опыта Назарбаев Университета в вопросах академической и управленческой самостоятельности в гражданских вузах. Вузами, внедряющими опыт Назарбаев Ун</w:t>
      </w:r>
      <w:r>
        <w:rPr>
          <w:color w:val="000000"/>
          <w:sz w:val="20"/>
        </w:rPr>
        <w:t>иверситета, с 2016 года будет разработана соответствующая Дорожная карта.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квалификации, в том чис</w:t>
      </w:r>
      <w:r>
        <w:rPr>
          <w:color w:val="000000"/>
          <w:sz w:val="20"/>
        </w:rPr>
        <w:t>ле за счет внебюджетных средств. В 2017 году базовым вузам, осуществляющим подготовку кадров для ГПИИР-2, будет предоставлена самостоятельность на основе конкретных программ развития (корпоративная, академическая и финансовая политика).</w:t>
      </w:r>
      <w:r>
        <w:br/>
      </w:r>
      <w:r>
        <w:rPr>
          <w:color w:val="000000"/>
          <w:sz w:val="20"/>
        </w:rPr>
        <w:t>      В последующем</w:t>
      </w:r>
      <w:r>
        <w:rPr>
          <w:color w:val="000000"/>
          <w:sz w:val="20"/>
        </w:rPr>
        <w:t xml:space="preserve"> положительный опыт будет транслироваться на другие вузы.</w:t>
      </w:r>
      <w:r>
        <w:br/>
      </w:r>
      <w:r>
        <w:rPr>
          <w:color w:val="000000"/>
          <w:sz w:val="20"/>
        </w:rPr>
        <w:t>      Будут внедрены принципы корпоративного управления через поэтапное расширение академической, управленческой и финансовой самостоятельности вузов, а также разработан механизм формирования эндаум</w:t>
      </w:r>
      <w:r>
        <w:rPr>
          <w:color w:val="000000"/>
          <w:sz w:val="20"/>
        </w:rPr>
        <w:t>ент-фонда вузов.</w:t>
      </w:r>
      <w:r>
        <w:br/>
      </w:r>
      <w:r>
        <w:rPr>
          <w:color w:val="000000"/>
          <w:sz w:val="20"/>
        </w:rPr>
        <w:t xml:space="preserve">       Будут проработаны вопросы поэтапного предоставления академической свободы вузам, в первую очередь, прошедшим международную аккредитацию. </w:t>
      </w:r>
      <w:r>
        <w:br/>
      </w:r>
      <w:r>
        <w:rPr>
          <w:color w:val="000000"/>
          <w:sz w:val="20"/>
        </w:rPr>
        <w:t>      Будет осуществляться трансформация вузов в некоммерческие организации, предусматривающие</w:t>
      </w:r>
      <w:r>
        <w:rPr>
          <w:color w:val="000000"/>
          <w:sz w:val="20"/>
        </w:rPr>
        <w:t xml:space="preserve"> создание корпоративных органов управления. Будут проработаны вопросы по созданию некоммерческих акционерных обществ (далее – АО) со 100 % участием государства на базе государственных и национальных вузов. Будут выработаны предложения по трансформации част</w:t>
      </w:r>
      <w:r>
        <w:rPr>
          <w:color w:val="000000"/>
          <w:sz w:val="20"/>
        </w:rPr>
        <w:t>ных вузов в иные организационно-правовые формы. Переход на новую организационно-правовую форму будет предусматривать создание наблюдательных советов, эндаумент-фондов, ежегодную публичную отчетность и аудит финансовой деятельности. После изменения организа</w:t>
      </w:r>
      <w:r>
        <w:rPr>
          <w:color w:val="000000"/>
          <w:sz w:val="20"/>
        </w:rPr>
        <w:t>ционно-правовой формы вузов будут проработаны вопросы предоставления финансовой самостоятельности с внедрением единой прозрачной бухгалтерии.</w:t>
      </w:r>
      <w:r>
        <w:br/>
      </w:r>
      <w:r>
        <w:rPr>
          <w:color w:val="000000"/>
          <w:sz w:val="20"/>
        </w:rPr>
        <w:t>      Всеми заинтересованными сторонами будет проводится информационная кампания по вопросам перехода к новой орга</w:t>
      </w:r>
      <w:r>
        <w:rPr>
          <w:color w:val="000000"/>
          <w:sz w:val="20"/>
        </w:rPr>
        <w:t>низационно-правовой форме, уже начиная с 2016 года.</w:t>
      </w:r>
      <w:r>
        <w:br/>
      </w:r>
      <w:r>
        <w:rPr>
          <w:color w:val="000000"/>
          <w:sz w:val="20"/>
        </w:rPr>
        <w:t>      Начиная с 2017 года, ежегодно будут выделяться гранты на подготовительное отделение в вузах для повышения уровня языковой подготовки. С 2017 по 2020 годы будет осуществляться прием по государственно</w:t>
      </w:r>
      <w:r>
        <w:rPr>
          <w:color w:val="000000"/>
          <w:sz w:val="20"/>
        </w:rPr>
        <w:t xml:space="preserve">му образовательному заказу в профильную магистратуру (500 мест) и бакалавриат (900 грантов) для обучения на английском языке. Также 500 учителей и ППС будут обучены по программе «Болашак». Будут приняты дополнительные меры по повышению квалификации ППС на </w:t>
      </w:r>
      <w:r>
        <w:rPr>
          <w:color w:val="000000"/>
          <w:sz w:val="20"/>
        </w:rPr>
        <w:t>языковых курсах, дистанционному обучению английскому языку, адаптации зарубежных учебников и УМК на английском языке для вузов и др.</w:t>
      </w:r>
      <w:r>
        <w:br/>
      </w:r>
      <w:r>
        <w:rPr>
          <w:color w:val="000000"/>
          <w:sz w:val="20"/>
        </w:rPr>
        <w:t>      С 2017 - 2018 года в базовых вузах, осуществляющих подготовку кадров для предприятий ГПИИР-2, по 6 специальностям буд</w:t>
      </w:r>
      <w:r>
        <w:rPr>
          <w:color w:val="000000"/>
          <w:sz w:val="20"/>
        </w:rPr>
        <w:t>ет осуществлен переход на англоязычное обучение с разработкой образовательных программ, учебников и УМК на английском языке для вузов. К 2021 году будет достигнуто знание бакалаврами английского языка на уровне C2. В последующем изучение профилирующих дисц</w:t>
      </w:r>
      <w:r>
        <w:rPr>
          <w:color w:val="000000"/>
          <w:sz w:val="20"/>
        </w:rPr>
        <w:t>иплин в магистратуре будет преимущественно на английском языке.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Наука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Цели: обеспечение реального вклада науки для ускоренной диверсификации и устойчивого развития экономики страны.</w:t>
      </w:r>
      <w:r>
        <w:br/>
      </w:r>
      <w:r>
        <w:rPr>
          <w:color w:val="000000"/>
          <w:sz w:val="20"/>
        </w:rPr>
        <w:t xml:space="preserve">       Целевые индикаторы: </w:t>
      </w:r>
      <w:r>
        <w:br/>
      </w:r>
      <w:r>
        <w:rPr>
          <w:color w:val="000000"/>
          <w:sz w:val="20"/>
        </w:rPr>
        <w:t>      1) доля затрат на опытно-конструк</w:t>
      </w:r>
      <w:r>
        <w:rPr>
          <w:color w:val="000000"/>
          <w:sz w:val="20"/>
        </w:rPr>
        <w:t>торские разработки в общем объеме финансирования НИОКР;</w:t>
      </w:r>
      <w:r>
        <w:br/>
      </w:r>
      <w:r>
        <w:rPr>
          <w:color w:val="000000"/>
          <w:sz w:val="20"/>
        </w:rPr>
        <w:t>      2) доля коммерциализированных проектов в общем количестве прикладных научно-исследовательских работ.</w:t>
      </w:r>
      <w:r>
        <w:br/>
      </w:r>
      <w:r>
        <w:rPr>
          <w:color w:val="000000"/>
          <w:sz w:val="20"/>
        </w:rPr>
        <w:t>      Задачи:</w:t>
      </w:r>
      <w:r>
        <w:br/>
      </w:r>
      <w:r>
        <w:rPr>
          <w:color w:val="000000"/>
          <w:sz w:val="20"/>
        </w:rPr>
        <w:t xml:space="preserve">       1. Увеличение вклада науки в развитие экономики страны. </w:t>
      </w:r>
      <w:r>
        <w:br/>
      </w:r>
      <w:r>
        <w:rPr>
          <w:color w:val="000000"/>
          <w:sz w:val="20"/>
        </w:rPr>
        <w:t>      В целях с</w:t>
      </w:r>
      <w:r>
        <w:rPr>
          <w:color w:val="000000"/>
          <w:sz w:val="20"/>
        </w:rPr>
        <w:t>тимулирования коммерческого использования результатов научной и (или) научно-технической деятельности и увеличения доли финансирования субъектами частного предпринимательства научно-исследовательских, опытно-конструкторских и внедренческих работ принят Зак</w:t>
      </w:r>
      <w:r>
        <w:rPr>
          <w:color w:val="000000"/>
          <w:sz w:val="20"/>
        </w:rPr>
        <w:t>он Республики Казахстан «О коммерциализации результатов научной и (или) научно-технической деятельности», содержащий механизмы финансирования работ по внедрению инноваций в производство (далее – Закон). В Законе закреплены государственная поддержка процесс</w:t>
      </w:r>
      <w:r>
        <w:rPr>
          <w:color w:val="000000"/>
          <w:sz w:val="20"/>
        </w:rPr>
        <w:t>а коммерциализации результатов научной и (или) научно-технической деятельности (далее – РННТД) и меры стимулирования коммерциализации РННТД.</w:t>
      </w:r>
      <w:r>
        <w:br/>
      </w:r>
      <w:r>
        <w:rPr>
          <w:color w:val="000000"/>
          <w:sz w:val="20"/>
        </w:rPr>
        <w:t>      Важной задачей является стимулирование вклада частного капитала в научно-исследовательские и опытно-конструкт</w:t>
      </w:r>
      <w:r>
        <w:rPr>
          <w:color w:val="000000"/>
          <w:sz w:val="20"/>
        </w:rPr>
        <w:t>орские работы. Будут увеличены расходы на опытно-конструкторские разработки в общем объеме финансирования.</w:t>
      </w:r>
      <w:r>
        <w:br/>
      </w:r>
      <w:r>
        <w:rPr>
          <w:color w:val="000000"/>
          <w:sz w:val="20"/>
        </w:rPr>
        <w:t xml:space="preserve">       Будут внедряться новые подходы грантового и программно-целевого финансирования научных программ, направленных на решение стратегически важных </w:t>
      </w:r>
      <w:r>
        <w:rPr>
          <w:color w:val="000000"/>
          <w:sz w:val="20"/>
        </w:rPr>
        <w:t xml:space="preserve">государственных задач, на нужды ГПИИР и коммерциализацию результатов научных исследований посредством софинансирования со стороны бизнеса. </w:t>
      </w:r>
      <w:r>
        <w:br/>
      </w:r>
      <w:r>
        <w:rPr>
          <w:color w:val="000000"/>
          <w:sz w:val="20"/>
        </w:rPr>
        <w:t>      К 2019 году 90% научных проектов, администрируемых МОН РК, будут реализовываться только на условиях софинансир</w:t>
      </w:r>
      <w:r>
        <w:rPr>
          <w:color w:val="000000"/>
          <w:sz w:val="20"/>
        </w:rPr>
        <w:t>ования.</w:t>
      </w:r>
      <w:r>
        <w:br/>
      </w:r>
      <w:r>
        <w:rPr>
          <w:color w:val="000000"/>
          <w:sz w:val="20"/>
        </w:rPr>
        <w:t>      Будет реализован проект Всемирного банка «Стимулирование продуктивных инноваций».</w:t>
      </w:r>
      <w:r>
        <w:br/>
      </w:r>
      <w:r>
        <w:rPr>
          <w:color w:val="000000"/>
          <w:sz w:val="20"/>
        </w:rPr>
        <w:t>      Будет предусмотрена консолидация цикла коммерциализации технологий с целью содействия развитию стартап-компаний путем выделения грантов для научных групп,</w:t>
      </w:r>
      <w:r>
        <w:rPr>
          <w:color w:val="000000"/>
          <w:sz w:val="20"/>
        </w:rPr>
        <w:t xml:space="preserve"> создания консорциумов производственного сектора и социальных инноваций, формирования венчурных фондов, развития брокерской деятельности, создания офисов технологического ускорения за рубежом и повышения потенциала офисов трансферта технологий.</w:t>
      </w:r>
      <w:r>
        <w:br/>
      </w:r>
      <w:r>
        <w:rPr>
          <w:color w:val="000000"/>
          <w:sz w:val="20"/>
        </w:rPr>
        <w:t>      Будут</w:t>
      </w:r>
      <w:r>
        <w:rPr>
          <w:color w:val="000000"/>
          <w:sz w:val="20"/>
        </w:rPr>
        <w:t xml:space="preserve"> проводиться конкурсы в рамках грантового финансирования на коммерциализацию и поддержку развития стартапов с участием бизнеса, в том числе с привлечением Фонда науки.</w:t>
      </w:r>
      <w:r>
        <w:br/>
      </w:r>
      <w:r>
        <w:rPr>
          <w:color w:val="000000"/>
          <w:sz w:val="20"/>
        </w:rPr>
        <w:t xml:space="preserve">      В целях повышения результативности научных проектов и научно-технических программ </w:t>
      </w:r>
      <w:r>
        <w:rPr>
          <w:color w:val="000000"/>
          <w:sz w:val="20"/>
        </w:rPr>
        <w:t>будут установлены требования по обязательному получению патентов в ходе реализации научно-исследовательских работ.</w:t>
      </w:r>
      <w:r>
        <w:br/>
      </w:r>
      <w:r>
        <w:rPr>
          <w:color w:val="000000"/>
          <w:sz w:val="20"/>
        </w:rPr>
        <w:t>      Будут созданы офисы коммерциализации при 11 базовых вузах, осуществляющих подготовку кадров с учетом потребностей приоритетных направле</w:t>
      </w:r>
      <w:r>
        <w:rPr>
          <w:color w:val="000000"/>
          <w:sz w:val="20"/>
        </w:rPr>
        <w:t>ний и предприятий ГПИИР-2.</w:t>
      </w:r>
      <w:r>
        <w:br/>
      </w:r>
      <w:r>
        <w:rPr>
          <w:color w:val="000000"/>
          <w:sz w:val="20"/>
        </w:rPr>
        <w:t>      С целью выхода казахстанской науки на мировой уровень исследований и разработок будут развиваться международные партнерские научно-технические связи с иностранными государствами на основе соглашений о научно-техническом сот</w:t>
      </w:r>
      <w:r>
        <w:rPr>
          <w:color w:val="000000"/>
          <w:sz w:val="20"/>
        </w:rPr>
        <w:t>рудничестве, в том числе через механизмы ГЧП.</w:t>
      </w:r>
      <w:r>
        <w:br/>
      </w:r>
      <w:r>
        <w:rPr>
          <w:color w:val="000000"/>
          <w:sz w:val="20"/>
        </w:rPr>
        <w:t>      Необходимо активизировать участие казахстанских ученых в международных научно-исследовательских проектах, в том числе с Международным научно-техническим центром, Горизонт-2020 и т.д.</w:t>
      </w:r>
      <w:r>
        <w:br/>
      </w:r>
      <w:r>
        <w:rPr>
          <w:color w:val="000000"/>
          <w:sz w:val="20"/>
        </w:rPr>
        <w:t xml:space="preserve">       2. Укрепление </w:t>
      </w:r>
      <w:r>
        <w:rPr>
          <w:color w:val="000000"/>
          <w:sz w:val="20"/>
        </w:rPr>
        <w:t xml:space="preserve">научного потенциала и статуса ученого. </w:t>
      </w:r>
      <w:r>
        <w:br/>
      </w:r>
      <w:r>
        <w:rPr>
          <w:color w:val="000000"/>
          <w:sz w:val="20"/>
        </w:rPr>
        <w:t>      В целях улучшения квалифицированного потенциала научных кадров будут:</w:t>
      </w:r>
      <w:r>
        <w:br/>
      </w:r>
      <w:r>
        <w:rPr>
          <w:color w:val="000000"/>
          <w:sz w:val="20"/>
        </w:rPr>
        <w:t>      1) внедрены нормативные правовые основы деятельности исследовательских университетов в соответствии Законом Республики Казахстан «О на</w:t>
      </w:r>
      <w:r>
        <w:rPr>
          <w:color w:val="000000"/>
          <w:sz w:val="20"/>
        </w:rPr>
        <w:t>уке»;</w:t>
      </w:r>
      <w:r>
        <w:br/>
      </w:r>
      <w:r>
        <w:rPr>
          <w:color w:val="000000"/>
          <w:sz w:val="20"/>
        </w:rPr>
        <w:t xml:space="preserve">       2) внесены изменения в нормативные правовые акты в сфере образования и науки по совершенствованию целевой подготовки докторов PhD для отраслевых научных организаций; </w:t>
      </w:r>
      <w:r>
        <w:br/>
      </w:r>
      <w:r>
        <w:rPr>
          <w:color w:val="000000"/>
          <w:sz w:val="20"/>
        </w:rPr>
        <w:t xml:space="preserve">       3) внедрены механизмы по использованию научного потенциала и материал</w:t>
      </w:r>
      <w:r>
        <w:rPr>
          <w:color w:val="000000"/>
          <w:sz w:val="20"/>
        </w:rPr>
        <w:t xml:space="preserve">ьно-технической базы НИИ и научных центров для повышения качества подготовки докторантов и магистрантов в ведущих вузах страны; </w:t>
      </w:r>
      <w:r>
        <w:br/>
      </w:r>
      <w:r>
        <w:rPr>
          <w:color w:val="000000"/>
          <w:sz w:val="20"/>
        </w:rPr>
        <w:t>      4) на постоянной основе привлекаться инженеры с производства, магистранты и докторанты к научно-исследовательским проекта</w:t>
      </w:r>
      <w:r>
        <w:rPr>
          <w:color w:val="000000"/>
          <w:sz w:val="20"/>
        </w:rPr>
        <w:t>м.</w:t>
      </w:r>
      <w:r>
        <w:br/>
      </w:r>
      <w:r>
        <w:rPr>
          <w:color w:val="000000"/>
          <w:sz w:val="20"/>
        </w:rPr>
        <w:t xml:space="preserve">       В целях обеспечения условий для коммерциализации результатов научной и (или) научно-технической деятельности будут созданы внедренческие подразделения в бизнес-структурах. </w:t>
      </w:r>
      <w:r>
        <w:br/>
      </w:r>
      <w:r>
        <w:rPr>
          <w:color w:val="000000"/>
          <w:sz w:val="20"/>
        </w:rPr>
        <w:t>      Будет продолжена работа по стимулированию публикационной активности</w:t>
      </w:r>
      <w:r>
        <w:rPr>
          <w:color w:val="000000"/>
          <w:sz w:val="20"/>
        </w:rPr>
        <w:t xml:space="preserve"> казахстанских ученых в международных журналах с высоким импакт-фактором путем использования различных механизмов, в том числе предоставления доступа к международным базам научно-технической информации.</w:t>
      </w:r>
      <w:r>
        <w:br/>
      </w:r>
      <w:r>
        <w:rPr>
          <w:color w:val="000000"/>
          <w:sz w:val="20"/>
        </w:rPr>
        <w:t>      Необходимо активизировать работу по включению к</w:t>
      </w:r>
      <w:r>
        <w:rPr>
          <w:color w:val="000000"/>
          <w:sz w:val="20"/>
        </w:rPr>
        <w:t>азахстанских научных журналов в международные базы научно-технической информации.</w:t>
      </w:r>
      <w:r>
        <w:br/>
      </w:r>
      <w:r>
        <w:rPr>
          <w:color w:val="000000"/>
          <w:sz w:val="20"/>
        </w:rPr>
        <w:t>      Продуктивность работы ученого будет оцениваться индексом Хирша (h-индекс), основанным на количестве публикаций и цитирований этих публикаций.</w:t>
      </w:r>
      <w:r>
        <w:br/>
      </w:r>
      <w:r>
        <w:rPr>
          <w:color w:val="000000"/>
          <w:sz w:val="20"/>
        </w:rPr>
        <w:t>      Будет продолжена раб</w:t>
      </w:r>
      <w:r>
        <w:rPr>
          <w:color w:val="000000"/>
          <w:sz w:val="20"/>
        </w:rPr>
        <w:t>ота по привлечению ученых-казахстанцев из-за рубежа к проведению исследований и научной деятельности в Казахстане.</w:t>
      </w:r>
      <w:r>
        <w:br/>
      </w:r>
      <w:r>
        <w:rPr>
          <w:color w:val="000000"/>
          <w:sz w:val="20"/>
        </w:rPr>
        <w:t>      3. Модернизация инфраструктуры науки.</w:t>
      </w:r>
      <w:r>
        <w:br/>
      </w:r>
      <w:r>
        <w:rPr>
          <w:color w:val="000000"/>
          <w:sz w:val="20"/>
        </w:rPr>
        <w:t>      Для проведения совместных научно-исследовательских проектов и опытно-конструкторских работ,</w:t>
      </w:r>
      <w:r>
        <w:rPr>
          <w:color w:val="000000"/>
          <w:sz w:val="20"/>
        </w:rPr>
        <w:t xml:space="preserve"> а также их дальнейшей коммерциализации, как основы формирования наукоҰмкой экономики, будут внедрены два инновационных кластера: «Астана Бизнес Кампус» Назарбаев Университета и Парк инновационных технологий.</w:t>
      </w:r>
      <w:r>
        <w:br/>
      </w:r>
      <w:r>
        <w:rPr>
          <w:color w:val="000000"/>
          <w:sz w:val="20"/>
        </w:rPr>
        <w:t xml:space="preserve">      Также для развития инновации, трансферта </w:t>
      </w:r>
      <w:r>
        <w:rPr>
          <w:color w:val="000000"/>
          <w:sz w:val="20"/>
        </w:rPr>
        <w:t>передовых технологий и реализации конкретных научно-производственных проектов в инновационный кластер «Парк инновационных технологий» будут привлекаться ведущие научные центры и вузы как Казахстана, так и зарубежных стран.</w:t>
      </w:r>
      <w:r>
        <w:br/>
      </w:r>
      <w:r>
        <w:rPr>
          <w:color w:val="000000"/>
          <w:sz w:val="20"/>
        </w:rPr>
        <w:t xml:space="preserve">      С целью объединения </w:t>
      </w:r>
      <w:r>
        <w:rPr>
          <w:color w:val="000000"/>
          <w:sz w:val="20"/>
        </w:rPr>
        <w:t xml:space="preserve">зарубежных и казахстанских компаний, наукоемкого малого и среднего бизнеса, венчурных фондов, ученых, бизнесменов, финансистов и студентов для генерации инноваций, и повышения конкурентоспособности казахстанского бизнеса в «Астана Бизнес Кампус» Назарбаев </w:t>
      </w:r>
      <w:r>
        <w:rPr>
          <w:color w:val="000000"/>
          <w:sz w:val="20"/>
        </w:rPr>
        <w:t>Университета будут размещены научные центры и лаборатории.</w:t>
      </w:r>
      <w:r>
        <w:br/>
      </w:r>
      <w:r>
        <w:rPr>
          <w:color w:val="000000"/>
          <w:sz w:val="20"/>
        </w:rPr>
        <w:t>      В ходе реализации проекта Всемирного банка «Стимулирование продуктивных инноваций» будут созданы офисы коммерциализации технологий, инновационная обсерватория.</w:t>
      </w:r>
      <w:r>
        <w:br/>
      </w:r>
      <w:r>
        <w:rPr>
          <w:color w:val="000000"/>
          <w:sz w:val="20"/>
        </w:rPr>
        <w:t>      Будут проведены модерниза</w:t>
      </w:r>
      <w:r>
        <w:rPr>
          <w:color w:val="000000"/>
          <w:sz w:val="20"/>
        </w:rPr>
        <w:t>ция научно-инновационной структуры научно-исследовательских институтов и вузов, международная аккредитация научных лабораторий по стандартам GLP.</w:t>
      </w:r>
      <w:r>
        <w:br/>
      </w:r>
      <w:r>
        <w:rPr>
          <w:color w:val="000000"/>
          <w:sz w:val="20"/>
        </w:rPr>
        <w:t>      4. Усовершенствование менеджмента и мониторинга развития науки.</w:t>
      </w:r>
      <w:r>
        <w:br/>
      </w:r>
      <w:r>
        <w:rPr>
          <w:color w:val="000000"/>
          <w:sz w:val="20"/>
        </w:rPr>
        <w:t xml:space="preserve">       В целях совершенствования управле</w:t>
      </w:r>
      <w:r>
        <w:rPr>
          <w:color w:val="000000"/>
          <w:sz w:val="20"/>
        </w:rPr>
        <w:t xml:space="preserve">ния активами будет создана эффективная система управления научными организациями подведомственных МОН РК, в том числе путем внедрения принципов коропоративного управления. </w:t>
      </w:r>
      <w:r>
        <w:br/>
      </w:r>
      <w:r>
        <w:rPr>
          <w:color w:val="000000"/>
          <w:sz w:val="20"/>
        </w:rPr>
        <w:t>      Будет восстановлена практика публичных отчетов руководителей научных организа</w:t>
      </w:r>
      <w:r>
        <w:rPr>
          <w:color w:val="000000"/>
          <w:sz w:val="20"/>
        </w:rPr>
        <w:t>ций.</w:t>
      </w:r>
      <w:r>
        <w:br/>
      </w:r>
      <w:r>
        <w:rPr>
          <w:color w:val="000000"/>
          <w:sz w:val="20"/>
        </w:rPr>
        <w:t>      Будут развиваться инновационные консорциумы среди НИИ, проектных и конструкторских бюро, лабораторий инженерного профиля, направленных на долгосрочную совместную работу по обеспечению качественных услуг.</w:t>
      </w:r>
      <w:r>
        <w:br/>
      </w:r>
      <w:r>
        <w:rPr>
          <w:color w:val="000000"/>
          <w:sz w:val="20"/>
        </w:rPr>
        <w:t>      В рамках интеграции науки и образов</w:t>
      </w:r>
      <w:r>
        <w:rPr>
          <w:color w:val="000000"/>
          <w:sz w:val="20"/>
        </w:rPr>
        <w:t>ания будут проведены оптимизация и реструктуризация научных организаций, в том числе через механизмы ГЧП.</w:t>
      </w:r>
      <w:r>
        <w:br/>
      </w:r>
      <w:r>
        <w:rPr>
          <w:color w:val="000000"/>
          <w:sz w:val="20"/>
        </w:rPr>
        <w:t>      Будет усовершенствована система мониторинга хода реализации и оценки результативности проводимых научных, научно-технических и инновационных про</w:t>
      </w:r>
      <w:r>
        <w:rPr>
          <w:color w:val="000000"/>
          <w:sz w:val="20"/>
        </w:rPr>
        <w:t>ектов и программ.</w:t>
      </w:r>
      <w:r>
        <w:br/>
      </w:r>
      <w:r>
        <w:rPr>
          <w:color w:val="000000"/>
          <w:sz w:val="20"/>
        </w:rPr>
        <w:t>      Будут внедрена система рейтинговой оценки научно-исследовательской деятельности научных организаций ученых, разработана методика оценки эффективности деятельности руководителей научных организаций.</w:t>
      </w:r>
      <w:r>
        <w:br/>
      </w:r>
      <w:r>
        <w:rPr>
          <w:color w:val="000000"/>
          <w:sz w:val="20"/>
        </w:rPr>
        <w:t>      В рамках внедрения новых мех</w:t>
      </w:r>
      <w:r>
        <w:rPr>
          <w:color w:val="000000"/>
          <w:sz w:val="20"/>
        </w:rPr>
        <w:t>анизмов на проведение исследований в социально-гуманитарной сфере будет реализована «Гуманитарная платформа «Мәңгілік Ел».</w:t>
      </w:r>
      <w:r>
        <w:br/>
      </w:r>
      <w:r>
        <w:rPr>
          <w:color w:val="000000"/>
          <w:sz w:val="20"/>
        </w:rPr>
        <w:t>      Темы и задания научно-технических программ в рамках новых подходов программно-целевого финансирования будут формироваться с уче</w:t>
      </w:r>
      <w:r>
        <w:rPr>
          <w:color w:val="000000"/>
          <w:sz w:val="20"/>
        </w:rPr>
        <w:t>том предложений МИО.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6. Необходимые ресурсы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В 2016 - 2019 годах планируется поэтапное увеличение бюджетных расходов на образование, обеспечение роста их доли в валовом внутреннем продукте (далее – ВВП) до среднего уровня развитых стран к 2020 году.</w:t>
      </w:r>
      <w:r>
        <w:br/>
      </w:r>
      <w:r>
        <w:rPr>
          <w:color w:val="000000"/>
          <w:sz w:val="20"/>
        </w:rPr>
        <w:t>      1. Предполагаемые финансовые затраты (капитальные и текущие)</w:t>
      </w:r>
      <w:r>
        <w:br/>
      </w:r>
      <w:r>
        <w:rPr>
          <w:color w:val="000000"/>
          <w:sz w:val="20"/>
        </w:rPr>
        <w:t>      Для успешной реализации Программы будут консолидированы финансовые ресурсы в рамках поддержанных средств на развитие ИКТ и электронного обучения, строительство школ взамен 3-х сменных</w:t>
      </w:r>
      <w:r>
        <w:rPr>
          <w:color w:val="000000"/>
          <w:sz w:val="20"/>
        </w:rPr>
        <w:t xml:space="preserve"> и аварийных, строительство профильных школ, привлечение в ведущие вузы зарубежных ученых и консультантов, государственный образовательный заказ по приему в магистратуру и докторантуру, разработка инновационных проектов и так далее.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                  </w:t>
      </w:r>
      <w:r>
        <w:rPr>
          <w:color w:val="000000"/>
          <w:sz w:val="20"/>
        </w:rPr>
        <w:t>                                   млрд. тенге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73"/>
        <w:gridCol w:w="1935"/>
        <w:gridCol w:w="2629"/>
        <w:gridCol w:w="1987"/>
        <w:gridCol w:w="1938"/>
      </w:tblGrid>
      <w:tr w:rsidR="009C741E">
        <w:trPr>
          <w:trHeight w:val="810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годам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Другие источники</w:t>
            </w:r>
          </w:p>
        </w:tc>
      </w:tr>
      <w:tr w:rsidR="009C741E">
        <w:trPr>
          <w:trHeight w:val="195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 г.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390,2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322,3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67,9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0"/>
            </w:pPr>
            <w:r>
              <w:br/>
            </w:r>
          </w:p>
        </w:tc>
      </w:tr>
      <w:tr w:rsidR="009C741E">
        <w:trPr>
          <w:trHeight w:val="255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 г.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326,1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261,8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60,9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3,4</w:t>
            </w:r>
          </w:p>
        </w:tc>
      </w:tr>
      <w:tr w:rsidR="009C741E">
        <w:trPr>
          <w:trHeight w:val="375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 г.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357,3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284,6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61,8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10,9</w:t>
            </w:r>
          </w:p>
        </w:tc>
      </w:tr>
      <w:tr w:rsidR="009C741E">
        <w:trPr>
          <w:trHeight w:val="375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2019 г.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349,8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284,3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61,8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9C741E">
        <w:trPr>
          <w:trHeight w:val="180"/>
          <w:tblCellSpacing w:w="0" w:type="auto"/>
        </w:trPr>
        <w:tc>
          <w:tcPr>
            <w:tcW w:w="1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1423,4</w:t>
            </w:r>
          </w:p>
        </w:tc>
        <w:tc>
          <w:tcPr>
            <w:tcW w:w="34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1153,0</w:t>
            </w:r>
          </w:p>
        </w:tc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252,4</w:t>
            </w:r>
          </w:p>
        </w:tc>
        <w:tc>
          <w:tcPr>
            <w:tcW w:w="2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741E" w:rsidRDefault="00E36933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18,0</w:t>
            </w:r>
          </w:p>
        </w:tc>
      </w:tr>
    </w:tbl>
    <w:p w:rsidR="009C741E" w:rsidRDefault="00E36933">
      <w:pPr>
        <w:spacing w:after="0"/>
      </w:pPr>
      <w:r>
        <w:rPr>
          <w:color w:val="000000"/>
          <w:sz w:val="20"/>
        </w:rPr>
        <w:t xml:space="preserve">      Объемы финансирования Программы на 2016 - 2019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Казахстан. Мероприятия, </w:t>
      </w:r>
      <w:r>
        <w:rPr>
          <w:color w:val="000000"/>
          <w:sz w:val="20"/>
        </w:rPr>
        <w:t>реализуемые МИО, будут выполнены в пределах предусмотренных в местных бюджетах средств на плановый период.</w:t>
      </w:r>
    </w:p>
    <w:p w:rsidR="009C741E" w:rsidRDefault="00E36933">
      <w:pPr>
        <w:spacing w:after="0"/>
        <w:jc w:val="right"/>
      </w:pPr>
      <w:r>
        <w:rPr>
          <w:color w:val="000000"/>
          <w:sz w:val="20"/>
        </w:rPr>
        <w:t xml:space="preserve">ПРИЛОЖЕНИЕ        </w:t>
      </w:r>
      <w:r>
        <w:br/>
      </w:r>
      <w:r>
        <w:rPr>
          <w:color w:val="000000"/>
          <w:sz w:val="20"/>
        </w:rPr>
        <w:t xml:space="preserve"> к Указу Президента    </w:t>
      </w:r>
      <w:r>
        <w:br/>
      </w:r>
      <w:r>
        <w:rPr>
          <w:color w:val="000000"/>
          <w:sz w:val="20"/>
        </w:rPr>
        <w:t xml:space="preserve"> Республики Казахстан   </w:t>
      </w:r>
      <w:r>
        <w:br/>
      </w:r>
      <w:r>
        <w:rPr>
          <w:color w:val="000000"/>
          <w:sz w:val="20"/>
        </w:rPr>
        <w:t xml:space="preserve"> от        2016 года №  </w:t>
      </w:r>
    </w:p>
    <w:p w:rsidR="009C741E" w:rsidRDefault="00E36933">
      <w:pPr>
        <w:spacing w:after="0"/>
      </w:pPr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указов</w:t>
      </w:r>
      <w:r>
        <w:br/>
      </w:r>
      <w:r>
        <w:rPr>
          <w:b/>
          <w:color w:val="000000"/>
        </w:rPr>
        <w:t>Президента Ре</w:t>
      </w:r>
      <w:r>
        <w:rPr>
          <w:b/>
          <w:color w:val="000000"/>
        </w:rPr>
        <w:t>спублики Казахстан</w:t>
      </w:r>
    </w:p>
    <w:p w:rsidR="009C741E" w:rsidRDefault="00E36933">
      <w:pPr>
        <w:spacing w:after="0"/>
      </w:pPr>
      <w:r>
        <w:rPr>
          <w:color w:val="000000"/>
          <w:sz w:val="20"/>
        </w:rPr>
        <w:t>      1. 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годы». САПП Республики Казахстан, 2011 г., № 5, ст. 49).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 Пункт 8 изменений и дополнений, которые вносятся в некоторые указы Президента Республики Казахстан, утвержденных Указом Президента Республики Казахстан от 27 августа 2012 года № 371 «О внесении изменений и дополнений в некоторые указы Президента Респуб</w:t>
      </w:r>
      <w:r>
        <w:rPr>
          <w:color w:val="000000"/>
          <w:sz w:val="20"/>
        </w:rPr>
        <w:t>лики Казахстан» (САПП Республики Казахстан, 2012 г., № 68, ст. 976).</w:t>
      </w:r>
      <w:r>
        <w:br/>
      </w:r>
      <w:r>
        <w:rPr>
          <w:color w:val="000000"/>
          <w:sz w:val="20"/>
        </w:rPr>
        <w:t>      3. Указ Президента Республики Казахстан от 2 ноября 2012 года № 423 «О внесении изменений и дополнений в Указ Президента Республики Казахстан от 7 декабря 2010 года № 1118 «Об утвер</w:t>
      </w:r>
      <w:r>
        <w:rPr>
          <w:color w:val="000000"/>
          <w:sz w:val="20"/>
        </w:rPr>
        <w:t>ждении Государственной программы развития образования Республики Казахстан на 2011 - 2020 годы» (САПП Республики Казахстан, 2012 г., № 77-78, ст. 1130).</w:t>
      </w:r>
      <w:r>
        <w:br/>
      </w:r>
      <w:r>
        <w:rPr>
          <w:color w:val="000000"/>
          <w:sz w:val="20"/>
        </w:rPr>
        <w:t>      4. Указ Президента Республики Казахстан от 12 августа 2014 года № 893 «О внесении изменений и доп</w:t>
      </w:r>
      <w:r>
        <w:rPr>
          <w:color w:val="000000"/>
          <w:sz w:val="20"/>
        </w:rPr>
        <w:t>олнений в Указ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(САПП Республики Казахстан, 2014 г., № 51, ст. 511).</w:t>
      </w:r>
    </w:p>
    <w:p w:rsidR="009C741E" w:rsidRDefault="00E36933">
      <w:pPr>
        <w:spacing w:after="0"/>
      </w:pPr>
      <w:r>
        <w:br/>
      </w:r>
      <w:r>
        <w:br/>
      </w:r>
    </w:p>
    <w:p w:rsidR="009C741E" w:rsidRDefault="00E36933">
      <w:pPr>
        <w:pStyle w:val="disclaimer"/>
      </w:pPr>
      <w:r>
        <w:rPr>
          <w:color w:val="000000"/>
        </w:rPr>
        <w:t>© 2012. РГП на ПХВ</w:t>
      </w:r>
      <w:r>
        <w:rPr>
          <w:color w:val="000000"/>
        </w:rPr>
        <w:t xml:space="preserve"> Республиканский центр правовой информации Министерства юстиции Республики Казахстан</w:t>
      </w:r>
    </w:p>
    <w:sectPr w:rsidR="009C741E" w:rsidSect="009C74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C741E"/>
    <w:rsid w:val="009C741E"/>
    <w:rsid w:val="00E3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C741E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C741E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C741E"/>
    <w:pPr>
      <w:jc w:val="center"/>
    </w:pPr>
    <w:rPr>
      <w:sz w:val="18"/>
      <w:szCs w:val="18"/>
    </w:rPr>
  </w:style>
  <w:style w:type="paragraph" w:customStyle="1" w:styleId="DocDefaults">
    <w:name w:val="DocDefaults"/>
    <w:rsid w:val="009C741E"/>
  </w:style>
  <w:style w:type="paragraph" w:styleId="ae">
    <w:name w:val="Balloon Text"/>
    <w:basedOn w:val="a"/>
    <w:link w:val="af"/>
    <w:uiPriority w:val="99"/>
    <w:semiHidden/>
    <w:unhideWhenUsed/>
    <w:rsid w:val="00E3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6933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21168</Words>
  <Characters>120664</Characters>
  <Application>Microsoft Office Word</Application>
  <DocSecurity>0</DocSecurity>
  <Lines>1005</Lines>
  <Paragraphs>283</Paragraphs>
  <ScaleCrop>false</ScaleCrop>
  <Company>Reanimator Extreme Edition</Company>
  <LinksUpToDate>false</LinksUpToDate>
  <CharactersWithSpaces>141549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dcterms:created xsi:type="dcterms:W3CDTF">2016-04-04T09:18:00Z</dcterms:created>
  <dcterms:modified xsi:type="dcterms:W3CDTF">2016-04-04T09:18:00Z</dcterms:modified>
</cp:coreProperties>
</file>