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3C30A6E" w14:textId="77777777" w:rsidR="00C50607" w:rsidRDefault="00A9157C">
      <w:pPr>
        <w:jc w:val="center"/>
        <w:rPr>
          <w:b/>
          <w:sz w:val="28"/>
          <w:szCs w:val="28"/>
        </w:rPr>
      </w:pPr>
      <w:bookmarkStart w:id="0" w:name="_GoBack"/>
      <w:bookmarkEnd w:id="0"/>
      <w:r>
        <w:rPr>
          <w:b/>
          <w:sz w:val="28"/>
          <w:szCs w:val="28"/>
        </w:rPr>
        <w:t>Анализ работы Ведущей школы за 2022 – 2023 учебный год</w:t>
      </w:r>
    </w:p>
    <w:p w14:paraId="1C740F68" w14:textId="77777777" w:rsidR="00C50607" w:rsidRDefault="00C50607">
      <w:pPr>
        <w:jc w:val="center"/>
        <w:rPr>
          <w:b/>
          <w:sz w:val="28"/>
          <w:szCs w:val="28"/>
        </w:rPr>
      </w:pPr>
    </w:p>
    <w:p w14:paraId="2B7FBC8F" w14:textId="77777777" w:rsidR="00C50607" w:rsidRDefault="00A9157C">
      <w:pPr>
        <w:jc w:val="both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Ведущая школаес: </w:t>
      </w:r>
      <w:r>
        <w:rPr>
          <w:color w:val="000000"/>
          <w:sz w:val="28"/>
          <w:szCs w:val="28"/>
        </w:rPr>
        <w:t>КГУ «ШЛ им.А.Ермекова» отдела образования г.Балхаш отдела управления Карагандинской области</w:t>
      </w:r>
    </w:p>
    <w:p w14:paraId="5E718121" w14:textId="77777777" w:rsidR="00C50607" w:rsidRDefault="00C50607">
      <w:pPr>
        <w:jc w:val="both"/>
        <w:rPr>
          <w:b/>
          <w:color w:val="000000"/>
        </w:rPr>
      </w:pPr>
    </w:p>
    <w:p w14:paraId="4373BE42" w14:textId="77777777" w:rsidR="00C50607" w:rsidRDefault="00A9157C">
      <w:pPr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Координатор Ведущей школы</w:t>
      </w:r>
      <w:r>
        <w:rPr>
          <w:b/>
          <w:color w:val="000000"/>
        </w:rPr>
        <w:t xml:space="preserve">: </w:t>
      </w:r>
      <w:r>
        <w:rPr>
          <w:color w:val="000000"/>
          <w:sz w:val="28"/>
          <w:szCs w:val="28"/>
        </w:rPr>
        <w:t>Попкова Е.Н.</w:t>
      </w:r>
    </w:p>
    <w:p w14:paraId="4A56B9B3" w14:textId="77777777" w:rsidR="00C50607" w:rsidRDefault="00C50607">
      <w:pPr>
        <w:rPr>
          <w:sz w:val="28"/>
          <w:szCs w:val="28"/>
        </w:rPr>
      </w:pPr>
    </w:p>
    <w:p w14:paraId="7C1EEC0E" w14:textId="77777777" w:rsidR="00C50607" w:rsidRDefault="00A9157C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Общее количество Магнитных школ:</w:t>
      </w:r>
    </w:p>
    <w:p w14:paraId="4952C1BB" w14:textId="77777777" w:rsidR="00C50607" w:rsidRDefault="00C50607">
      <w:pPr>
        <w:jc w:val="both"/>
        <w:rPr>
          <w:b/>
          <w:sz w:val="28"/>
          <w:szCs w:val="28"/>
        </w:rPr>
      </w:pPr>
    </w:p>
    <w:tbl>
      <w:tblPr>
        <w:tblStyle w:val="a5"/>
        <w:tblW w:w="8851" w:type="dxa"/>
        <w:tblInd w:w="-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806"/>
        <w:gridCol w:w="3827"/>
        <w:gridCol w:w="4218"/>
      </w:tblGrid>
      <w:tr w:rsidR="00C50607" w14:paraId="53A24335" w14:textId="77777777">
        <w:tc>
          <w:tcPr>
            <w:tcW w:w="806" w:type="dxa"/>
            <w:shd w:val="clear" w:color="auto" w:fill="auto"/>
          </w:tcPr>
          <w:p w14:paraId="06DF0B76" w14:textId="77777777" w:rsidR="00C50607" w:rsidRDefault="00A9157C">
            <w:pPr>
              <w:tabs>
                <w:tab w:val="center" w:pos="4677"/>
                <w:tab w:val="left" w:pos="6640"/>
                <w:tab w:val="left" w:pos="7900"/>
              </w:tabs>
              <w:jc w:val="center"/>
            </w:pPr>
            <w:r>
              <w:t>№</w:t>
            </w:r>
          </w:p>
        </w:tc>
        <w:tc>
          <w:tcPr>
            <w:tcW w:w="3827" w:type="dxa"/>
            <w:shd w:val="clear" w:color="auto" w:fill="auto"/>
          </w:tcPr>
          <w:p w14:paraId="35C77041" w14:textId="77777777" w:rsidR="00C50607" w:rsidRDefault="00A9157C">
            <w:pPr>
              <w:tabs>
                <w:tab w:val="center" w:pos="4677"/>
                <w:tab w:val="left" w:pos="6640"/>
                <w:tab w:val="left" w:pos="7900"/>
              </w:tabs>
              <w:jc w:val="center"/>
            </w:pPr>
            <w:r>
              <w:t>Номер партнерской школы</w:t>
            </w:r>
          </w:p>
        </w:tc>
        <w:tc>
          <w:tcPr>
            <w:tcW w:w="4218" w:type="dxa"/>
            <w:shd w:val="clear" w:color="auto" w:fill="auto"/>
          </w:tcPr>
          <w:p w14:paraId="3F2A44E8" w14:textId="77777777" w:rsidR="00C50607" w:rsidRDefault="00A9157C">
            <w:pPr>
              <w:tabs>
                <w:tab w:val="center" w:pos="4677"/>
                <w:tab w:val="left" w:pos="6640"/>
                <w:tab w:val="left" w:pos="7900"/>
              </w:tabs>
              <w:jc w:val="center"/>
            </w:pPr>
            <w:r>
              <w:t>Номер Ведущей школы</w:t>
            </w:r>
          </w:p>
        </w:tc>
      </w:tr>
      <w:tr w:rsidR="00C50607" w14:paraId="58A6486D" w14:textId="77777777">
        <w:tc>
          <w:tcPr>
            <w:tcW w:w="806" w:type="dxa"/>
            <w:shd w:val="clear" w:color="auto" w:fill="auto"/>
          </w:tcPr>
          <w:p w14:paraId="12F93AAC" w14:textId="77777777" w:rsidR="00C50607" w:rsidRDefault="00C50607">
            <w:pPr>
              <w:numPr>
                <w:ilvl w:val="0"/>
                <w:numId w:val="3"/>
              </w:numPr>
              <w:tabs>
                <w:tab w:val="center" w:pos="4677"/>
                <w:tab w:val="left" w:pos="6640"/>
                <w:tab w:val="left" w:pos="7900"/>
              </w:tabs>
              <w:jc w:val="center"/>
            </w:pPr>
          </w:p>
        </w:tc>
        <w:tc>
          <w:tcPr>
            <w:tcW w:w="3827" w:type="dxa"/>
            <w:shd w:val="clear" w:color="auto" w:fill="auto"/>
          </w:tcPr>
          <w:p w14:paraId="7E4C99F8" w14:textId="77777777" w:rsidR="00C50607" w:rsidRDefault="00A9157C">
            <w:pPr>
              <w:tabs>
                <w:tab w:val="center" w:pos="4677"/>
                <w:tab w:val="left" w:pos="6640"/>
                <w:tab w:val="left" w:pos="7900"/>
              </w:tabs>
            </w:pPr>
            <w:r>
              <w:t>КГУ «ОСШ №1»</w:t>
            </w:r>
          </w:p>
        </w:tc>
        <w:tc>
          <w:tcPr>
            <w:tcW w:w="4218" w:type="dxa"/>
            <w:vMerge w:val="restart"/>
            <w:shd w:val="clear" w:color="auto" w:fill="auto"/>
          </w:tcPr>
          <w:p w14:paraId="5BBBB5DB" w14:textId="77777777" w:rsidR="00C50607" w:rsidRDefault="00C50607">
            <w:pPr>
              <w:tabs>
                <w:tab w:val="center" w:pos="4677"/>
                <w:tab w:val="left" w:pos="6640"/>
                <w:tab w:val="left" w:pos="7900"/>
              </w:tabs>
              <w:jc w:val="center"/>
            </w:pPr>
          </w:p>
          <w:p w14:paraId="4B3C68A7" w14:textId="77777777" w:rsidR="00C50607" w:rsidRDefault="00C50607">
            <w:pPr>
              <w:tabs>
                <w:tab w:val="center" w:pos="4677"/>
                <w:tab w:val="left" w:pos="6640"/>
                <w:tab w:val="left" w:pos="7900"/>
              </w:tabs>
              <w:jc w:val="center"/>
            </w:pPr>
          </w:p>
          <w:p w14:paraId="67879D31" w14:textId="77777777" w:rsidR="00C50607" w:rsidRDefault="00A9157C">
            <w:pPr>
              <w:tabs>
                <w:tab w:val="center" w:pos="4677"/>
                <w:tab w:val="left" w:pos="6640"/>
                <w:tab w:val="left" w:pos="7900"/>
              </w:tabs>
              <w:jc w:val="center"/>
              <w:rPr>
                <w:b/>
                <w:highlight w:val="yellow"/>
              </w:rPr>
            </w:pPr>
            <w:r>
              <w:t>Ш-Л №17</w:t>
            </w:r>
          </w:p>
        </w:tc>
      </w:tr>
      <w:tr w:rsidR="00C50607" w14:paraId="2BBFD65B" w14:textId="77777777">
        <w:tc>
          <w:tcPr>
            <w:tcW w:w="806" w:type="dxa"/>
            <w:shd w:val="clear" w:color="auto" w:fill="auto"/>
          </w:tcPr>
          <w:p w14:paraId="7E355F73" w14:textId="77777777" w:rsidR="00C50607" w:rsidRDefault="00C50607">
            <w:pPr>
              <w:numPr>
                <w:ilvl w:val="0"/>
                <w:numId w:val="3"/>
              </w:numPr>
              <w:tabs>
                <w:tab w:val="center" w:pos="4677"/>
                <w:tab w:val="left" w:pos="6640"/>
                <w:tab w:val="left" w:pos="7900"/>
              </w:tabs>
              <w:jc w:val="center"/>
            </w:pPr>
          </w:p>
        </w:tc>
        <w:tc>
          <w:tcPr>
            <w:tcW w:w="3827" w:type="dxa"/>
            <w:shd w:val="clear" w:color="auto" w:fill="auto"/>
          </w:tcPr>
          <w:p w14:paraId="609BC785" w14:textId="77777777" w:rsidR="00C50607" w:rsidRDefault="00A9157C">
            <w:pPr>
              <w:tabs>
                <w:tab w:val="center" w:pos="4677"/>
                <w:tab w:val="left" w:pos="6640"/>
                <w:tab w:val="left" w:pos="7900"/>
              </w:tabs>
            </w:pPr>
            <w:r>
              <w:t>КГУ «ОСШ №3»</w:t>
            </w:r>
          </w:p>
        </w:tc>
        <w:tc>
          <w:tcPr>
            <w:tcW w:w="4218" w:type="dxa"/>
            <w:vMerge/>
            <w:shd w:val="clear" w:color="auto" w:fill="auto"/>
          </w:tcPr>
          <w:p w14:paraId="53422630" w14:textId="77777777" w:rsidR="00C50607" w:rsidRDefault="00C506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</w:tr>
      <w:tr w:rsidR="00C50607" w14:paraId="7A453303" w14:textId="77777777">
        <w:tc>
          <w:tcPr>
            <w:tcW w:w="806" w:type="dxa"/>
            <w:shd w:val="clear" w:color="auto" w:fill="auto"/>
          </w:tcPr>
          <w:p w14:paraId="798F2F81" w14:textId="77777777" w:rsidR="00C50607" w:rsidRDefault="00C50607">
            <w:pPr>
              <w:numPr>
                <w:ilvl w:val="0"/>
                <w:numId w:val="3"/>
              </w:numPr>
              <w:tabs>
                <w:tab w:val="center" w:pos="4677"/>
                <w:tab w:val="left" w:pos="6640"/>
                <w:tab w:val="left" w:pos="7900"/>
              </w:tabs>
              <w:jc w:val="center"/>
            </w:pPr>
          </w:p>
        </w:tc>
        <w:tc>
          <w:tcPr>
            <w:tcW w:w="3827" w:type="dxa"/>
            <w:shd w:val="clear" w:color="auto" w:fill="auto"/>
          </w:tcPr>
          <w:p w14:paraId="051E6EE3" w14:textId="77777777" w:rsidR="00C50607" w:rsidRDefault="00A9157C">
            <w:pPr>
              <w:tabs>
                <w:tab w:val="center" w:pos="4677"/>
                <w:tab w:val="left" w:pos="6640"/>
                <w:tab w:val="left" w:pos="7900"/>
              </w:tabs>
            </w:pPr>
            <w:r>
              <w:t>КГУ «ОСШ №10»</w:t>
            </w:r>
          </w:p>
        </w:tc>
        <w:tc>
          <w:tcPr>
            <w:tcW w:w="4218" w:type="dxa"/>
            <w:vMerge/>
            <w:shd w:val="clear" w:color="auto" w:fill="auto"/>
          </w:tcPr>
          <w:p w14:paraId="7B90BA3A" w14:textId="77777777" w:rsidR="00C50607" w:rsidRDefault="00C506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</w:tr>
      <w:tr w:rsidR="00C50607" w14:paraId="4339E012" w14:textId="77777777">
        <w:tc>
          <w:tcPr>
            <w:tcW w:w="806" w:type="dxa"/>
            <w:shd w:val="clear" w:color="auto" w:fill="auto"/>
          </w:tcPr>
          <w:p w14:paraId="4BC2E251" w14:textId="77777777" w:rsidR="00C50607" w:rsidRDefault="00C50607">
            <w:pPr>
              <w:numPr>
                <w:ilvl w:val="0"/>
                <w:numId w:val="3"/>
              </w:numPr>
              <w:tabs>
                <w:tab w:val="center" w:pos="4677"/>
                <w:tab w:val="left" w:pos="6640"/>
                <w:tab w:val="left" w:pos="7900"/>
              </w:tabs>
              <w:jc w:val="center"/>
            </w:pPr>
          </w:p>
        </w:tc>
        <w:tc>
          <w:tcPr>
            <w:tcW w:w="3827" w:type="dxa"/>
            <w:shd w:val="clear" w:color="auto" w:fill="auto"/>
          </w:tcPr>
          <w:p w14:paraId="0E710A61" w14:textId="77777777" w:rsidR="00C50607" w:rsidRDefault="00A9157C">
            <w:pPr>
              <w:tabs>
                <w:tab w:val="center" w:pos="4677"/>
                <w:tab w:val="left" w:pos="6640"/>
                <w:tab w:val="left" w:pos="7900"/>
              </w:tabs>
            </w:pPr>
            <w:r>
              <w:t>КГУ «ОСШ» №4</w:t>
            </w:r>
          </w:p>
        </w:tc>
        <w:tc>
          <w:tcPr>
            <w:tcW w:w="4218" w:type="dxa"/>
            <w:vMerge/>
            <w:shd w:val="clear" w:color="auto" w:fill="auto"/>
          </w:tcPr>
          <w:p w14:paraId="21A7F39F" w14:textId="77777777" w:rsidR="00C50607" w:rsidRDefault="00C506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</w:tr>
    </w:tbl>
    <w:p w14:paraId="1E55ED0E" w14:textId="77777777" w:rsidR="00C50607" w:rsidRDefault="00C50607">
      <w:pPr>
        <w:jc w:val="both"/>
        <w:rPr>
          <w:b/>
          <w:sz w:val="28"/>
          <w:szCs w:val="28"/>
        </w:rPr>
      </w:pPr>
    </w:p>
    <w:p w14:paraId="6173F5BF" w14:textId="77777777" w:rsidR="00C50607" w:rsidRDefault="00C50607">
      <w:pPr>
        <w:rPr>
          <w:sz w:val="28"/>
          <w:szCs w:val="28"/>
        </w:rPr>
      </w:pPr>
    </w:p>
    <w:p w14:paraId="38A77B0D" w14:textId="77777777" w:rsidR="00C50607" w:rsidRDefault="00A9157C">
      <w:pPr>
        <w:ind w:firstLine="708"/>
        <w:jc w:val="both"/>
        <w:rPr>
          <w:b/>
        </w:rPr>
      </w:pPr>
      <w:r>
        <w:rPr>
          <w:sz w:val="28"/>
          <w:szCs w:val="28"/>
        </w:rPr>
        <w:t>В 2022 – 2023 учебном году Ведущая школа работала над темой</w:t>
      </w:r>
      <w:r>
        <w:rPr>
          <w:b/>
          <w:sz w:val="28"/>
          <w:szCs w:val="28"/>
        </w:rPr>
        <w:t xml:space="preserve"> </w:t>
      </w:r>
      <w:r>
        <w:t>«</w:t>
      </w:r>
      <w:r>
        <w:rPr>
          <w:color w:val="000000"/>
          <w:sz w:val="28"/>
          <w:szCs w:val="28"/>
        </w:rPr>
        <w:t>Повышение эффективности образовательной деятельности через развитие индивидуальных компетенций педагога</w:t>
      </w:r>
      <w:r>
        <w:t xml:space="preserve">». </w:t>
      </w:r>
      <w:r>
        <w:rPr>
          <w:b/>
          <w:sz w:val="28"/>
          <w:szCs w:val="28"/>
        </w:rPr>
        <w:t>Актуальность</w:t>
      </w:r>
      <w:r>
        <w:rPr>
          <w:sz w:val="28"/>
          <w:szCs w:val="28"/>
        </w:rPr>
        <w:t xml:space="preserve"> темы в том, что </w:t>
      </w:r>
      <w:r>
        <w:rPr>
          <w:b/>
        </w:rPr>
        <w:t xml:space="preserve"> </w:t>
      </w:r>
      <w:r>
        <w:rPr>
          <w:sz w:val="28"/>
          <w:szCs w:val="28"/>
        </w:rPr>
        <w:t>современный этап развития нашего общества характеризуется б</w:t>
      </w:r>
      <w:r>
        <w:rPr>
          <w:sz w:val="28"/>
          <w:szCs w:val="28"/>
        </w:rPr>
        <w:t>ыстрой сменой технологий, что обусловливает формирование новой системы образования, предполагающей постоянное обновление. Успешность реализации непрерывного образования зависит от того, насколько будут способны все субъекты системы образования поддерживать</w:t>
      </w:r>
      <w:r>
        <w:rPr>
          <w:sz w:val="28"/>
          <w:szCs w:val="28"/>
        </w:rPr>
        <w:t xml:space="preserve"> конкурентоспособность, важнейшими условиями которой становятся такие качества личности, как активность, инициативность, способность творчески мыслить и находить нестандартные решения</w:t>
      </w:r>
    </w:p>
    <w:p w14:paraId="0C287353" w14:textId="77777777" w:rsidR="00C50607" w:rsidRDefault="00A9157C">
      <w:pPr>
        <w:pBdr>
          <w:top w:val="nil"/>
          <w:left w:val="nil"/>
          <w:bottom w:val="nil"/>
          <w:right w:val="nil"/>
          <w:between w:val="nil"/>
        </w:pBdr>
        <w:ind w:firstLine="567"/>
        <w:jc w:val="both"/>
        <w:rPr>
          <w:b/>
          <w:color w:val="000000"/>
          <w:sz w:val="28"/>
          <w:szCs w:val="28"/>
        </w:rPr>
      </w:pPr>
      <w:r>
        <w:rPr>
          <w:color w:val="000000"/>
          <w:sz w:val="28"/>
          <w:szCs w:val="28"/>
          <w:highlight w:val="white"/>
        </w:rPr>
        <w:t xml:space="preserve">Руководствуясь нормативными документами, учитывая специфику учебного заведения, квалификацию педагогического коллектива и круг актуальных </w:t>
      </w:r>
      <w:r>
        <w:rPr>
          <w:sz w:val="28"/>
          <w:szCs w:val="28"/>
          <w:highlight w:val="white"/>
        </w:rPr>
        <w:t>нерешенных</w:t>
      </w:r>
      <w:r>
        <w:rPr>
          <w:color w:val="000000"/>
          <w:sz w:val="28"/>
          <w:szCs w:val="28"/>
          <w:highlight w:val="white"/>
        </w:rPr>
        <w:t xml:space="preserve"> проблем, Ведущая школа ставила перед собой следующую </w:t>
      </w:r>
      <w:r>
        <w:rPr>
          <w:b/>
          <w:color w:val="000000"/>
          <w:sz w:val="28"/>
          <w:szCs w:val="28"/>
          <w:highlight w:val="white"/>
        </w:rPr>
        <w:t>цель</w:t>
      </w:r>
      <w:r>
        <w:rPr>
          <w:color w:val="000000"/>
          <w:sz w:val="28"/>
          <w:szCs w:val="28"/>
          <w:highlight w:val="white"/>
        </w:rPr>
        <w:t>:</w:t>
      </w:r>
      <w:r>
        <w:rPr>
          <w:b/>
          <w:color w:val="000000"/>
          <w:sz w:val="32"/>
          <w:szCs w:val="32"/>
        </w:rPr>
        <w:t xml:space="preserve"> </w:t>
      </w:r>
      <w:r>
        <w:rPr>
          <w:color w:val="000000"/>
          <w:sz w:val="28"/>
          <w:szCs w:val="28"/>
        </w:rPr>
        <w:t>развитие индивидуальных компетенций педагогов (владение ИКТ, методология, урочная и внеурочная практика, научная деятельность, знание психологических аспектов, форм воспитательных мероприятий и особенностей их проведения) через непрерывное совершенствовани</w:t>
      </w:r>
      <w:r>
        <w:rPr>
          <w:color w:val="000000"/>
          <w:sz w:val="28"/>
          <w:szCs w:val="28"/>
        </w:rPr>
        <w:t>е умений и навыков работы с применением различных технологий и цифровых ресурсов для продуктивного участия в образовательном процессе</w:t>
      </w:r>
      <w:r>
        <w:rPr>
          <w:color w:val="000000"/>
        </w:rPr>
        <w:t>.</w:t>
      </w:r>
    </w:p>
    <w:p w14:paraId="06DCE337" w14:textId="77777777" w:rsidR="00C50607" w:rsidRDefault="00A9157C">
      <w:pPr>
        <w:tabs>
          <w:tab w:val="left" w:pos="720"/>
        </w:tabs>
        <w:ind w:firstLine="567"/>
        <w:jc w:val="both"/>
        <w:rPr>
          <w:b/>
          <w:sz w:val="28"/>
          <w:szCs w:val="28"/>
        </w:rPr>
      </w:pPr>
      <w:r>
        <w:rPr>
          <w:color w:val="000000"/>
          <w:sz w:val="28"/>
          <w:szCs w:val="28"/>
          <w:highlight w:val="white"/>
        </w:rPr>
        <w:t xml:space="preserve">Реализации поставленной проблемы способствовало решение следующих </w:t>
      </w:r>
      <w:r>
        <w:rPr>
          <w:b/>
          <w:color w:val="000000"/>
          <w:sz w:val="28"/>
          <w:szCs w:val="28"/>
          <w:highlight w:val="white"/>
        </w:rPr>
        <w:t>задач</w:t>
      </w:r>
      <w:r>
        <w:rPr>
          <w:color w:val="000000"/>
          <w:sz w:val="28"/>
          <w:szCs w:val="28"/>
          <w:highlight w:val="white"/>
        </w:rPr>
        <w:t>:</w:t>
      </w:r>
    </w:p>
    <w:p w14:paraId="630560F6" w14:textId="77777777" w:rsidR="00C50607" w:rsidRDefault="00A9157C">
      <w:pPr>
        <w:jc w:val="both"/>
        <w:rPr>
          <w:sz w:val="28"/>
          <w:szCs w:val="28"/>
        </w:rPr>
      </w:pPr>
      <w:r>
        <w:rPr>
          <w:sz w:val="28"/>
          <w:szCs w:val="28"/>
        </w:rPr>
        <w:t>1. Создание условий для постоянного обновления п</w:t>
      </w:r>
      <w:r>
        <w:rPr>
          <w:sz w:val="28"/>
          <w:szCs w:val="28"/>
        </w:rPr>
        <w:t>рофессионально-личностных компетенций — обеспечение непрерывного профессионального развития личности педагога.</w:t>
      </w:r>
    </w:p>
    <w:p w14:paraId="6065AF1B" w14:textId="77777777" w:rsidR="00C50607" w:rsidRDefault="00A9157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Творческая ориентация педагогического сообщества на овладение технологиями, которые стимулируют активность учащихся, раскрывают творческий потенциал личности ребёнка, родителей. </w:t>
      </w:r>
    </w:p>
    <w:p w14:paraId="37FB94AC" w14:textId="77777777" w:rsidR="00C50607" w:rsidRDefault="00A9157C">
      <w:p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3. Формирование мотивации к учебной деятельности реализуя модель успешного</w:t>
      </w:r>
      <w:r>
        <w:rPr>
          <w:sz w:val="28"/>
          <w:szCs w:val="28"/>
        </w:rPr>
        <w:t xml:space="preserve"> ученика.</w:t>
      </w:r>
    </w:p>
    <w:p w14:paraId="4983599C" w14:textId="77777777" w:rsidR="00C50607" w:rsidRDefault="00A9157C">
      <w:pPr>
        <w:jc w:val="both"/>
        <w:rPr>
          <w:sz w:val="28"/>
          <w:szCs w:val="28"/>
        </w:rPr>
      </w:pPr>
      <w:r>
        <w:rPr>
          <w:sz w:val="28"/>
          <w:szCs w:val="28"/>
        </w:rPr>
        <w:t>4. Совершенствование системы мониторинга и диагностики успешности образования, уровня профессиональной компетентности и методической подготовки педагогов.</w:t>
      </w:r>
    </w:p>
    <w:p w14:paraId="4F118851" w14:textId="77777777" w:rsidR="00C50607" w:rsidRDefault="00A9157C">
      <w:pPr>
        <w:jc w:val="both"/>
        <w:rPr>
          <w:sz w:val="28"/>
          <w:szCs w:val="28"/>
        </w:rPr>
      </w:pPr>
      <w:r>
        <w:rPr>
          <w:sz w:val="28"/>
          <w:szCs w:val="28"/>
        </w:rPr>
        <w:t>5. Создание условий для самореализации учащихся в образовательной деятельности и развитие к</w:t>
      </w:r>
      <w:r>
        <w:rPr>
          <w:sz w:val="28"/>
          <w:szCs w:val="28"/>
        </w:rPr>
        <w:t>лючевых компетенций.</w:t>
      </w:r>
    </w:p>
    <w:p w14:paraId="6EA772AD" w14:textId="77777777" w:rsidR="00C50607" w:rsidRDefault="00A9157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6. Организация воспитательной работы, направленной на формирование личности, способной к социальной адаптации через сотрудничество школы и семьи на принципах гуманизма. </w:t>
      </w:r>
    </w:p>
    <w:p w14:paraId="28E73C3A" w14:textId="77777777" w:rsidR="00C50607" w:rsidRDefault="00A9157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8. Совершенствование навыков планирования, организации и анализа </w:t>
      </w:r>
      <w:r>
        <w:rPr>
          <w:sz w:val="28"/>
          <w:szCs w:val="28"/>
        </w:rPr>
        <w:t>педагогической деятельности, в реализации принципов и методических приемов обучения и воспитания, в развитии современного стиля педагогического мышления.</w:t>
      </w:r>
    </w:p>
    <w:p w14:paraId="49FE4DC5" w14:textId="77777777" w:rsidR="00C50607" w:rsidRDefault="00A9157C">
      <w:pPr>
        <w:jc w:val="both"/>
        <w:rPr>
          <w:sz w:val="28"/>
          <w:szCs w:val="28"/>
        </w:rPr>
      </w:pPr>
      <w:r>
        <w:rPr>
          <w:sz w:val="28"/>
          <w:szCs w:val="28"/>
        </w:rPr>
        <w:t>9. Реализация и совершенствование работы по выявлению и обобщению, распространению передового педагоги</w:t>
      </w:r>
      <w:r>
        <w:rPr>
          <w:sz w:val="28"/>
          <w:szCs w:val="28"/>
        </w:rPr>
        <w:t>ческого опыта творчески работающих педагогов в сетевом сообществе.</w:t>
      </w:r>
    </w:p>
    <w:p w14:paraId="3BFA4A18" w14:textId="77777777" w:rsidR="00C50607" w:rsidRDefault="00A9157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10. Формирование практических навыков через проведение недель функциональной грамотности и реализацию педагогических проектов. </w:t>
      </w:r>
    </w:p>
    <w:p w14:paraId="0BF95828" w14:textId="77777777" w:rsidR="00C50607" w:rsidRDefault="00A9157C">
      <w:pPr>
        <w:rPr>
          <w:b/>
        </w:rPr>
      </w:pPr>
      <w:r>
        <w:rPr>
          <w:sz w:val="28"/>
          <w:szCs w:val="28"/>
        </w:rPr>
        <w:t>11. Распространение и пропагандирование работы сетевого сообщ</w:t>
      </w:r>
      <w:r>
        <w:rPr>
          <w:sz w:val="28"/>
          <w:szCs w:val="28"/>
        </w:rPr>
        <w:t>ества через СМИ.</w:t>
      </w:r>
    </w:p>
    <w:p w14:paraId="77B7BD69" w14:textId="77777777" w:rsidR="00C50607" w:rsidRDefault="00A9157C">
      <w:pPr>
        <w:tabs>
          <w:tab w:val="left" w:pos="720"/>
        </w:tabs>
        <w:ind w:firstLine="567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Ожидаемые результаты:</w:t>
      </w:r>
    </w:p>
    <w:p w14:paraId="5EEA5EE7" w14:textId="77777777" w:rsidR="00C50607" w:rsidRDefault="00A9157C">
      <w:pPr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Повышение качества знаний учащихся через совершенствование педагогического мастерства в сетевом сообществе.</w:t>
      </w:r>
    </w:p>
    <w:p w14:paraId="6047A433" w14:textId="77777777" w:rsidR="00C50607" w:rsidRDefault="00C50607">
      <w:pPr>
        <w:ind w:left="709"/>
        <w:jc w:val="both"/>
        <w:rPr>
          <w:sz w:val="28"/>
          <w:szCs w:val="28"/>
        </w:rPr>
      </w:pPr>
    </w:p>
    <w:p w14:paraId="37732207" w14:textId="77777777" w:rsidR="00C50607" w:rsidRDefault="00A9157C">
      <w:pPr>
        <w:tabs>
          <w:tab w:val="center" w:pos="4677"/>
          <w:tab w:val="left" w:pos="6640"/>
          <w:tab w:val="left" w:pos="7900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>Общая информация:</w:t>
      </w:r>
    </w:p>
    <w:p w14:paraId="56ED36CA" w14:textId="77777777" w:rsidR="00C50607" w:rsidRDefault="00A9157C">
      <w:pPr>
        <w:numPr>
          <w:ilvl w:val="0"/>
          <w:numId w:val="2"/>
        </w:numPr>
        <w:tabs>
          <w:tab w:val="center" w:pos="4677"/>
          <w:tab w:val="left" w:pos="6640"/>
          <w:tab w:val="left" w:pos="7900"/>
        </w:tabs>
        <w:rPr>
          <w:b/>
          <w:sz w:val="28"/>
          <w:szCs w:val="28"/>
        </w:rPr>
      </w:pPr>
      <w:r>
        <w:rPr>
          <w:sz w:val="28"/>
          <w:szCs w:val="28"/>
        </w:rPr>
        <w:t>Количество сертифицированных учителей:</w:t>
      </w:r>
    </w:p>
    <w:p w14:paraId="655BD1D3" w14:textId="77777777" w:rsidR="00C50607" w:rsidRDefault="00A9157C">
      <w:pPr>
        <w:tabs>
          <w:tab w:val="center" w:pos="4677"/>
          <w:tab w:val="left" w:pos="6640"/>
          <w:tab w:val="left" w:pos="7900"/>
        </w:tabs>
        <w:ind w:left="1440"/>
        <w:rPr>
          <w:b/>
          <w:sz w:val="28"/>
          <w:szCs w:val="28"/>
        </w:rPr>
      </w:pPr>
      <w:r>
        <w:rPr>
          <w:b/>
          <w:sz w:val="28"/>
          <w:szCs w:val="28"/>
        </w:rPr>
        <w:t>Учитель-мастер - 1 учитель</w:t>
      </w:r>
    </w:p>
    <w:p w14:paraId="0E8D81D1" w14:textId="77777777" w:rsidR="00C50607" w:rsidRDefault="00A9157C">
      <w:pPr>
        <w:tabs>
          <w:tab w:val="center" w:pos="4677"/>
          <w:tab w:val="left" w:pos="6640"/>
          <w:tab w:val="left" w:pos="7900"/>
        </w:tabs>
        <w:ind w:left="1440"/>
        <w:rPr>
          <w:b/>
          <w:sz w:val="28"/>
          <w:szCs w:val="28"/>
        </w:rPr>
      </w:pPr>
      <w:r>
        <w:rPr>
          <w:b/>
          <w:sz w:val="28"/>
          <w:szCs w:val="28"/>
        </w:rPr>
        <w:t>Учитель-исследователь – 15 учителей</w:t>
      </w:r>
    </w:p>
    <w:p w14:paraId="65B9F38F" w14:textId="77777777" w:rsidR="00C50607" w:rsidRDefault="00A9157C">
      <w:pPr>
        <w:tabs>
          <w:tab w:val="center" w:pos="4677"/>
          <w:tab w:val="left" w:pos="6640"/>
          <w:tab w:val="left" w:pos="7900"/>
        </w:tabs>
        <w:ind w:left="1440"/>
        <w:rPr>
          <w:b/>
          <w:sz w:val="28"/>
          <w:szCs w:val="28"/>
        </w:rPr>
      </w:pPr>
      <w:r>
        <w:rPr>
          <w:b/>
          <w:sz w:val="28"/>
          <w:szCs w:val="28"/>
        </w:rPr>
        <w:t>Учитель-эксперт - 8 учителей</w:t>
      </w:r>
    </w:p>
    <w:p w14:paraId="29C19D7A" w14:textId="77777777" w:rsidR="00C50607" w:rsidRDefault="00A9157C">
      <w:pPr>
        <w:tabs>
          <w:tab w:val="center" w:pos="4677"/>
          <w:tab w:val="left" w:pos="6640"/>
          <w:tab w:val="left" w:pos="7900"/>
        </w:tabs>
        <w:ind w:left="1440"/>
        <w:rPr>
          <w:b/>
          <w:sz w:val="28"/>
          <w:szCs w:val="28"/>
        </w:rPr>
      </w:pPr>
      <w:r>
        <w:rPr>
          <w:b/>
          <w:sz w:val="28"/>
          <w:szCs w:val="28"/>
        </w:rPr>
        <w:t>Учитель-модератор – 16 человек</w:t>
      </w:r>
    </w:p>
    <w:p w14:paraId="03C313B6" w14:textId="77777777" w:rsidR="00C50607" w:rsidRDefault="00C50607">
      <w:pPr>
        <w:tabs>
          <w:tab w:val="center" w:pos="4677"/>
          <w:tab w:val="left" w:pos="6640"/>
          <w:tab w:val="left" w:pos="7900"/>
        </w:tabs>
        <w:ind w:left="1440"/>
        <w:rPr>
          <w:b/>
          <w:sz w:val="28"/>
          <w:szCs w:val="28"/>
        </w:rPr>
      </w:pPr>
    </w:p>
    <w:p w14:paraId="6DD7DE0B" w14:textId="77777777" w:rsidR="00C50607" w:rsidRDefault="00A9157C">
      <w:pPr>
        <w:numPr>
          <w:ilvl w:val="0"/>
          <w:numId w:val="2"/>
        </w:numPr>
        <w:tabs>
          <w:tab w:val="center" w:pos="4677"/>
          <w:tab w:val="left" w:pos="6640"/>
          <w:tab w:val="left" w:pos="7900"/>
        </w:tabs>
        <w:rPr>
          <w:b/>
          <w:sz w:val="28"/>
          <w:szCs w:val="28"/>
        </w:rPr>
      </w:pPr>
      <w:r>
        <w:rPr>
          <w:sz w:val="28"/>
          <w:szCs w:val="28"/>
        </w:rPr>
        <w:t>Количество учителей по предметам:</w:t>
      </w:r>
    </w:p>
    <w:tbl>
      <w:tblPr>
        <w:tblStyle w:val="a6"/>
        <w:tblW w:w="8851" w:type="dxa"/>
        <w:tblInd w:w="6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255"/>
        <w:gridCol w:w="2162"/>
        <w:gridCol w:w="2272"/>
        <w:gridCol w:w="2162"/>
      </w:tblGrid>
      <w:tr w:rsidR="00C50607" w14:paraId="38E19EFB" w14:textId="77777777">
        <w:tc>
          <w:tcPr>
            <w:tcW w:w="2255" w:type="dxa"/>
            <w:shd w:val="clear" w:color="auto" w:fill="auto"/>
          </w:tcPr>
          <w:p w14:paraId="0D6E3D4B" w14:textId="77777777" w:rsidR="00C50607" w:rsidRDefault="00A9157C">
            <w:pPr>
              <w:tabs>
                <w:tab w:val="center" w:pos="4677"/>
                <w:tab w:val="left" w:pos="6640"/>
                <w:tab w:val="left" w:pos="7900"/>
              </w:tabs>
              <w:jc w:val="center"/>
              <w:rPr>
                <w:b/>
              </w:rPr>
            </w:pPr>
            <w:r>
              <w:rPr>
                <w:b/>
              </w:rPr>
              <w:t>Предмет</w:t>
            </w:r>
          </w:p>
        </w:tc>
        <w:tc>
          <w:tcPr>
            <w:tcW w:w="2162" w:type="dxa"/>
            <w:shd w:val="clear" w:color="auto" w:fill="auto"/>
          </w:tcPr>
          <w:p w14:paraId="59320BEF" w14:textId="77777777" w:rsidR="00C50607" w:rsidRDefault="00A9157C">
            <w:pPr>
              <w:tabs>
                <w:tab w:val="center" w:pos="4677"/>
                <w:tab w:val="left" w:pos="6640"/>
                <w:tab w:val="left" w:pos="7900"/>
              </w:tabs>
              <w:jc w:val="center"/>
              <w:rPr>
                <w:b/>
              </w:rPr>
            </w:pPr>
            <w:r>
              <w:rPr>
                <w:b/>
              </w:rPr>
              <w:t>Учитель-мастер</w:t>
            </w:r>
          </w:p>
        </w:tc>
        <w:tc>
          <w:tcPr>
            <w:tcW w:w="2272" w:type="dxa"/>
            <w:shd w:val="clear" w:color="auto" w:fill="auto"/>
          </w:tcPr>
          <w:p w14:paraId="7000B7AC" w14:textId="77777777" w:rsidR="00C50607" w:rsidRDefault="00A9157C">
            <w:pPr>
              <w:tabs>
                <w:tab w:val="center" w:pos="4677"/>
                <w:tab w:val="left" w:pos="6640"/>
                <w:tab w:val="left" w:pos="7900"/>
              </w:tabs>
              <w:jc w:val="center"/>
              <w:rPr>
                <w:b/>
              </w:rPr>
            </w:pPr>
            <w:r>
              <w:rPr>
                <w:b/>
              </w:rPr>
              <w:t>Учитель-исследователь</w:t>
            </w:r>
          </w:p>
        </w:tc>
        <w:tc>
          <w:tcPr>
            <w:tcW w:w="2162" w:type="dxa"/>
            <w:shd w:val="clear" w:color="auto" w:fill="auto"/>
          </w:tcPr>
          <w:p w14:paraId="6693383E" w14:textId="77777777" w:rsidR="00C50607" w:rsidRDefault="00A9157C">
            <w:pPr>
              <w:tabs>
                <w:tab w:val="center" w:pos="4677"/>
                <w:tab w:val="left" w:pos="6640"/>
                <w:tab w:val="left" w:pos="7900"/>
              </w:tabs>
              <w:jc w:val="center"/>
              <w:rPr>
                <w:b/>
              </w:rPr>
            </w:pPr>
            <w:r>
              <w:rPr>
                <w:b/>
              </w:rPr>
              <w:t>Учитель-эксперт</w:t>
            </w:r>
          </w:p>
        </w:tc>
      </w:tr>
      <w:tr w:rsidR="00C50607" w14:paraId="6A3321F3" w14:textId="77777777">
        <w:tc>
          <w:tcPr>
            <w:tcW w:w="2255" w:type="dxa"/>
            <w:shd w:val="clear" w:color="auto" w:fill="auto"/>
          </w:tcPr>
          <w:p w14:paraId="429CD1B5" w14:textId="77777777" w:rsidR="00C50607" w:rsidRDefault="00A9157C">
            <w:pPr>
              <w:tabs>
                <w:tab w:val="center" w:pos="4677"/>
                <w:tab w:val="left" w:pos="6640"/>
                <w:tab w:val="left" w:pos="7900"/>
              </w:tabs>
            </w:pPr>
            <w:r>
              <w:t>Начальная школа</w:t>
            </w:r>
          </w:p>
        </w:tc>
        <w:tc>
          <w:tcPr>
            <w:tcW w:w="2162" w:type="dxa"/>
            <w:shd w:val="clear" w:color="auto" w:fill="auto"/>
          </w:tcPr>
          <w:p w14:paraId="1525F462" w14:textId="77777777" w:rsidR="00C50607" w:rsidRDefault="00C50607">
            <w:pPr>
              <w:tabs>
                <w:tab w:val="center" w:pos="4677"/>
                <w:tab w:val="left" w:pos="6640"/>
                <w:tab w:val="left" w:pos="7900"/>
              </w:tabs>
              <w:jc w:val="center"/>
            </w:pPr>
          </w:p>
        </w:tc>
        <w:tc>
          <w:tcPr>
            <w:tcW w:w="2272" w:type="dxa"/>
            <w:shd w:val="clear" w:color="auto" w:fill="auto"/>
          </w:tcPr>
          <w:p w14:paraId="6C1D0F18" w14:textId="77777777" w:rsidR="00C50607" w:rsidRDefault="00A9157C">
            <w:pPr>
              <w:tabs>
                <w:tab w:val="center" w:pos="4677"/>
                <w:tab w:val="left" w:pos="6640"/>
                <w:tab w:val="left" w:pos="7900"/>
              </w:tabs>
              <w:jc w:val="center"/>
            </w:pPr>
            <w:r>
              <w:t>7</w:t>
            </w:r>
          </w:p>
        </w:tc>
        <w:tc>
          <w:tcPr>
            <w:tcW w:w="2162" w:type="dxa"/>
            <w:shd w:val="clear" w:color="auto" w:fill="auto"/>
          </w:tcPr>
          <w:p w14:paraId="31D8EE1A" w14:textId="77777777" w:rsidR="00C50607" w:rsidRDefault="00C50607">
            <w:pPr>
              <w:tabs>
                <w:tab w:val="center" w:pos="4677"/>
                <w:tab w:val="left" w:pos="6640"/>
                <w:tab w:val="left" w:pos="7900"/>
              </w:tabs>
              <w:jc w:val="center"/>
            </w:pPr>
          </w:p>
        </w:tc>
      </w:tr>
      <w:tr w:rsidR="00C50607" w14:paraId="137477CE" w14:textId="77777777">
        <w:tc>
          <w:tcPr>
            <w:tcW w:w="2255" w:type="dxa"/>
            <w:shd w:val="clear" w:color="auto" w:fill="auto"/>
          </w:tcPr>
          <w:p w14:paraId="46AA648F" w14:textId="77777777" w:rsidR="00C50607" w:rsidRDefault="00A9157C">
            <w:pPr>
              <w:tabs>
                <w:tab w:val="center" w:pos="4677"/>
                <w:tab w:val="left" w:pos="6640"/>
                <w:tab w:val="left" w:pos="7900"/>
              </w:tabs>
            </w:pPr>
            <w:r>
              <w:t>Казахский язык</w:t>
            </w:r>
          </w:p>
        </w:tc>
        <w:tc>
          <w:tcPr>
            <w:tcW w:w="2162" w:type="dxa"/>
            <w:shd w:val="clear" w:color="auto" w:fill="auto"/>
          </w:tcPr>
          <w:p w14:paraId="11E09067" w14:textId="77777777" w:rsidR="00C50607" w:rsidRDefault="00C50607">
            <w:pPr>
              <w:tabs>
                <w:tab w:val="center" w:pos="4677"/>
                <w:tab w:val="left" w:pos="6640"/>
                <w:tab w:val="left" w:pos="7900"/>
              </w:tabs>
              <w:jc w:val="center"/>
            </w:pPr>
          </w:p>
        </w:tc>
        <w:tc>
          <w:tcPr>
            <w:tcW w:w="2272" w:type="dxa"/>
            <w:shd w:val="clear" w:color="auto" w:fill="auto"/>
          </w:tcPr>
          <w:p w14:paraId="6F1079B6" w14:textId="77777777" w:rsidR="00C50607" w:rsidRDefault="00A9157C">
            <w:pPr>
              <w:tabs>
                <w:tab w:val="center" w:pos="4677"/>
                <w:tab w:val="left" w:pos="6640"/>
                <w:tab w:val="left" w:pos="7900"/>
              </w:tabs>
              <w:jc w:val="center"/>
            </w:pPr>
            <w:r>
              <w:t>1</w:t>
            </w:r>
          </w:p>
        </w:tc>
        <w:tc>
          <w:tcPr>
            <w:tcW w:w="2162" w:type="dxa"/>
            <w:shd w:val="clear" w:color="auto" w:fill="auto"/>
          </w:tcPr>
          <w:p w14:paraId="661A2118" w14:textId="77777777" w:rsidR="00C50607" w:rsidRDefault="00A9157C">
            <w:pPr>
              <w:tabs>
                <w:tab w:val="center" w:pos="4677"/>
                <w:tab w:val="left" w:pos="6640"/>
                <w:tab w:val="left" w:pos="7900"/>
              </w:tabs>
              <w:jc w:val="center"/>
            </w:pPr>
            <w:r>
              <w:t>3</w:t>
            </w:r>
          </w:p>
        </w:tc>
      </w:tr>
      <w:tr w:rsidR="00C50607" w14:paraId="0E8049DD" w14:textId="77777777">
        <w:tc>
          <w:tcPr>
            <w:tcW w:w="2255" w:type="dxa"/>
            <w:shd w:val="clear" w:color="auto" w:fill="auto"/>
          </w:tcPr>
          <w:p w14:paraId="7624C464" w14:textId="77777777" w:rsidR="00C50607" w:rsidRDefault="00A9157C">
            <w:pPr>
              <w:tabs>
                <w:tab w:val="center" w:pos="4677"/>
                <w:tab w:val="left" w:pos="6640"/>
                <w:tab w:val="left" w:pos="7900"/>
              </w:tabs>
            </w:pPr>
            <w:r>
              <w:t>Русский язык</w:t>
            </w:r>
          </w:p>
        </w:tc>
        <w:tc>
          <w:tcPr>
            <w:tcW w:w="2162" w:type="dxa"/>
            <w:shd w:val="clear" w:color="auto" w:fill="auto"/>
          </w:tcPr>
          <w:p w14:paraId="7B8F371F" w14:textId="77777777" w:rsidR="00C50607" w:rsidRDefault="00C50607">
            <w:pPr>
              <w:tabs>
                <w:tab w:val="center" w:pos="4677"/>
                <w:tab w:val="left" w:pos="6640"/>
                <w:tab w:val="left" w:pos="7900"/>
              </w:tabs>
              <w:jc w:val="center"/>
            </w:pPr>
          </w:p>
        </w:tc>
        <w:tc>
          <w:tcPr>
            <w:tcW w:w="2272" w:type="dxa"/>
            <w:shd w:val="clear" w:color="auto" w:fill="auto"/>
          </w:tcPr>
          <w:p w14:paraId="404297C6" w14:textId="77777777" w:rsidR="00C50607" w:rsidRDefault="00A9157C">
            <w:pPr>
              <w:tabs>
                <w:tab w:val="center" w:pos="4677"/>
                <w:tab w:val="left" w:pos="6640"/>
                <w:tab w:val="left" w:pos="7900"/>
              </w:tabs>
              <w:jc w:val="center"/>
            </w:pPr>
            <w:r>
              <w:t>1</w:t>
            </w:r>
          </w:p>
        </w:tc>
        <w:tc>
          <w:tcPr>
            <w:tcW w:w="2162" w:type="dxa"/>
            <w:shd w:val="clear" w:color="auto" w:fill="auto"/>
          </w:tcPr>
          <w:p w14:paraId="55C555FA" w14:textId="77777777" w:rsidR="00C50607" w:rsidRDefault="00C50607">
            <w:pPr>
              <w:tabs>
                <w:tab w:val="center" w:pos="4677"/>
                <w:tab w:val="left" w:pos="6640"/>
                <w:tab w:val="left" w:pos="7900"/>
              </w:tabs>
              <w:jc w:val="center"/>
            </w:pPr>
          </w:p>
        </w:tc>
      </w:tr>
      <w:tr w:rsidR="00C50607" w14:paraId="7166753D" w14:textId="77777777">
        <w:tc>
          <w:tcPr>
            <w:tcW w:w="2255" w:type="dxa"/>
            <w:shd w:val="clear" w:color="auto" w:fill="auto"/>
          </w:tcPr>
          <w:p w14:paraId="6A9E684B" w14:textId="77777777" w:rsidR="00C50607" w:rsidRDefault="00A9157C">
            <w:pPr>
              <w:tabs>
                <w:tab w:val="center" w:pos="4677"/>
                <w:tab w:val="left" w:pos="6640"/>
                <w:tab w:val="left" w:pos="7900"/>
              </w:tabs>
            </w:pPr>
            <w:r>
              <w:t xml:space="preserve">Математика </w:t>
            </w:r>
          </w:p>
        </w:tc>
        <w:tc>
          <w:tcPr>
            <w:tcW w:w="2162" w:type="dxa"/>
            <w:shd w:val="clear" w:color="auto" w:fill="auto"/>
          </w:tcPr>
          <w:p w14:paraId="5A13EA40" w14:textId="77777777" w:rsidR="00C50607" w:rsidRDefault="00C50607">
            <w:pPr>
              <w:tabs>
                <w:tab w:val="center" w:pos="4677"/>
                <w:tab w:val="left" w:pos="6640"/>
                <w:tab w:val="left" w:pos="7900"/>
              </w:tabs>
              <w:jc w:val="center"/>
            </w:pPr>
          </w:p>
        </w:tc>
        <w:tc>
          <w:tcPr>
            <w:tcW w:w="2272" w:type="dxa"/>
            <w:shd w:val="clear" w:color="auto" w:fill="auto"/>
          </w:tcPr>
          <w:p w14:paraId="490E6D65" w14:textId="77777777" w:rsidR="00C50607" w:rsidRDefault="00C50607">
            <w:pPr>
              <w:tabs>
                <w:tab w:val="center" w:pos="4677"/>
                <w:tab w:val="left" w:pos="6640"/>
                <w:tab w:val="left" w:pos="7900"/>
              </w:tabs>
              <w:jc w:val="center"/>
            </w:pPr>
          </w:p>
        </w:tc>
        <w:tc>
          <w:tcPr>
            <w:tcW w:w="2162" w:type="dxa"/>
            <w:shd w:val="clear" w:color="auto" w:fill="auto"/>
          </w:tcPr>
          <w:p w14:paraId="498794DB" w14:textId="77777777" w:rsidR="00C50607" w:rsidRDefault="00C50607">
            <w:pPr>
              <w:tabs>
                <w:tab w:val="center" w:pos="4677"/>
                <w:tab w:val="left" w:pos="6640"/>
                <w:tab w:val="left" w:pos="7900"/>
              </w:tabs>
              <w:jc w:val="center"/>
            </w:pPr>
          </w:p>
        </w:tc>
      </w:tr>
      <w:tr w:rsidR="00C50607" w14:paraId="42EED96F" w14:textId="77777777">
        <w:tc>
          <w:tcPr>
            <w:tcW w:w="2255" w:type="dxa"/>
            <w:shd w:val="clear" w:color="auto" w:fill="auto"/>
          </w:tcPr>
          <w:p w14:paraId="02ACA3A5" w14:textId="77777777" w:rsidR="00C50607" w:rsidRDefault="00A9157C">
            <w:pPr>
              <w:tabs>
                <w:tab w:val="center" w:pos="4677"/>
                <w:tab w:val="left" w:pos="6640"/>
                <w:tab w:val="left" w:pos="7900"/>
              </w:tabs>
            </w:pPr>
            <w:r>
              <w:t>Английский язык</w:t>
            </w:r>
          </w:p>
        </w:tc>
        <w:tc>
          <w:tcPr>
            <w:tcW w:w="2162" w:type="dxa"/>
            <w:shd w:val="clear" w:color="auto" w:fill="auto"/>
          </w:tcPr>
          <w:p w14:paraId="340E956F" w14:textId="77777777" w:rsidR="00C50607" w:rsidRDefault="00C50607">
            <w:pPr>
              <w:tabs>
                <w:tab w:val="center" w:pos="4677"/>
                <w:tab w:val="left" w:pos="6640"/>
                <w:tab w:val="left" w:pos="7900"/>
              </w:tabs>
              <w:jc w:val="center"/>
            </w:pPr>
          </w:p>
        </w:tc>
        <w:tc>
          <w:tcPr>
            <w:tcW w:w="2272" w:type="dxa"/>
            <w:shd w:val="clear" w:color="auto" w:fill="auto"/>
          </w:tcPr>
          <w:p w14:paraId="2E878869" w14:textId="77777777" w:rsidR="00C50607" w:rsidRDefault="00A9157C">
            <w:pPr>
              <w:tabs>
                <w:tab w:val="center" w:pos="4677"/>
                <w:tab w:val="left" w:pos="6640"/>
                <w:tab w:val="left" w:pos="7900"/>
              </w:tabs>
              <w:jc w:val="center"/>
            </w:pPr>
            <w:r>
              <w:t>2</w:t>
            </w:r>
          </w:p>
        </w:tc>
        <w:tc>
          <w:tcPr>
            <w:tcW w:w="2162" w:type="dxa"/>
            <w:shd w:val="clear" w:color="auto" w:fill="auto"/>
          </w:tcPr>
          <w:p w14:paraId="208900C2" w14:textId="77777777" w:rsidR="00C50607" w:rsidRDefault="00C50607">
            <w:pPr>
              <w:tabs>
                <w:tab w:val="center" w:pos="4677"/>
                <w:tab w:val="left" w:pos="6640"/>
                <w:tab w:val="left" w:pos="7900"/>
              </w:tabs>
              <w:jc w:val="center"/>
            </w:pPr>
          </w:p>
        </w:tc>
      </w:tr>
      <w:tr w:rsidR="00C50607" w14:paraId="357C5B92" w14:textId="77777777">
        <w:tc>
          <w:tcPr>
            <w:tcW w:w="2255" w:type="dxa"/>
            <w:shd w:val="clear" w:color="auto" w:fill="auto"/>
          </w:tcPr>
          <w:p w14:paraId="601851B0" w14:textId="77777777" w:rsidR="00C50607" w:rsidRDefault="00A9157C">
            <w:pPr>
              <w:tabs>
                <w:tab w:val="center" w:pos="4677"/>
                <w:tab w:val="left" w:pos="6640"/>
                <w:tab w:val="left" w:pos="7900"/>
              </w:tabs>
            </w:pPr>
            <w:r>
              <w:t xml:space="preserve">География </w:t>
            </w:r>
          </w:p>
        </w:tc>
        <w:tc>
          <w:tcPr>
            <w:tcW w:w="2162" w:type="dxa"/>
            <w:shd w:val="clear" w:color="auto" w:fill="auto"/>
          </w:tcPr>
          <w:p w14:paraId="2002A907" w14:textId="77777777" w:rsidR="00C50607" w:rsidRDefault="00C50607">
            <w:pPr>
              <w:tabs>
                <w:tab w:val="center" w:pos="4677"/>
                <w:tab w:val="left" w:pos="6640"/>
                <w:tab w:val="left" w:pos="7900"/>
              </w:tabs>
              <w:jc w:val="center"/>
            </w:pPr>
          </w:p>
        </w:tc>
        <w:tc>
          <w:tcPr>
            <w:tcW w:w="2272" w:type="dxa"/>
            <w:shd w:val="clear" w:color="auto" w:fill="auto"/>
          </w:tcPr>
          <w:p w14:paraId="211B2E16" w14:textId="77777777" w:rsidR="00C50607" w:rsidRDefault="00C50607">
            <w:pPr>
              <w:tabs>
                <w:tab w:val="center" w:pos="4677"/>
                <w:tab w:val="left" w:pos="6640"/>
                <w:tab w:val="left" w:pos="7900"/>
              </w:tabs>
              <w:jc w:val="center"/>
            </w:pPr>
          </w:p>
        </w:tc>
        <w:tc>
          <w:tcPr>
            <w:tcW w:w="2162" w:type="dxa"/>
            <w:shd w:val="clear" w:color="auto" w:fill="auto"/>
          </w:tcPr>
          <w:p w14:paraId="2AC3D2D7" w14:textId="77777777" w:rsidR="00C50607" w:rsidRDefault="00C50607">
            <w:pPr>
              <w:tabs>
                <w:tab w:val="center" w:pos="4677"/>
                <w:tab w:val="left" w:pos="6640"/>
                <w:tab w:val="left" w:pos="7900"/>
              </w:tabs>
              <w:jc w:val="center"/>
            </w:pPr>
          </w:p>
        </w:tc>
      </w:tr>
      <w:tr w:rsidR="00C50607" w14:paraId="3B7F7D83" w14:textId="77777777">
        <w:tc>
          <w:tcPr>
            <w:tcW w:w="2255" w:type="dxa"/>
            <w:shd w:val="clear" w:color="auto" w:fill="auto"/>
          </w:tcPr>
          <w:p w14:paraId="7ED1C53B" w14:textId="77777777" w:rsidR="00C50607" w:rsidRDefault="00A9157C">
            <w:pPr>
              <w:tabs>
                <w:tab w:val="center" w:pos="4677"/>
                <w:tab w:val="left" w:pos="6640"/>
                <w:tab w:val="left" w:pos="7900"/>
              </w:tabs>
            </w:pPr>
            <w:r>
              <w:t xml:space="preserve">Биология </w:t>
            </w:r>
          </w:p>
        </w:tc>
        <w:tc>
          <w:tcPr>
            <w:tcW w:w="2162" w:type="dxa"/>
            <w:shd w:val="clear" w:color="auto" w:fill="auto"/>
          </w:tcPr>
          <w:p w14:paraId="5088566D" w14:textId="77777777" w:rsidR="00C50607" w:rsidRDefault="00A9157C">
            <w:pPr>
              <w:tabs>
                <w:tab w:val="center" w:pos="4677"/>
                <w:tab w:val="left" w:pos="6640"/>
                <w:tab w:val="left" w:pos="7900"/>
              </w:tabs>
              <w:jc w:val="center"/>
            </w:pPr>
            <w:r>
              <w:t>1</w:t>
            </w:r>
          </w:p>
        </w:tc>
        <w:tc>
          <w:tcPr>
            <w:tcW w:w="2272" w:type="dxa"/>
            <w:shd w:val="clear" w:color="auto" w:fill="auto"/>
          </w:tcPr>
          <w:p w14:paraId="19688651" w14:textId="77777777" w:rsidR="00C50607" w:rsidRDefault="00C50607">
            <w:pPr>
              <w:tabs>
                <w:tab w:val="center" w:pos="4677"/>
                <w:tab w:val="left" w:pos="6640"/>
                <w:tab w:val="left" w:pos="7900"/>
              </w:tabs>
              <w:jc w:val="center"/>
            </w:pPr>
          </w:p>
        </w:tc>
        <w:tc>
          <w:tcPr>
            <w:tcW w:w="2162" w:type="dxa"/>
            <w:shd w:val="clear" w:color="auto" w:fill="auto"/>
          </w:tcPr>
          <w:p w14:paraId="59F5886C" w14:textId="77777777" w:rsidR="00C50607" w:rsidRDefault="00C50607">
            <w:pPr>
              <w:tabs>
                <w:tab w:val="center" w:pos="4677"/>
                <w:tab w:val="left" w:pos="6640"/>
                <w:tab w:val="left" w:pos="7900"/>
              </w:tabs>
              <w:jc w:val="center"/>
            </w:pPr>
          </w:p>
        </w:tc>
      </w:tr>
      <w:tr w:rsidR="00C50607" w14:paraId="299AFA11" w14:textId="77777777">
        <w:tc>
          <w:tcPr>
            <w:tcW w:w="2255" w:type="dxa"/>
            <w:shd w:val="clear" w:color="auto" w:fill="auto"/>
          </w:tcPr>
          <w:p w14:paraId="24FEE21C" w14:textId="77777777" w:rsidR="00C50607" w:rsidRDefault="00A9157C">
            <w:pPr>
              <w:tabs>
                <w:tab w:val="center" w:pos="4677"/>
                <w:tab w:val="left" w:pos="6640"/>
                <w:tab w:val="left" w:pos="7900"/>
              </w:tabs>
            </w:pPr>
            <w:r>
              <w:t xml:space="preserve">Химия </w:t>
            </w:r>
          </w:p>
        </w:tc>
        <w:tc>
          <w:tcPr>
            <w:tcW w:w="2162" w:type="dxa"/>
            <w:shd w:val="clear" w:color="auto" w:fill="auto"/>
          </w:tcPr>
          <w:p w14:paraId="613505A4" w14:textId="77777777" w:rsidR="00C50607" w:rsidRDefault="00C50607">
            <w:pPr>
              <w:tabs>
                <w:tab w:val="center" w:pos="4677"/>
                <w:tab w:val="left" w:pos="6640"/>
                <w:tab w:val="left" w:pos="7900"/>
              </w:tabs>
              <w:jc w:val="center"/>
            </w:pPr>
          </w:p>
        </w:tc>
        <w:tc>
          <w:tcPr>
            <w:tcW w:w="2272" w:type="dxa"/>
            <w:shd w:val="clear" w:color="auto" w:fill="auto"/>
          </w:tcPr>
          <w:p w14:paraId="4A264AA1" w14:textId="77777777" w:rsidR="00C50607" w:rsidRDefault="00A9157C">
            <w:pPr>
              <w:tabs>
                <w:tab w:val="center" w:pos="4677"/>
                <w:tab w:val="left" w:pos="6640"/>
                <w:tab w:val="left" w:pos="7900"/>
              </w:tabs>
              <w:jc w:val="center"/>
            </w:pPr>
            <w:r>
              <w:t>1</w:t>
            </w:r>
          </w:p>
        </w:tc>
        <w:tc>
          <w:tcPr>
            <w:tcW w:w="2162" w:type="dxa"/>
            <w:shd w:val="clear" w:color="auto" w:fill="auto"/>
          </w:tcPr>
          <w:p w14:paraId="3A09EB77" w14:textId="77777777" w:rsidR="00C50607" w:rsidRDefault="00C50607">
            <w:pPr>
              <w:tabs>
                <w:tab w:val="center" w:pos="4677"/>
                <w:tab w:val="left" w:pos="6640"/>
                <w:tab w:val="left" w:pos="7900"/>
              </w:tabs>
              <w:jc w:val="center"/>
            </w:pPr>
          </w:p>
        </w:tc>
      </w:tr>
      <w:tr w:rsidR="00C50607" w14:paraId="5FD16BA6" w14:textId="77777777">
        <w:tc>
          <w:tcPr>
            <w:tcW w:w="2255" w:type="dxa"/>
            <w:shd w:val="clear" w:color="auto" w:fill="auto"/>
          </w:tcPr>
          <w:p w14:paraId="39781CBE" w14:textId="77777777" w:rsidR="00C50607" w:rsidRDefault="00A9157C">
            <w:pPr>
              <w:tabs>
                <w:tab w:val="center" w:pos="4677"/>
                <w:tab w:val="left" w:pos="6640"/>
                <w:tab w:val="left" w:pos="7900"/>
              </w:tabs>
            </w:pPr>
            <w:r>
              <w:t xml:space="preserve">Физика </w:t>
            </w:r>
          </w:p>
        </w:tc>
        <w:tc>
          <w:tcPr>
            <w:tcW w:w="2162" w:type="dxa"/>
            <w:shd w:val="clear" w:color="auto" w:fill="auto"/>
          </w:tcPr>
          <w:p w14:paraId="4FF37233" w14:textId="77777777" w:rsidR="00C50607" w:rsidRDefault="00C50607">
            <w:pPr>
              <w:tabs>
                <w:tab w:val="center" w:pos="4677"/>
                <w:tab w:val="left" w:pos="6640"/>
                <w:tab w:val="left" w:pos="7900"/>
              </w:tabs>
              <w:jc w:val="center"/>
            </w:pPr>
          </w:p>
        </w:tc>
        <w:tc>
          <w:tcPr>
            <w:tcW w:w="2272" w:type="dxa"/>
            <w:shd w:val="clear" w:color="auto" w:fill="auto"/>
          </w:tcPr>
          <w:p w14:paraId="4970EBD0" w14:textId="77777777" w:rsidR="00C50607" w:rsidRDefault="00C50607">
            <w:pPr>
              <w:tabs>
                <w:tab w:val="center" w:pos="4677"/>
                <w:tab w:val="left" w:pos="6640"/>
                <w:tab w:val="left" w:pos="7900"/>
              </w:tabs>
              <w:jc w:val="center"/>
            </w:pPr>
          </w:p>
        </w:tc>
        <w:tc>
          <w:tcPr>
            <w:tcW w:w="2162" w:type="dxa"/>
            <w:shd w:val="clear" w:color="auto" w:fill="auto"/>
          </w:tcPr>
          <w:p w14:paraId="0C1369E0" w14:textId="77777777" w:rsidR="00C50607" w:rsidRDefault="00C50607">
            <w:pPr>
              <w:tabs>
                <w:tab w:val="center" w:pos="4677"/>
                <w:tab w:val="left" w:pos="6640"/>
                <w:tab w:val="left" w:pos="7900"/>
              </w:tabs>
              <w:jc w:val="center"/>
            </w:pPr>
          </w:p>
        </w:tc>
      </w:tr>
      <w:tr w:rsidR="00C50607" w14:paraId="73E138BF" w14:textId="77777777">
        <w:tc>
          <w:tcPr>
            <w:tcW w:w="2255" w:type="dxa"/>
            <w:shd w:val="clear" w:color="auto" w:fill="auto"/>
          </w:tcPr>
          <w:p w14:paraId="001B9EC4" w14:textId="77777777" w:rsidR="00C50607" w:rsidRDefault="00A9157C">
            <w:pPr>
              <w:tabs>
                <w:tab w:val="center" w:pos="4677"/>
                <w:tab w:val="left" w:pos="6640"/>
                <w:tab w:val="left" w:pos="7900"/>
              </w:tabs>
            </w:pPr>
            <w:r>
              <w:t xml:space="preserve">История </w:t>
            </w:r>
          </w:p>
        </w:tc>
        <w:tc>
          <w:tcPr>
            <w:tcW w:w="2162" w:type="dxa"/>
            <w:shd w:val="clear" w:color="auto" w:fill="auto"/>
          </w:tcPr>
          <w:p w14:paraId="3EA6886A" w14:textId="77777777" w:rsidR="00C50607" w:rsidRDefault="00C50607">
            <w:pPr>
              <w:tabs>
                <w:tab w:val="center" w:pos="4677"/>
                <w:tab w:val="left" w:pos="6640"/>
                <w:tab w:val="left" w:pos="7900"/>
              </w:tabs>
              <w:jc w:val="center"/>
            </w:pPr>
          </w:p>
        </w:tc>
        <w:tc>
          <w:tcPr>
            <w:tcW w:w="2272" w:type="dxa"/>
            <w:shd w:val="clear" w:color="auto" w:fill="auto"/>
          </w:tcPr>
          <w:p w14:paraId="15CC21BB" w14:textId="77777777" w:rsidR="00C50607" w:rsidRDefault="00A9157C">
            <w:pPr>
              <w:tabs>
                <w:tab w:val="center" w:pos="4677"/>
                <w:tab w:val="left" w:pos="6640"/>
                <w:tab w:val="left" w:pos="7900"/>
              </w:tabs>
              <w:jc w:val="center"/>
            </w:pPr>
            <w:r>
              <w:t>2</w:t>
            </w:r>
          </w:p>
        </w:tc>
        <w:tc>
          <w:tcPr>
            <w:tcW w:w="2162" w:type="dxa"/>
            <w:shd w:val="clear" w:color="auto" w:fill="auto"/>
          </w:tcPr>
          <w:p w14:paraId="5336AEEA" w14:textId="77777777" w:rsidR="00C50607" w:rsidRDefault="00C50607">
            <w:pPr>
              <w:tabs>
                <w:tab w:val="center" w:pos="4677"/>
                <w:tab w:val="left" w:pos="6640"/>
                <w:tab w:val="left" w:pos="7900"/>
              </w:tabs>
              <w:jc w:val="center"/>
            </w:pPr>
          </w:p>
        </w:tc>
      </w:tr>
      <w:tr w:rsidR="00C50607" w14:paraId="201E6942" w14:textId="77777777">
        <w:tc>
          <w:tcPr>
            <w:tcW w:w="2255" w:type="dxa"/>
            <w:shd w:val="clear" w:color="auto" w:fill="auto"/>
          </w:tcPr>
          <w:p w14:paraId="224AED40" w14:textId="77777777" w:rsidR="00C50607" w:rsidRDefault="00A9157C">
            <w:pPr>
              <w:tabs>
                <w:tab w:val="center" w:pos="4677"/>
                <w:tab w:val="left" w:pos="6640"/>
                <w:tab w:val="left" w:pos="7900"/>
              </w:tabs>
            </w:pPr>
            <w:r>
              <w:lastRenderedPageBreak/>
              <w:t>Физическая культура</w:t>
            </w:r>
          </w:p>
        </w:tc>
        <w:tc>
          <w:tcPr>
            <w:tcW w:w="2162" w:type="dxa"/>
            <w:shd w:val="clear" w:color="auto" w:fill="auto"/>
          </w:tcPr>
          <w:p w14:paraId="2F7C7F73" w14:textId="77777777" w:rsidR="00C50607" w:rsidRDefault="00C50607">
            <w:pPr>
              <w:tabs>
                <w:tab w:val="center" w:pos="4677"/>
                <w:tab w:val="left" w:pos="6640"/>
                <w:tab w:val="left" w:pos="7900"/>
              </w:tabs>
              <w:jc w:val="center"/>
            </w:pPr>
          </w:p>
        </w:tc>
        <w:tc>
          <w:tcPr>
            <w:tcW w:w="2272" w:type="dxa"/>
            <w:shd w:val="clear" w:color="auto" w:fill="auto"/>
          </w:tcPr>
          <w:p w14:paraId="56323864" w14:textId="77777777" w:rsidR="00C50607" w:rsidRDefault="00A9157C">
            <w:pPr>
              <w:tabs>
                <w:tab w:val="center" w:pos="4677"/>
                <w:tab w:val="left" w:pos="6640"/>
                <w:tab w:val="left" w:pos="7900"/>
              </w:tabs>
              <w:jc w:val="center"/>
            </w:pPr>
            <w:r>
              <w:t>1</w:t>
            </w:r>
          </w:p>
        </w:tc>
        <w:tc>
          <w:tcPr>
            <w:tcW w:w="2162" w:type="dxa"/>
            <w:shd w:val="clear" w:color="auto" w:fill="auto"/>
          </w:tcPr>
          <w:p w14:paraId="5FAA3775" w14:textId="77777777" w:rsidR="00C50607" w:rsidRDefault="00A9157C">
            <w:pPr>
              <w:tabs>
                <w:tab w:val="center" w:pos="4677"/>
                <w:tab w:val="left" w:pos="6640"/>
                <w:tab w:val="left" w:pos="7900"/>
              </w:tabs>
              <w:jc w:val="center"/>
            </w:pPr>
            <w:r>
              <w:t>4</w:t>
            </w:r>
          </w:p>
        </w:tc>
      </w:tr>
      <w:tr w:rsidR="00C50607" w14:paraId="27588D99" w14:textId="77777777">
        <w:tc>
          <w:tcPr>
            <w:tcW w:w="2255" w:type="dxa"/>
            <w:shd w:val="clear" w:color="auto" w:fill="auto"/>
          </w:tcPr>
          <w:p w14:paraId="49B8D614" w14:textId="77777777" w:rsidR="00C50607" w:rsidRDefault="00A9157C">
            <w:pPr>
              <w:tabs>
                <w:tab w:val="center" w:pos="4677"/>
                <w:tab w:val="left" w:pos="6640"/>
                <w:tab w:val="left" w:pos="7900"/>
              </w:tabs>
            </w:pPr>
            <w:r>
              <w:t xml:space="preserve">Музыка </w:t>
            </w:r>
          </w:p>
        </w:tc>
        <w:tc>
          <w:tcPr>
            <w:tcW w:w="2162" w:type="dxa"/>
            <w:shd w:val="clear" w:color="auto" w:fill="auto"/>
          </w:tcPr>
          <w:p w14:paraId="52F99395" w14:textId="77777777" w:rsidR="00C50607" w:rsidRDefault="00C50607">
            <w:pPr>
              <w:tabs>
                <w:tab w:val="center" w:pos="4677"/>
                <w:tab w:val="left" w:pos="6640"/>
                <w:tab w:val="left" w:pos="7900"/>
              </w:tabs>
              <w:jc w:val="center"/>
            </w:pPr>
          </w:p>
        </w:tc>
        <w:tc>
          <w:tcPr>
            <w:tcW w:w="2272" w:type="dxa"/>
            <w:shd w:val="clear" w:color="auto" w:fill="auto"/>
          </w:tcPr>
          <w:p w14:paraId="4B9F9E8F" w14:textId="77777777" w:rsidR="00C50607" w:rsidRDefault="00C50607">
            <w:pPr>
              <w:tabs>
                <w:tab w:val="center" w:pos="4677"/>
                <w:tab w:val="left" w:pos="6640"/>
                <w:tab w:val="left" w:pos="7900"/>
              </w:tabs>
              <w:jc w:val="center"/>
            </w:pPr>
          </w:p>
        </w:tc>
        <w:tc>
          <w:tcPr>
            <w:tcW w:w="2162" w:type="dxa"/>
            <w:shd w:val="clear" w:color="auto" w:fill="auto"/>
          </w:tcPr>
          <w:p w14:paraId="4592AF36" w14:textId="77777777" w:rsidR="00C50607" w:rsidRDefault="00C50607">
            <w:pPr>
              <w:tabs>
                <w:tab w:val="center" w:pos="4677"/>
                <w:tab w:val="left" w:pos="6640"/>
                <w:tab w:val="left" w:pos="7900"/>
              </w:tabs>
              <w:jc w:val="center"/>
            </w:pPr>
          </w:p>
        </w:tc>
      </w:tr>
      <w:tr w:rsidR="00C50607" w14:paraId="08D663FC" w14:textId="77777777">
        <w:tc>
          <w:tcPr>
            <w:tcW w:w="2255" w:type="dxa"/>
            <w:shd w:val="clear" w:color="auto" w:fill="auto"/>
          </w:tcPr>
          <w:p w14:paraId="0B3CFE67" w14:textId="77777777" w:rsidR="00C50607" w:rsidRDefault="00A9157C">
            <w:pPr>
              <w:tabs>
                <w:tab w:val="center" w:pos="4677"/>
                <w:tab w:val="left" w:pos="6640"/>
                <w:tab w:val="left" w:pos="7900"/>
              </w:tabs>
            </w:pPr>
            <w:r>
              <w:t xml:space="preserve">Информатика </w:t>
            </w:r>
          </w:p>
        </w:tc>
        <w:tc>
          <w:tcPr>
            <w:tcW w:w="2162" w:type="dxa"/>
            <w:shd w:val="clear" w:color="auto" w:fill="auto"/>
          </w:tcPr>
          <w:p w14:paraId="3DF86466" w14:textId="77777777" w:rsidR="00C50607" w:rsidRDefault="00C50607">
            <w:pPr>
              <w:tabs>
                <w:tab w:val="center" w:pos="4677"/>
                <w:tab w:val="left" w:pos="6640"/>
                <w:tab w:val="left" w:pos="7900"/>
              </w:tabs>
              <w:jc w:val="center"/>
            </w:pPr>
          </w:p>
        </w:tc>
        <w:tc>
          <w:tcPr>
            <w:tcW w:w="2272" w:type="dxa"/>
            <w:shd w:val="clear" w:color="auto" w:fill="auto"/>
          </w:tcPr>
          <w:p w14:paraId="7D30729F" w14:textId="77777777" w:rsidR="00C50607" w:rsidRDefault="00C50607">
            <w:pPr>
              <w:tabs>
                <w:tab w:val="center" w:pos="4677"/>
                <w:tab w:val="left" w:pos="6640"/>
                <w:tab w:val="left" w:pos="7900"/>
              </w:tabs>
              <w:jc w:val="center"/>
            </w:pPr>
          </w:p>
        </w:tc>
        <w:tc>
          <w:tcPr>
            <w:tcW w:w="2162" w:type="dxa"/>
            <w:shd w:val="clear" w:color="auto" w:fill="auto"/>
          </w:tcPr>
          <w:p w14:paraId="46AA283C" w14:textId="77777777" w:rsidR="00C50607" w:rsidRDefault="00C50607">
            <w:pPr>
              <w:tabs>
                <w:tab w:val="center" w:pos="4677"/>
                <w:tab w:val="left" w:pos="6640"/>
                <w:tab w:val="left" w:pos="7900"/>
              </w:tabs>
              <w:jc w:val="center"/>
            </w:pPr>
          </w:p>
        </w:tc>
      </w:tr>
      <w:tr w:rsidR="00C50607" w14:paraId="45035B7B" w14:textId="77777777">
        <w:tc>
          <w:tcPr>
            <w:tcW w:w="2255" w:type="dxa"/>
            <w:shd w:val="clear" w:color="auto" w:fill="auto"/>
          </w:tcPr>
          <w:p w14:paraId="23C67A63" w14:textId="77777777" w:rsidR="00C50607" w:rsidRDefault="00A9157C">
            <w:pPr>
              <w:tabs>
                <w:tab w:val="center" w:pos="4677"/>
                <w:tab w:val="left" w:pos="6640"/>
                <w:tab w:val="left" w:pos="7900"/>
              </w:tabs>
            </w:pPr>
            <w:r>
              <w:t xml:space="preserve">Самопознание </w:t>
            </w:r>
          </w:p>
        </w:tc>
        <w:tc>
          <w:tcPr>
            <w:tcW w:w="2162" w:type="dxa"/>
            <w:shd w:val="clear" w:color="auto" w:fill="auto"/>
          </w:tcPr>
          <w:p w14:paraId="1051F884" w14:textId="77777777" w:rsidR="00C50607" w:rsidRDefault="00C50607">
            <w:pPr>
              <w:tabs>
                <w:tab w:val="center" w:pos="4677"/>
                <w:tab w:val="left" w:pos="6640"/>
                <w:tab w:val="left" w:pos="7900"/>
              </w:tabs>
              <w:jc w:val="center"/>
            </w:pPr>
          </w:p>
        </w:tc>
        <w:tc>
          <w:tcPr>
            <w:tcW w:w="2272" w:type="dxa"/>
            <w:shd w:val="clear" w:color="auto" w:fill="auto"/>
          </w:tcPr>
          <w:p w14:paraId="33B79D8C" w14:textId="77777777" w:rsidR="00C50607" w:rsidRDefault="00C50607">
            <w:pPr>
              <w:tabs>
                <w:tab w:val="center" w:pos="4677"/>
                <w:tab w:val="left" w:pos="6640"/>
                <w:tab w:val="left" w:pos="7900"/>
              </w:tabs>
              <w:jc w:val="center"/>
            </w:pPr>
          </w:p>
        </w:tc>
        <w:tc>
          <w:tcPr>
            <w:tcW w:w="2162" w:type="dxa"/>
            <w:shd w:val="clear" w:color="auto" w:fill="auto"/>
          </w:tcPr>
          <w:p w14:paraId="2623C32D" w14:textId="77777777" w:rsidR="00C50607" w:rsidRDefault="00C50607">
            <w:pPr>
              <w:tabs>
                <w:tab w:val="center" w:pos="4677"/>
                <w:tab w:val="left" w:pos="6640"/>
                <w:tab w:val="left" w:pos="7900"/>
              </w:tabs>
              <w:jc w:val="center"/>
            </w:pPr>
          </w:p>
        </w:tc>
      </w:tr>
      <w:tr w:rsidR="00C50607" w14:paraId="28C2680D" w14:textId="77777777">
        <w:tc>
          <w:tcPr>
            <w:tcW w:w="2255" w:type="dxa"/>
            <w:shd w:val="clear" w:color="auto" w:fill="auto"/>
          </w:tcPr>
          <w:p w14:paraId="2CD95820" w14:textId="77777777" w:rsidR="00C50607" w:rsidRDefault="00A9157C">
            <w:pPr>
              <w:tabs>
                <w:tab w:val="center" w:pos="4677"/>
                <w:tab w:val="left" w:pos="6640"/>
                <w:tab w:val="left" w:pos="7900"/>
              </w:tabs>
            </w:pPr>
            <w:r>
              <w:t>Черчение и рисование</w:t>
            </w:r>
          </w:p>
        </w:tc>
        <w:tc>
          <w:tcPr>
            <w:tcW w:w="2162" w:type="dxa"/>
            <w:shd w:val="clear" w:color="auto" w:fill="auto"/>
          </w:tcPr>
          <w:p w14:paraId="29168052" w14:textId="77777777" w:rsidR="00C50607" w:rsidRDefault="00C50607">
            <w:pPr>
              <w:tabs>
                <w:tab w:val="center" w:pos="4677"/>
                <w:tab w:val="left" w:pos="6640"/>
                <w:tab w:val="left" w:pos="7900"/>
              </w:tabs>
              <w:jc w:val="center"/>
            </w:pPr>
          </w:p>
        </w:tc>
        <w:tc>
          <w:tcPr>
            <w:tcW w:w="2272" w:type="dxa"/>
            <w:shd w:val="clear" w:color="auto" w:fill="auto"/>
          </w:tcPr>
          <w:p w14:paraId="5F458235" w14:textId="77777777" w:rsidR="00C50607" w:rsidRDefault="00C50607">
            <w:pPr>
              <w:tabs>
                <w:tab w:val="center" w:pos="4677"/>
                <w:tab w:val="left" w:pos="6640"/>
                <w:tab w:val="left" w:pos="7900"/>
              </w:tabs>
              <w:jc w:val="center"/>
            </w:pPr>
          </w:p>
        </w:tc>
        <w:tc>
          <w:tcPr>
            <w:tcW w:w="2162" w:type="dxa"/>
            <w:shd w:val="clear" w:color="auto" w:fill="auto"/>
          </w:tcPr>
          <w:p w14:paraId="08A122D8" w14:textId="77777777" w:rsidR="00C50607" w:rsidRDefault="00A9157C">
            <w:pPr>
              <w:tabs>
                <w:tab w:val="center" w:pos="4677"/>
                <w:tab w:val="left" w:pos="6640"/>
                <w:tab w:val="left" w:pos="7900"/>
              </w:tabs>
              <w:jc w:val="center"/>
            </w:pPr>
            <w:r>
              <w:t>1</w:t>
            </w:r>
          </w:p>
        </w:tc>
      </w:tr>
      <w:tr w:rsidR="00C50607" w14:paraId="7C5604E8" w14:textId="77777777">
        <w:tc>
          <w:tcPr>
            <w:tcW w:w="2255" w:type="dxa"/>
            <w:shd w:val="clear" w:color="auto" w:fill="auto"/>
          </w:tcPr>
          <w:p w14:paraId="451E7B50" w14:textId="77777777" w:rsidR="00C50607" w:rsidRDefault="00C50607">
            <w:pPr>
              <w:tabs>
                <w:tab w:val="center" w:pos="4677"/>
                <w:tab w:val="left" w:pos="6640"/>
                <w:tab w:val="left" w:pos="7900"/>
              </w:tabs>
              <w:rPr>
                <w:b/>
                <w:highlight w:val="yellow"/>
              </w:rPr>
            </w:pPr>
          </w:p>
        </w:tc>
        <w:tc>
          <w:tcPr>
            <w:tcW w:w="2162" w:type="dxa"/>
            <w:shd w:val="clear" w:color="auto" w:fill="auto"/>
          </w:tcPr>
          <w:p w14:paraId="3D6D7591" w14:textId="77777777" w:rsidR="00C50607" w:rsidRDefault="00C50607">
            <w:pPr>
              <w:tabs>
                <w:tab w:val="center" w:pos="4677"/>
                <w:tab w:val="left" w:pos="6640"/>
                <w:tab w:val="left" w:pos="7900"/>
              </w:tabs>
              <w:jc w:val="center"/>
              <w:rPr>
                <w:b/>
                <w:highlight w:val="yellow"/>
              </w:rPr>
            </w:pPr>
          </w:p>
        </w:tc>
        <w:tc>
          <w:tcPr>
            <w:tcW w:w="2272" w:type="dxa"/>
            <w:shd w:val="clear" w:color="auto" w:fill="auto"/>
          </w:tcPr>
          <w:p w14:paraId="2B441CC9" w14:textId="77777777" w:rsidR="00C50607" w:rsidRDefault="00C50607">
            <w:pPr>
              <w:tabs>
                <w:tab w:val="center" w:pos="4677"/>
                <w:tab w:val="left" w:pos="6640"/>
                <w:tab w:val="left" w:pos="7900"/>
              </w:tabs>
              <w:jc w:val="center"/>
              <w:rPr>
                <w:b/>
                <w:highlight w:val="yellow"/>
              </w:rPr>
            </w:pPr>
          </w:p>
        </w:tc>
        <w:tc>
          <w:tcPr>
            <w:tcW w:w="2162" w:type="dxa"/>
            <w:shd w:val="clear" w:color="auto" w:fill="auto"/>
          </w:tcPr>
          <w:p w14:paraId="6F110E14" w14:textId="77777777" w:rsidR="00C50607" w:rsidRDefault="00C50607">
            <w:pPr>
              <w:tabs>
                <w:tab w:val="center" w:pos="4677"/>
                <w:tab w:val="left" w:pos="6640"/>
                <w:tab w:val="left" w:pos="7900"/>
              </w:tabs>
              <w:jc w:val="center"/>
              <w:rPr>
                <w:b/>
                <w:highlight w:val="yellow"/>
              </w:rPr>
            </w:pPr>
          </w:p>
        </w:tc>
      </w:tr>
      <w:tr w:rsidR="00C50607" w14:paraId="50A831B7" w14:textId="77777777">
        <w:tc>
          <w:tcPr>
            <w:tcW w:w="2255" w:type="dxa"/>
            <w:shd w:val="clear" w:color="auto" w:fill="auto"/>
          </w:tcPr>
          <w:p w14:paraId="0B072B00" w14:textId="77777777" w:rsidR="00C50607" w:rsidRDefault="00A9157C">
            <w:pPr>
              <w:tabs>
                <w:tab w:val="center" w:pos="4677"/>
                <w:tab w:val="left" w:pos="6640"/>
                <w:tab w:val="left" w:pos="7900"/>
              </w:tabs>
              <w:rPr>
                <w:b/>
                <w:highlight w:val="yellow"/>
              </w:rPr>
            </w:pPr>
            <w:r>
              <w:rPr>
                <w:b/>
              </w:rPr>
              <w:t>Итого</w:t>
            </w:r>
          </w:p>
        </w:tc>
        <w:tc>
          <w:tcPr>
            <w:tcW w:w="2162" w:type="dxa"/>
            <w:shd w:val="clear" w:color="auto" w:fill="auto"/>
          </w:tcPr>
          <w:p w14:paraId="2D095613" w14:textId="77777777" w:rsidR="00C50607" w:rsidRDefault="00A9157C">
            <w:pPr>
              <w:tabs>
                <w:tab w:val="center" w:pos="4677"/>
                <w:tab w:val="left" w:pos="6640"/>
                <w:tab w:val="left" w:pos="7900"/>
              </w:tabs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2272" w:type="dxa"/>
            <w:shd w:val="clear" w:color="auto" w:fill="auto"/>
          </w:tcPr>
          <w:p w14:paraId="5A37DDC9" w14:textId="77777777" w:rsidR="00C50607" w:rsidRDefault="00A9157C">
            <w:pPr>
              <w:tabs>
                <w:tab w:val="center" w:pos="4677"/>
                <w:tab w:val="left" w:pos="6640"/>
                <w:tab w:val="left" w:pos="7900"/>
              </w:tabs>
              <w:jc w:val="center"/>
              <w:rPr>
                <w:b/>
              </w:rPr>
            </w:pPr>
            <w:r>
              <w:rPr>
                <w:b/>
              </w:rPr>
              <w:t>15</w:t>
            </w:r>
          </w:p>
        </w:tc>
        <w:tc>
          <w:tcPr>
            <w:tcW w:w="2162" w:type="dxa"/>
            <w:shd w:val="clear" w:color="auto" w:fill="auto"/>
          </w:tcPr>
          <w:p w14:paraId="2C443B6B" w14:textId="77777777" w:rsidR="00C50607" w:rsidRDefault="00A9157C">
            <w:pPr>
              <w:tabs>
                <w:tab w:val="center" w:pos="4677"/>
                <w:tab w:val="left" w:pos="6640"/>
                <w:tab w:val="left" w:pos="7900"/>
              </w:tabs>
              <w:jc w:val="center"/>
              <w:rPr>
                <w:b/>
              </w:rPr>
            </w:pPr>
            <w:r>
              <w:rPr>
                <w:b/>
              </w:rPr>
              <w:t>8</w:t>
            </w:r>
          </w:p>
        </w:tc>
      </w:tr>
    </w:tbl>
    <w:p w14:paraId="5F881C02" w14:textId="77777777" w:rsidR="00C50607" w:rsidRDefault="00C50607">
      <w:pPr>
        <w:tabs>
          <w:tab w:val="center" w:pos="4677"/>
          <w:tab w:val="left" w:pos="6640"/>
          <w:tab w:val="left" w:pos="7900"/>
        </w:tabs>
        <w:ind w:left="720"/>
        <w:rPr>
          <w:b/>
          <w:highlight w:val="yellow"/>
        </w:rPr>
      </w:pPr>
    </w:p>
    <w:p w14:paraId="03A77377" w14:textId="77777777" w:rsidR="00C50607" w:rsidRDefault="00A9157C">
      <w:pPr>
        <w:pBdr>
          <w:top w:val="nil"/>
          <w:left w:val="nil"/>
          <w:bottom w:val="nil"/>
          <w:right w:val="nil"/>
          <w:between w:val="nil"/>
        </w:pBdr>
        <w:ind w:firstLine="708"/>
        <w:jc w:val="both"/>
        <w:rPr>
          <w:color w:val="000000"/>
          <w:sz w:val="28"/>
          <w:szCs w:val="28"/>
          <w:highlight w:val="white"/>
        </w:rPr>
      </w:pPr>
      <w:r>
        <w:rPr>
          <w:color w:val="000000"/>
          <w:sz w:val="28"/>
          <w:szCs w:val="28"/>
          <w:highlight w:val="white"/>
        </w:rPr>
        <w:t>В начале учебного года был составлен и утвержден план работы ВШ на 202</w:t>
      </w:r>
      <w:r>
        <w:rPr>
          <w:sz w:val="28"/>
          <w:szCs w:val="28"/>
          <w:highlight w:val="white"/>
        </w:rPr>
        <w:t>2</w:t>
      </w:r>
      <w:r>
        <w:rPr>
          <w:color w:val="000000"/>
          <w:sz w:val="28"/>
          <w:szCs w:val="28"/>
          <w:highlight w:val="white"/>
        </w:rPr>
        <w:t xml:space="preserve"> – 202</w:t>
      </w:r>
      <w:r>
        <w:rPr>
          <w:sz w:val="28"/>
          <w:szCs w:val="28"/>
          <w:highlight w:val="white"/>
        </w:rPr>
        <w:t>3</w:t>
      </w:r>
      <w:r>
        <w:rPr>
          <w:color w:val="000000"/>
          <w:sz w:val="28"/>
          <w:szCs w:val="28"/>
          <w:highlight w:val="white"/>
        </w:rPr>
        <w:t xml:space="preserve"> учебный год. </w:t>
      </w:r>
    </w:p>
    <w:p w14:paraId="4A053D93" w14:textId="77777777" w:rsidR="00C50607" w:rsidRDefault="00A9157C">
      <w:pPr>
        <w:pBdr>
          <w:top w:val="nil"/>
          <w:left w:val="nil"/>
          <w:bottom w:val="nil"/>
          <w:right w:val="nil"/>
          <w:between w:val="nil"/>
        </w:pBdr>
        <w:ind w:firstLine="708"/>
        <w:jc w:val="both"/>
        <w:rPr>
          <w:color w:val="000000"/>
          <w:sz w:val="28"/>
          <w:szCs w:val="28"/>
          <w:highlight w:val="white"/>
        </w:rPr>
      </w:pPr>
      <w:r>
        <w:rPr>
          <w:color w:val="000000"/>
          <w:sz w:val="28"/>
          <w:szCs w:val="28"/>
          <w:highlight w:val="white"/>
        </w:rPr>
        <w:t xml:space="preserve">Первый установочный семинар проходил </w:t>
      </w:r>
      <w:r>
        <w:rPr>
          <w:sz w:val="28"/>
          <w:szCs w:val="28"/>
          <w:highlight w:val="white"/>
        </w:rPr>
        <w:t>в сентябре</w:t>
      </w:r>
      <w:r>
        <w:rPr>
          <w:color w:val="000000"/>
          <w:sz w:val="28"/>
          <w:szCs w:val="28"/>
          <w:highlight w:val="white"/>
        </w:rPr>
        <w:t xml:space="preserve">, </w:t>
      </w:r>
      <w:r>
        <w:rPr>
          <w:sz w:val="28"/>
          <w:szCs w:val="28"/>
          <w:highlight w:val="white"/>
        </w:rPr>
        <w:t xml:space="preserve">на котором координатор Ведущей школы Попкова Е.Н. </w:t>
      </w:r>
      <w:r>
        <w:rPr>
          <w:color w:val="000000"/>
          <w:sz w:val="28"/>
          <w:szCs w:val="28"/>
          <w:highlight w:val="white"/>
        </w:rPr>
        <w:t>представила партнерским школам план мероприятий по внедрению обновления содержания среднего образования на 202</w:t>
      </w:r>
      <w:r>
        <w:rPr>
          <w:sz w:val="28"/>
          <w:szCs w:val="28"/>
          <w:highlight w:val="white"/>
        </w:rPr>
        <w:t>2</w:t>
      </w:r>
      <w:r>
        <w:rPr>
          <w:color w:val="000000"/>
          <w:sz w:val="28"/>
          <w:szCs w:val="28"/>
          <w:highlight w:val="white"/>
        </w:rPr>
        <w:t xml:space="preserve"> – 202</w:t>
      </w:r>
      <w:r>
        <w:rPr>
          <w:sz w:val="28"/>
          <w:szCs w:val="28"/>
          <w:highlight w:val="white"/>
        </w:rPr>
        <w:t>3</w:t>
      </w:r>
      <w:r>
        <w:rPr>
          <w:color w:val="000000"/>
          <w:sz w:val="28"/>
          <w:szCs w:val="28"/>
          <w:highlight w:val="white"/>
        </w:rPr>
        <w:t xml:space="preserve"> учебный год.</w:t>
      </w:r>
    </w:p>
    <w:p w14:paraId="461803B9" w14:textId="77777777" w:rsidR="00C50607" w:rsidRDefault="00A9157C">
      <w:pPr>
        <w:pBdr>
          <w:top w:val="nil"/>
          <w:left w:val="nil"/>
          <w:bottom w:val="nil"/>
          <w:right w:val="nil"/>
          <w:between w:val="nil"/>
        </w:pBdr>
        <w:ind w:firstLine="708"/>
        <w:jc w:val="both"/>
        <w:rPr>
          <w:sz w:val="27"/>
          <w:szCs w:val="27"/>
          <w:shd w:val="clear" w:color="auto" w:fill="FEF5E0"/>
        </w:rPr>
      </w:pPr>
      <w:r>
        <w:rPr>
          <w:color w:val="000000"/>
          <w:sz w:val="28"/>
          <w:szCs w:val="28"/>
          <w:highlight w:val="white"/>
        </w:rPr>
        <w:t xml:space="preserve">Следующим был проведен </w:t>
      </w:r>
      <w:r>
        <w:rPr>
          <w:sz w:val="28"/>
          <w:szCs w:val="28"/>
          <w:highlight w:val="white"/>
        </w:rPr>
        <w:t>круглый стол</w:t>
      </w:r>
      <w:r>
        <w:rPr>
          <w:color w:val="000000"/>
          <w:sz w:val="28"/>
          <w:szCs w:val="28"/>
          <w:highlight w:val="white"/>
        </w:rPr>
        <w:t xml:space="preserve"> на тему «</w:t>
      </w:r>
      <w:r>
        <w:rPr>
          <w:sz w:val="28"/>
          <w:szCs w:val="28"/>
          <w:highlight w:val="white"/>
        </w:rPr>
        <w:t xml:space="preserve">Персонализация для учителя и </w:t>
      </w:r>
      <w:r>
        <w:rPr>
          <w:sz w:val="28"/>
          <w:szCs w:val="28"/>
          <w:highlight w:val="white"/>
        </w:rPr>
        <w:t>ученика</w:t>
      </w:r>
      <w:r>
        <w:rPr>
          <w:color w:val="000000"/>
          <w:sz w:val="28"/>
          <w:szCs w:val="28"/>
          <w:highlight w:val="white"/>
        </w:rPr>
        <w:t>». Основной целью был</w:t>
      </w:r>
      <w:r>
        <w:rPr>
          <w:sz w:val="28"/>
          <w:szCs w:val="28"/>
          <w:highlight w:val="white"/>
        </w:rPr>
        <w:t>о</w:t>
      </w:r>
      <w:r>
        <w:rPr>
          <w:color w:val="000000"/>
          <w:sz w:val="28"/>
          <w:szCs w:val="28"/>
          <w:highlight w:val="white"/>
        </w:rPr>
        <w:t xml:space="preserve"> рассмотреть о</w:t>
      </w:r>
      <w:r>
        <w:rPr>
          <w:sz w:val="28"/>
          <w:szCs w:val="28"/>
          <w:highlight w:val="white"/>
        </w:rPr>
        <w:t>тличия персонализированного обучения от индивидуального. Попкова Е.Н. и заместитель директора по УВР Ничипуренко Е.В. дали понять, что в персонализированном обучении именно ученикам предоставляется широкий выбор у</w:t>
      </w:r>
      <w:r>
        <w:rPr>
          <w:sz w:val="28"/>
          <w:szCs w:val="28"/>
          <w:highlight w:val="white"/>
        </w:rPr>
        <w:t xml:space="preserve">словий. В индивидуальном обучении педагог сам определяет условия с учетом особенностей детей. Важно, кто все-таки совершает выбор. </w:t>
      </w:r>
    </w:p>
    <w:p w14:paraId="2253A973" w14:textId="77777777" w:rsidR="00C50607" w:rsidRDefault="00A9157C">
      <w:pPr>
        <w:jc w:val="both"/>
        <w:rPr>
          <w:color w:val="000000"/>
          <w:sz w:val="28"/>
          <w:szCs w:val="28"/>
          <w:highlight w:val="white"/>
        </w:rPr>
      </w:pPr>
      <w:r>
        <w:tab/>
      </w:r>
      <w:r>
        <w:rPr>
          <w:sz w:val="28"/>
          <w:szCs w:val="28"/>
        </w:rPr>
        <w:t>Также о</w:t>
      </w:r>
      <w:r>
        <w:rPr>
          <w:color w:val="000000"/>
          <w:sz w:val="28"/>
          <w:szCs w:val="28"/>
          <w:highlight w:val="white"/>
        </w:rPr>
        <w:t>бобщение опыта педагогов представлено в виде проведения воркшопов городского и областного уровня. Все мероприятия бы</w:t>
      </w:r>
      <w:r>
        <w:rPr>
          <w:color w:val="000000"/>
          <w:sz w:val="28"/>
          <w:szCs w:val="28"/>
          <w:highlight w:val="white"/>
        </w:rPr>
        <w:t>ли проведены на высоком уровне, информационно-научно направлены в условия как дистанционного формата обучения, так и для локального и получили достойную оценку коллег. </w:t>
      </w:r>
    </w:p>
    <w:p w14:paraId="7E986110" w14:textId="77777777" w:rsidR="00C50607" w:rsidRDefault="00A9157C">
      <w:pPr>
        <w:jc w:val="both"/>
        <w:rPr>
          <w:sz w:val="28"/>
          <w:szCs w:val="28"/>
          <w:highlight w:val="white"/>
        </w:rPr>
      </w:pPr>
      <w:r>
        <w:rPr>
          <w:color w:val="000000"/>
          <w:sz w:val="28"/>
          <w:szCs w:val="28"/>
          <w:highlight w:val="white"/>
        </w:rPr>
        <w:tab/>
        <w:t xml:space="preserve"> В этом у</w:t>
      </w:r>
      <w:r>
        <w:rPr>
          <w:sz w:val="28"/>
          <w:szCs w:val="28"/>
          <w:highlight w:val="white"/>
        </w:rPr>
        <w:t xml:space="preserve">чебном году Ведущая школа принимала участие в инновационном проекте по организации шефства школ, имеющих высокие показатели в учебно-воспитательном процессе “Формула успеха”. Работу  по </w:t>
      </w:r>
      <w:r>
        <w:rPr>
          <w:color w:val="333333"/>
          <w:sz w:val="28"/>
          <w:szCs w:val="28"/>
          <w:highlight w:val="white"/>
        </w:rPr>
        <w:t>внедрению различных форм взаимодействия, внедрение лучших практик и эф</w:t>
      </w:r>
      <w:r>
        <w:rPr>
          <w:color w:val="333333"/>
          <w:sz w:val="28"/>
          <w:szCs w:val="28"/>
          <w:highlight w:val="white"/>
        </w:rPr>
        <w:t>фективных подходов</w:t>
      </w:r>
      <w:r>
        <w:rPr>
          <w:rFonts w:ascii="Arial" w:eastAsia="Arial" w:hAnsi="Arial" w:cs="Arial"/>
          <w:color w:val="333333"/>
          <w:sz w:val="26"/>
          <w:szCs w:val="26"/>
          <w:highlight w:val="white"/>
        </w:rPr>
        <w:t xml:space="preserve"> </w:t>
      </w:r>
      <w:r>
        <w:rPr>
          <w:sz w:val="28"/>
          <w:szCs w:val="28"/>
          <w:highlight w:val="white"/>
        </w:rPr>
        <w:t xml:space="preserve">проводили с СОШ №3. </w:t>
      </w:r>
    </w:p>
    <w:p w14:paraId="36D09D2C" w14:textId="77777777" w:rsidR="00C50607" w:rsidRDefault="00A9157C">
      <w:pPr>
        <w:ind w:firstLine="720"/>
        <w:jc w:val="both"/>
        <w:rPr>
          <w:color w:val="050505"/>
          <w:sz w:val="28"/>
          <w:szCs w:val="28"/>
          <w:highlight w:val="white"/>
        </w:rPr>
      </w:pPr>
      <w:r>
        <w:rPr>
          <w:color w:val="050505"/>
          <w:sz w:val="28"/>
          <w:szCs w:val="28"/>
          <w:highlight w:val="white"/>
        </w:rPr>
        <w:t>Наши учителя показали ряд открытых уроков, практическое занятие. Учителями и учащимися был проведён концерт для гостей. Также наша шефская школа провела семинар «Основное условие повышения качества образования – целе</w:t>
      </w:r>
      <w:r>
        <w:rPr>
          <w:color w:val="050505"/>
          <w:sz w:val="28"/>
          <w:szCs w:val="28"/>
          <w:highlight w:val="white"/>
        </w:rPr>
        <w:t xml:space="preserve">вое обучение и оценка качества». Учителя посетили коучинг «Барьеры на пути повышения качества образования и пути их преодоления», призванный выявить факторы, мешающие обучению, рассмотреть отрицательные факторы, определить пути их устранения.  </w:t>
      </w:r>
    </w:p>
    <w:p w14:paraId="7C2A6C49" w14:textId="77777777" w:rsidR="00C50607" w:rsidRDefault="00A9157C">
      <w:pPr>
        <w:ind w:firstLine="720"/>
        <w:jc w:val="both"/>
        <w:rPr>
          <w:color w:val="050505"/>
          <w:sz w:val="28"/>
          <w:szCs w:val="28"/>
          <w:highlight w:val="white"/>
        </w:rPr>
      </w:pPr>
      <w:r>
        <w:rPr>
          <w:color w:val="050505"/>
          <w:sz w:val="28"/>
          <w:szCs w:val="28"/>
          <w:highlight w:val="white"/>
        </w:rPr>
        <w:t xml:space="preserve"> Каждой гру</w:t>
      </w:r>
      <w:r>
        <w:rPr>
          <w:color w:val="050505"/>
          <w:sz w:val="28"/>
          <w:szCs w:val="28"/>
          <w:highlight w:val="white"/>
        </w:rPr>
        <w:t>ппе было дано задание по темам «Препятствия, с которыми сталкиваются учащиеся в повышении качества образования и пути их преодоления», «Какие существуют барьеры со стороны родителей и как их преодолеть?», «Способы преодоления препятствий, с которыми сталки</w:t>
      </w:r>
      <w:r>
        <w:rPr>
          <w:color w:val="050505"/>
          <w:sz w:val="28"/>
          <w:szCs w:val="28"/>
          <w:highlight w:val="white"/>
        </w:rPr>
        <w:t>вается учитель». В результате групповой работы участники отметили препятствия к обучению, смогли найти способы их преодоления и практическое применение, также нашли пути, необходимые для достижения оптимального объёма обучения и образования, вовлечения шко</w:t>
      </w:r>
      <w:r>
        <w:rPr>
          <w:color w:val="050505"/>
          <w:sz w:val="28"/>
          <w:szCs w:val="28"/>
          <w:highlight w:val="white"/>
        </w:rPr>
        <w:t>льников в процесс обучения.</w:t>
      </w:r>
    </w:p>
    <w:p w14:paraId="02891B6B" w14:textId="77777777" w:rsidR="00C50607" w:rsidRDefault="00A9157C">
      <w:pPr>
        <w:ind w:firstLine="720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>Такое взаимодействие школ друг с другом как в обучении, так и в воспитании детей дает положительный результат для обоих коллективов. В результате сотрудничества происходит обмен опытом, инновациями, передовыми идеями, лучшими фо</w:t>
      </w:r>
      <w:r>
        <w:rPr>
          <w:sz w:val="28"/>
          <w:szCs w:val="28"/>
          <w:highlight w:val="white"/>
        </w:rPr>
        <w:t xml:space="preserve">рмами педагогической деятельности. </w:t>
      </w:r>
    </w:p>
    <w:p w14:paraId="60ED84C0" w14:textId="77777777" w:rsidR="00C50607" w:rsidRDefault="00A9157C">
      <w:pPr>
        <w:shd w:val="clear" w:color="auto" w:fill="FFFFFF"/>
        <w:ind w:firstLine="720"/>
        <w:jc w:val="both"/>
        <w:rPr>
          <w:color w:val="050505"/>
          <w:sz w:val="28"/>
          <w:szCs w:val="28"/>
        </w:rPr>
      </w:pPr>
      <w:r>
        <w:rPr>
          <w:color w:val="050505"/>
          <w:sz w:val="28"/>
          <w:szCs w:val="28"/>
        </w:rPr>
        <w:t>В апреле месяце на базе школы прошла международная конференция на тему «Качество среднего образования: измерение, анализ, управление» при поддержке ОФ "Благотворительного фонда</w:t>
      </w:r>
      <w:r>
        <w:rPr>
          <w:color w:val="050505"/>
          <w:sz w:val="28"/>
          <w:szCs w:val="28"/>
        </w:rPr>
        <w:t xml:space="preserve"> «The Ulytau Educational Foundation» и Национальной Академии образования им. Ы. Алтынсарина. Коллектив, учащиеся школы-лицей им. А. Ермекова показали выставку, где учащиеся продемонстрировали результаты написания научных проектов, призовые места в областно</w:t>
      </w:r>
      <w:r>
        <w:rPr>
          <w:color w:val="050505"/>
          <w:sz w:val="28"/>
          <w:szCs w:val="28"/>
        </w:rPr>
        <w:t>м этапе конкурсов «Дарын» среди 8-11 классов и «Зерде» среди 1-7 классов. Научная выставка проходила в сопровождении социальных партнеров КарГУ им. Букетова, ШЛ № 2 им. Абая, ОСШ им. Аль-Фараби. Особый интерес вызвал у гостей гидропонные установки и образо</w:t>
      </w:r>
      <w:r>
        <w:rPr>
          <w:color w:val="050505"/>
          <w:sz w:val="28"/>
          <w:szCs w:val="28"/>
        </w:rPr>
        <w:t>вательная игра «Сешат». Маленькие исследователи представили вниманию гостей проекты об энергосбережении, здоровом образе жизни, родословной своей семьи, бизнес проекты и т.д. Ученики 4 класса продемонстрировали научные опыты и рассказали о значении химии в</w:t>
      </w:r>
      <w:r>
        <w:rPr>
          <w:color w:val="050505"/>
          <w:sz w:val="28"/>
          <w:szCs w:val="28"/>
        </w:rPr>
        <w:t xml:space="preserve"> повседневной жизни.</w:t>
      </w:r>
    </w:p>
    <w:p w14:paraId="130AB264" w14:textId="77777777" w:rsidR="00C50607" w:rsidRDefault="00A9157C">
      <w:pPr>
        <w:shd w:val="clear" w:color="auto" w:fill="FFFFFF"/>
        <w:ind w:firstLine="720"/>
        <w:jc w:val="both"/>
        <w:rPr>
          <w:color w:val="050505"/>
          <w:sz w:val="28"/>
          <w:szCs w:val="28"/>
        </w:rPr>
      </w:pPr>
      <w:r>
        <w:rPr>
          <w:color w:val="050505"/>
          <w:sz w:val="28"/>
          <w:szCs w:val="28"/>
        </w:rPr>
        <w:t>На выставке сборник «Вдохновляющие и мотивирующие личности» в рамках реализации областного проект «Өнегелі өмір» представил ученик 10 класса Кунанбаев Ансар. В этом учебном году проект на стадии завершения. Живой диалог в виде 20 встре</w:t>
      </w:r>
      <w:r>
        <w:rPr>
          <w:color w:val="050505"/>
          <w:sz w:val="28"/>
          <w:szCs w:val="28"/>
        </w:rPr>
        <w:t>ч с профессорско-преподавательским составом вузов, общественными деятелями, успешными людьми в своей области способствовал формированию у обучающихся осознанного интереса и мотивации к профессиональному самоопределению. Модераторами встреч были Илясова Али</w:t>
      </w:r>
      <w:r>
        <w:rPr>
          <w:color w:val="050505"/>
          <w:sz w:val="28"/>
          <w:szCs w:val="28"/>
        </w:rPr>
        <w:t>я Укужановна, магистр юридических наук, заведующая кафедрой "Общеобразовательных дисциплин" Академии "Bolashaq", член научно-экспертной группы Ассамблеи народа Казахстана Карагандинской области, член Карагандинского областного туристского клуба, историк-кр</w:t>
      </w:r>
      <w:r>
        <w:rPr>
          <w:color w:val="050505"/>
          <w:sz w:val="28"/>
          <w:szCs w:val="28"/>
        </w:rPr>
        <w:t>аевед, член Государственной комиссии по полной реабилитации жертв политических репрессий и Джанадилова Ж.Б., заместитель директора по профильной работе. Также отличники учебы Ничипуренко Ксения, Верник Владислава, Казакова Елизавета, Усен Гулзана представи</w:t>
      </w:r>
      <w:r>
        <w:rPr>
          <w:color w:val="050505"/>
          <w:sz w:val="28"/>
          <w:szCs w:val="28"/>
        </w:rPr>
        <w:t>ли лэпбуки по спикерам, которые дали мощную мотивацию детям для продвижения к успеху.</w:t>
      </w:r>
    </w:p>
    <w:p w14:paraId="1C6A5B61" w14:textId="77777777" w:rsidR="00C50607" w:rsidRDefault="00A9157C">
      <w:pPr>
        <w:shd w:val="clear" w:color="auto" w:fill="FFFFFF"/>
        <w:ind w:firstLine="720"/>
        <w:jc w:val="both"/>
        <w:rPr>
          <w:sz w:val="28"/>
          <w:szCs w:val="28"/>
          <w:highlight w:val="white"/>
        </w:rPr>
      </w:pPr>
      <w:bookmarkStart w:id="1" w:name="_gjdgxs" w:colFirst="0" w:colLast="0"/>
      <w:bookmarkEnd w:id="1"/>
      <w:r>
        <w:rPr>
          <w:color w:val="050505"/>
          <w:sz w:val="28"/>
          <w:szCs w:val="28"/>
        </w:rPr>
        <w:t xml:space="preserve">Социальные партнеры interactive_english_center и ТОО «PINE HOLDING» представили совместные проекты и мероприятия. Мы всегда в тандеме в поиске новейших решений, подходов </w:t>
      </w:r>
      <w:r>
        <w:rPr>
          <w:color w:val="050505"/>
          <w:sz w:val="28"/>
          <w:szCs w:val="28"/>
        </w:rPr>
        <w:t>и инструментов в реализации образовательных услуг.</w:t>
      </w:r>
    </w:p>
    <w:p w14:paraId="374062CB" w14:textId="77777777" w:rsidR="00C50607" w:rsidRDefault="00A9157C">
      <w:pPr>
        <w:ind w:firstLine="708"/>
        <w:jc w:val="both"/>
        <w:rPr>
          <w:color w:val="000000"/>
          <w:sz w:val="28"/>
          <w:szCs w:val="28"/>
          <w:highlight w:val="white"/>
        </w:rPr>
      </w:pPr>
      <w:r>
        <w:rPr>
          <w:color w:val="000000"/>
          <w:sz w:val="28"/>
          <w:szCs w:val="28"/>
          <w:highlight w:val="white"/>
        </w:rPr>
        <w:t xml:space="preserve">Результатом </w:t>
      </w:r>
      <w:r>
        <w:rPr>
          <w:sz w:val="28"/>
          <w:szCs w:val="28"/>
          <w:highlight w:val="white"/>
        </w:rPr>
        <w:t>международной</w:t>
      </w:r>
      <w:r>
        <w:rPr>
          <w:color w:val="000000"/>
          <w:sz w:val="28"/>
          <w:szCs w:val="28"/>
          <w:highlight w:val="white"/>
        </w:rPr>
        <w:t xml:space="preserve"> конференции стало создание сборника </w:t>
      </w:r>
      <w:r>
        <w:rPr>
          <w:color w:val="050505"/>
          <w:sz w:val="28"/>
          <w:szCs w:val="28"/>
        </w:rPr>
        <w:t>«Качество среднего образования: измерение, анализ, управление», в котором публикации как наших учителей, так и партнерских школ</w:t>
      </w:r>
      <w:r>
        <w:rPr>
          <w:color w:val="000000"/>
          <w:sz w:val="28"/>
          <w:szCs w:val="28"/>
          <w:highlight w:val="white"/>
        </w:rPr>
        <w:t>.</w:t>
      </w:r>
    </w:p>
    <w:p w14:paraId="3C1AD552" w14:textId="77777777" w:rsidR="00C50607" w:rsidRDefault="00A9157C">
      <w:pPr>
        <w:ind w:firstLine="708"/>
        <w:jc w:val="both"/>
        <w:rPr>
          <w:color w:val="000000"/>
          <w:sz w:val="28"/>
          <w:szCs w:val="28"/>
          <w:highlight w:val="white"/>
        </w:rPr>
      </w:pPr>
      <w:r>
        <w:rPr>
          <w:color w:val="000000"/>
          <w:sz w:val="28"/>
          <w:szCs w:val="28"/>
          <w:highlight w:val="white"/>
        </w:rPr>
        <w:t>Но наряду с им</w:t>
      </w:r>
      <w:r>
        <w:rPr>
          <w:color w:val="000000"/>
          <w:sz w:val="28"/>
          <w:szCs w:val="28"/>
          <w:highlight w:val="white"/>
        </w:rPr>
        <w:t>еющимися положительными результатами в работе ВШ имеются недостатки:</w:t>
      </w:r>
    </w:p>
    <w:p w14:paraId="6C7680E1" w14:textId="77777777" w:rsidR="00C50607" w:rsidRDefault="00A9157C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8"/>
          <w:szCs w:val="28"/>
          <w:highlight w:val="white"/>
        </w:rPr>
      </w:pPr>
      <w:r>
        <w:rPr>
          <w:color w:val="000000"/>
          <w:sz w:val="28"/>
          <w:szCs w:val="28"/>
          <w:highlight w:val="white"/>
        </w:rPr>
        <w:t>- низкая исполнительская дисциплина некоторых магнитных школ при предоставлении отчётности;</w:t>
      </w:r>
    </w:p>
    <w:p w14:paraId="193B2CA1" w14:textId="77777777" w:rsidR="00C50607" w:rsidRDefault="00A9157C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highlight w:val="white"/>
        </w:rPr>
        <w:t xml:space="preserve">- </w:t>
      </w:r>
      <w:r>
        <w:rPr>
          <w:color w:val="000000"/>
          <w:sz w:val="28"/>
          <w:szCs w:val="28"/>
        </w:rPr>
        <w:t>не все педагоги нацелены на открытое сотрудничество по обмену педагогическим опытом.</w:t>
      </w:r>
    </w:p>
    <w:p w14:paraId="0E2BDDC1" w14:textId="77777777" w:rsidR="00C50607" w:rsidRDefault="00A9157C">
      <w:pPr>
        <w:pBdr>
          <w:top w:val="nil"/>
          <w:left w:val="nil"/>
          <w:bottom w:val="nil"/>
          <w:right w:val="nil"/>
          <w:between w:val="nil"/>
        </w:pBdr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Пути решения:</w:t>
      </w:r>
    </w:p>
    <w:p w14:paraId="43E6F09B" w14:textId="77777777" w:rsidR="00C50607" w:rsidRDefault="00A9157C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вести рейтинг участия членов ведущей и партнерских школ с целью определения его профессионального роста;</w:t>
      </w:r>
    </w:p>
    <w:p w14:paraId="0DA94CB1" w14:textId="77777777" w:rsidR="00C50607" w:rsidRDefault="00A9157C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своевременно подводить итоги рейтинга, создавать ситуацию успеха творчески работающих учителей.</w:t>
      </w:r>
    </w:p>
    <w:p w14:paraId="32EFE8BC" w14:textId="77777777" w:rsidR="00C50607" w:rsidRDefault="00A9157C">
      <w:pPr>
        <w:pBdr>
          <w:top w:val="nil"/>
          <w:left w:val="nil"/>
          <w:bottom w:val="nil"/>
          <w:right w:val="nil"/>
          <w:between w:val="nil"/>
        </w:pBdr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Перспективный план:</w:t>
      </w:r>
    </w:p>
    <w:p w14:paraId="38C0443F" w14:textId="77777777" w:rsidR="00C50607" w:rsidRDefault="00A9157C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Продолжить вовлекать учителей города к активной деятельности на образовательных порталах международного, республиканского, областного и городского уровня.</w:t>
      </w:r>
    </w:p>
    <w:p w14:paraId="4306F775" w14:textId="77777777" w:rsidR="00C50607" w:rsidRDefault="00A9157C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Расширить зону сетевого взаимодействия педагогов.</w:t>
      </w:r>
    </w:p>
    <w:p w14:paraId="7D5023C9" w14:textId="77777777" w:rsidR="00C50607" w:rsidRDefault="00A9157C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Создать базу учебно-педагогических наработок учител</w:t>
      </w:r>
      <w:r>
        <w:rPr>
          <w:color w:val="000000"/>
          <w:sz w:val="28"/>
          <w:szCs w:val="28"/>
        </w:rPr>
        <w:t>ей по внедрению новых подходов в учебной практике.</w:t>
      </w:r>
    </w:p>
    <w:p w14:paraId="0679BF86" w14:textId="77777777" w:rsidR="00C50607" w:rsidRDefault="00C50607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8"/>
          <w:szCs w:val="28"/>
        </w:rPr>
      </w:pPr>
    </w:p>
    <w:p w14:paraId="07B52192" w14:textId="77777777" w:rsidR="00C50607" w:rsidRDefault="00C50607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8"/>
          <w:szCs w:val="28"/>
        </w:rPr>
      </w:pPr>
    </w:p>
    <w:p w14:paraId="4AD57FC2" w14:textId="77777777" w:rsidR="00C50607" w:rsidRDefault="00C50607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8"/>
          <w:szCs w:val="28"/>
        </w:rPr>
      </w:pPr>
    </w:p>
    <w:p w14:paraId="7B930546" w14:textId="77777777" w:rsidR="00C50607" w:rsidRDefault="00C50607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8"/>
          <w:szCs w:val="28"/>
        </w:rPr>
      </w:pPr>
    </w:p>
    <w:p w14:paraId="523E396D" w14:textId="77777777" w:rsidR="00C50607" w:rsidRDefault="00C50607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8"/>
          <w:szCs w:val="28"/>
        </w:rPr>
      </w:pPr>
    </w:p>
    <w:p w14:paraId="382DF320" w14:textId="77777777" w:rsidR="00C50607" w:rsidRDefault="00C50607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8"/>
          <w:szCs w:val="28"/>
        </w:rPr>
      </w:pPr>
    </w:p>
    <w:p w14:paraId="55D4D503" w14:textId="77777777" w:rsidR="00C50607" w:rsidRDefault="00A9157C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Координатор ВШ:            Попкова Е.Н.</w:t>
      </w:r>
    </w:p>
    <w:p w14:paraId="60FCAB61" w14:textId="77777777" w:rsidR="00C50607" w:rsidRDefault="00C50607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32"/>
          <w:szCs w:val="32"/>
        </w:rPr>
      </w:pPr>
    </w:p>
    <w:p w14:paraId="58479987" w14:textId="77777777" w:rsidR="00C50607" w:rsidRDefault="00C50607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8"/>
          <w:szCs w:val="28"/>
        </w:rPr>
      </w:pPr>
    </w:p>
    <w:p w14:paraId="4DD9C275" w14:textId="77777777" w:rsidR="00C50607" w:rsidRDefault="00C50607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8"/>
          <w:szCs w:val="28"/>
        </w:rPr>
      </w:pPr>
    </w:p>
    <w:p w14:paraId="3605EA5B" w14:textId="77777777" w:rsidR="00C50607" w:rsidRDefault="00C50607">
      <w:pPr>
        <w:pBdr>
          <w:top w:val="nil"/>
          <w:left w:val="nil"/>
          <w:bottom w:val="nil"/>
          <w:right w:val="nil"/>
          <w:between w:val="nil"/>
        </w:pBdr>
        <w:jc w:val="both"/>
        <w:rPr>
          <w:sz w:val="36"/>
          <w:szCs w:val="36"/>
        </w:rPr>
      </w:pPr>
    </w:p>
    <w:sectPr w:rsidR="00C50607">
      <w:pgSz w:w="11906" w:h="16838"/>
      <w:pgMar w:top="1134" w:right="850" w:bottom="1134" w:left="1701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Noto Sans Symbols">
    <w:charset w:val="00"/>
    <w:family w:val="auto"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4F4BFA"/>
    <w:multiLevelType w:val="multilevel"/>
    <w:tmpl w:val="F47AB55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8B04F2"/>
    <w:multiLevelType w:val="multilevel"/>
    <w:tmpl w:val="AB2A0C6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4A42FCA"/>
    <w:multiLevelType w:val="multilevel"/>
    <w:tmpl w:val="2C92424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0607"/>
    <w:rsid w:val="00A9157C"/>
    <w:rsid w:val="00C506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32DF86"/>
  <w15:docId w15:val="{2265CAC4-F768-4039-A3D4-3A374EA588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sz w:val="24"/>
        <w:szCs w:val="24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1472</Words>
  <Characters>8393</Characters>
  <Application>Microsoft Office Word</Application>
  <DocSecurity>0</DocSecurity>
  <Lines>69</Lines>
  <Paragraphs>19</Paragraphs>
  <ScaleCrop>false</ScaleCrop>
  <Company/>
  <LinksUpToDate>false</LinksUpToDate>
  <CharactersWithSpaces>9846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2023-06-12T07:48:00Z</dcterms:created>
  <dcterms:modified xsi:type="dcterms:W3CDTF">2023-06-12T07:48:00Z</dcterms:modified>
</cp:coreProperties>
</file>