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13" w:rsidRDefault="00286FB0" w:rsidP="00DE6436">
      <w:pPr>
        <w:pStyle w:val="2"/>
        <w:spacing w:line="276" w:lineRule="auto"/>
        <w:divId w:val="1063061717"/>
        <w:rPr>
          <w:rFonts w:eastAsia="Times New Roman"/>
        </w:rPr>
      </w:pPr>
      <w:r>
        <w:rPr>
          <w:rFonts w:eastAsia="Times New Roman"/>
        </w:rPr>
        <w:t xml:space="preserve">35 обязательных нормативных документов </w:t>
      </w:r>
      <w:proofErr w:type="gramStart"/>
      <w:r>
        <w:rPr>
          <w:rFonts w:eastAsia="Times New Roman"/>
        </w:rPr>
        <w:t>для</w:t>
      </w:r>
      <w:proofErr w:type="gramEnd"/>
      <w:r>
        <w:rPr>
          <w:rFonts w:eastAsia="Times New Roman"/>
        </w:rPr>
        <w:t xml:space="preserve"> ДО</w:t>
      </w:r>
    </w:p>
    <w:p w:rsidR="00544B13" w:rsidRDefault="00286FB0">
      <w:pPr>
        <w:pStyle w:val="a3"/>
        <w:spacing w:line="276" w:lineRule="auto"/>
        <w:divId w:val="1681539672"/>
      </w:pPr>
      <w:r>
        <w:t> Перед вами список из 35 нормативных документов, которые нужны для руководства дошкольной организацией. Сохраните его себе, чтобы он всегда был под рукой.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1. </w:t>
      </w:r>
      <w:hyperlink r:id="rId4" w:anchor="/document/93/6/" w:history="1">
        <w:r>
          <w:rPr>
            <w:rStyle w:val="a4"/>
          </w:rPr>
          <w:t>Конституция РК</w:t>
        </w:r>
      </w:hyperlink>
      <w:r>
        <w:t xml:space="preserve"> – основной закон государства, первичный по отношению к другим законодательным актам, служит источником правовых норм.</w:t>
      </w:r>
    </w:p>
    <w:p w:rsidR="00544B13" w:rsidRDefault="00286FB0">
      <w:pPr>
        <w:pStyle w:val="a3"/>
        <w:spacing w:line="276" w:lineRule="auto"/>
        <w:divId w:val="884949238"/>
      </w:pPr>
      <w:r>
        <w:t>2. Кодекс РК от 26.12.2011 № 518-IV «</w:t>
      </w:r>
      <w:hyperlink r:id="rId5" w:anchor="/document/93/384/" w:history="1">
        <w:r>
          <w:rPr>
            <w:rStyle w:val="a4"/>
          </w:rPr>
          <w:t>О браке (супружестве) и семье</w:t>
        </w:r>
      </w:hyperlink>
      <w:r>
        <w:t>» – определяет цели, задачи, принципы и правовые основы регулирования брачно-семейных (</w:t>
      </w:r>
      <w:proofErr w:type="spellStart"/>
      <w:r>
        <w:t>супружеско-семейных</w:t>
      </w:r>
      <w:proofErr w:type="spellEnd"/>
      <w:r>
        <w:t>) отношений, обеспечивает защиту прав и интересов семьи, определяя ее развитие приоритетным направлением государственной социальной политики РК.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3. </w:t>
      </w:r>
      <w:hyperlink r:id="rId6" w:anchor="/document/93/2408/" w:history="1">
        <w:proofErr w:type="gramStart"/>
        <w:r>
          <w:rPr>
            <w:rStyle w:val="a4"/>
          </w:rPr>
          <w:t>Трудовой кодекс РК</w:t>
        </w:r>
      </w:hyperlink>
      <w:r>
        <w:t xml:space="preserve"> от 23.11.2015 № 414-V – осуществляет правовое регулирование трудовых и иных отношений, непосредственно связанных с трудовыми, направленное на защиту прав и интересов сторон трудовых отношений, устанавливает минимальные гарантии прав и свобод в сфере труда.</w:t>
      </w:r>
      <w:proofErr w:type="gramEnd"/>
    </w:p>
    <w:p w:rsidR="00544B13" w:rsidRDefault="00286FB0">
      <w:pPr>
        <w:pStyle w:val="a3"/>
        <w:spacing w:line="276" w:lineRule="auto"/>
        <w:divId w:val="884949238"/>
      </w:pPr>
      <w:r>
        <w:t>4. Закон РК от 27.07.2007 № 319-III «</w:t>
      </w:r>
      <w:hyperlink r:id="rId7" w:anchor="/document/93/17/" w:history="1">
        <w:r>
          <w:rPr>
            <w:rStyle w:val="a4"/>
          </w:rPr>
          <w:t>Об образовании</w:t>
        </w:r>
      </w:hyperlink>
      <w:r>
        <w:t>» – регулирует общественные отношения в области образования, определяет основные принципы государственной политики в этой области.</w:t>
      </w:r>
    </w:p>
    <w:p w:rsidR="00544B13" w:rsidRDefault="00286FB0">
      <w:pPr>
        <w:pStyle w:val="a3"/>
        <w:spacing w:line="276" w:lineRule="auto"/>
        <w:divId w:val="884949238"/>
      </w:pPr>
      <w:r>
        <w:t>5. Закон РК от 27.12.2019 № 293-VI «</w:t>
      </w:r>
      <w:hyperlink r:id="rId8" w:anchor="/document/93/11656/" w:history="1">
        <w:r>
          <w:rPr>
            <w:rStyle w:val="a4"/>
          </w:rPr>
          <w:t>О статусе педагога</w:t>
        </w:r>
      </w:hyperlink>
      <w:r>
        <w:t>» – определяет статус педагога, устанавливает права, социальные гарантии и ограничения, обязанности и ответственность педагога.</w:t>
      </w:r>
    </w:p>
    <w:p w:rsidR="00544B13" w:rsidRDefault="00286FB0">
      <w:pPr>
        <w:pStyle w:val="a3"/>
        <w:spacing w:line="276" w:lineRule="auto"/>
        <w:divId w:val="884949238"/>
      </w:pPr>
      <w:r>
        <w:t>6. Закон РК от 08.08.2002 № 345 «</w:t>
      </w:r>
      <w:hyperlink r:id="rId9" w:anchor="/document/93/357/" w:history="1">
        <w:r>
          <w:rPr>
            <w:rStyle w:val="a4"/>
          </w:rPr>
          <w:t>О правах ребенка в Республике Казахстан</w:t>
        </w:r>
      </w:hyperlink>
      <w:r>
        <w:t>» – регулирует отношения, которые возникают в связи с реализацией основных прав и законных интересов ребенка, гарантированных Конституцией РК.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7. </w:t>
      </w:r>
      <w:proofErr w:type="gramStart"/>
      <w:r>
        <w:t>Закон РК от 11.07.2002 № 343 «</w:t>
      </w:r>
      <w:hyperlink r:id="rId10" w:anchor="/document/93/371/" w:history="1">
        <w:r>
          <w:rPr>
            <w:rStyle w:val="a4"/>
          </w:rPr>
          <w:t>О социальной и медико-педагогической коррекционной поддержке детей с ограниченными возможностями</w:t>
        </w:r>
      </w:hyperlink>
      <w:r>
        <w:t>» –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  <w:proofErr w:type="gramEnd"/>
    </w:p>
    <w:p w:rsidR="00544B13" w:rsidRDefault="00286FB0">
      <w:pPr>
        <w:pStyle w:val="a3"/>
        <w:spacing w:line="276" w:lineRule="auto"/>
        <w:divId w:val="884949238"/>
      </w:pPr>
      <w:r>
        <w:t>8. Закон РК от 21.07.2007 № 306 «</w:t>
      </w:r>
      <w:hyperlink r:id="rId11" w:anchor="/document/93/5158/" w:history="1">
        <w:r>
          <w:rPr>
            <w:rStyle w:val="a4"/>
          </w:rPr>
          <w:t>О безопасности игрушек</w:t>
        </w:r>
      </w:hyperlink>
      <w:r>
        <w:t>» – регулирует общественные отношения по определению, установлению, применению, исполнению и контролю требований по вопросам безопасности игрушек.</w:t>
      </w:r>
    </w:p>
    <w:p w:rsidR="00544B13" w:rsidRDefault="00286FB0">
      <w:pPr>
        <w:pStyle w:val="a3"/>
        <w:spacing w:line="276" w:lineRule="auto"/>
        <w:divId w:val="884949238"/>
      </w:pPr>
      <w:r>
        <w:t>9. Постановление Правительства Республики Казахстан от 12 октября 2021 года № 726 «Об утверждении национального проекта "</w:t>
      </w:r>
      <w:hyperlink r:id="rId12" w:anchor="/document/93/17305/" w:tgtFrame="_blank" w:history="1">
        <w:r>
          <w:rPr>
            <w:rStyle w:val="a4"/>
          </w:rPr>
          <w:t>Качественное образование "Образованная нация»</w:t>
        </w:r>
      </w:hyperlink>
      <w:r>
        <w:t>.</w:t>
      </w:r>
    </w:p>
    <w:p w:rsidR="00544B13" w:rsidRDefault="00286FB0">
      <w:pPr>
        <w:pStyle w:val="a3"/>
        <w:spacing w:line="276" w:lineRule="auto"/>
        <w:divId w:val="884949238"/>
      </w:pPr>
      <w:r>
        <w:lastRenderedPageBreak/>
        <w:t>10. Постановление Правительства РК от 30.01.2008 № 77 «</w:t>
      </w:r>
      <w:hyperlink r:id="rId13" w:anchor="/document/93/395/" w:history="1">
        <w:r>
          <w:rPr>
            <w:rStyle w:val="a4"/>
          </w:rPr>
          <w:t>Об утверждении Типовых штатов работников государственных организаций образования</w:t>
        </w:r>
      </w:hyperlink>
      <w:r>
        <w:t>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11. </w:t>
      </w:r>
      <w:proofErr w:type="gramStart"/>
      <w:r>
        <w:t>Постановление Правительства РК от 31.12.2015 № 1193 «</w:t>
      </w:r>
      <w:hyperlink r:id="rId14" w:anchor="/document/93/1498/" w:history="1">
        <w:r>
          <w:rPr>
            <w:rStyle w:val="a4"/>
          </w:rPr>
          <w:t>О системе оплаты труда гражданских служащих</w:t>
        </w:r>
      </w:hyperlink>
      <w:r>
        <w:t>, работников организаций, содержащихся за счет средств государственного бюджета, работников казенных предприятий» – устанавливает базовый должностной оклад, коэффициенты для исчисления должностных окладов; доплаты и надбавки за условия труда работникам организаций; перечень видов расходов, за счет экономии которых осуществляется премирование, оказывается материальная помощь и устанавливаются стимулирующие надбавки работникам.</w:t>
      </w:r>
      <w:proofErr w:type="gramEnd"/>
    </w:p>
    <w:p w:rsidR="00544B13" w:rsidRDefault="00286FB0">
      <w:pPr>
        <w:pStyle w:val="a3"/>
        <w:spacing w:line="276" w:lineRule="auto"/>
        <w:divId w:val="884949238"/>
      </w:pPr>
      <w:r>
        <w:t>12. Приказ Министерства просвещения РК от 03.08.2022 № 348 «</w:t>
      </w:r>
      <w:hyperlink r:id="rId15" w:anchor="/document/93/18669/" w:tgtFrame="_blank" w:history="1">
        <w:r>
          <w:rPr>
            <w:rStyle w:val="a4"/>
          </w:rPr>
          <w:t xml:space="preserve"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</w:r>
        <w:proofErr w:type="spellStart"/>
        <w:r>
          <w:rPr>
            <w:rStyle w:val="a4"/>
          </w:rPr>
          <w:t>послесреднего</w:t>
        </w:r>
        <w:proofErr w:type="spellEnd"/>
        <w:r>
          <w:rPr>
            <w:rStyle w:val="a4"/>
          </w:rPr>
          <w:t xml:space="preserve"> образования</w:t>
        </w:r>
      </w:hyperlink>
      <w:r>
        <w:t>».</w:t>
      </w:r>
    </w:p>
    <w:p w:rsidR="00544B13" w:rsidRDefault="00286FB0">
      <w:pPr>
        <w:pStyle w:val="a3"/>
        <w:spacing w:line="276" w:lineRule="auto"/>
        <w:divId w:val="884949238"/>
      </w:pPr>
      <w:r>
        <w:t>13. Приказ министра образования и науки РК от 20.12.2012 № 557 «</w:t>
      </w:r>
      <w:hyperlink r:id="rId16" w:anchor="/document/93/504/" w:history="1">
        <w:r>
          <w:rPr>
            <w:rStyle w:val="a4"/>
          </w:rPr>
          <w:t>Об утверждении типовых учебных планов дошкольного воспитания и обучения Республики Казахстан</w:t>
        </w:r>
      </w:hyperlink>
      <w:r>
        <w:t>».</w:t>
      </w:r>
    </w:p>
    <w:p w:rsidR="00544B13" w:rsidRDefault="00286FB0">
      <w:pPr>
        <w:pStyle w:val="a3"/>
        <w:spacing w:line="276" w:lineRule="auto"/>
        <w:divId w:val="884949238"/>
      </w:pPr>
      <w:r>
        <w:t>14. Приказ и. о. министра образования и науки РК от 12.08.2016 № 499 «</w:t>
      </w:r>
      <w:hyperlink r:id="rId17" w:anchor="/document/93/3252/" w:history="1">
        <w:r>
          <w:rPr>
            <w:rStyle w:val="a4"/>
          </w:rPr>
          <w:t>Об утверждении Типовых учебных программ дошкольного воспитания и обучения</w:t>
        </w:r>
      </w:hyperlink>
      <w:r>
        <w:t>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15. Приказ министра образования и науки РК от 22.05.2020 № 216 </w:t>
      </w:r>
      <w:hyperlink r:id="rId18" w:anchor="/document/93/12767/" w:tgtFrame="_self" w:history="1">
        <w:r>
          <w:rPr>
            <w:rStyle w:val="a4"/>
          </w:rPr>
          <w:t>«Об утверждении перечня учебников, учебно-методических комплексов, пособий и другой дополнительной литературы, в том числе на электронных носителях»</w:t>
        </w:r>
      </w:hyperlink>
      <w:r>
        <w:t>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16. </w:t>
      </w:r>
      <w:hyperlink r:id="rId19" w:anchor="/document/93/18808/" w:tgtFrame="_blank" w:history="1">
        <w:r>
          <w:rPr>
            <w:rStyle w:val="a4"/>
          </w:rPr>
          <w:t>Приказ Министерства просвещения РК от 31.08.2022 № 385</w:t>
        </w:r>
      </w:hyperlink>
      <w:r>
        <w:t xml:space="preserve"> 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17. </w:t>
      </w:r>
      <w:hyperlink r:id="rId20" w:anchor="/document/93/12996/" w:history="1">
        <w:r>
          <w:rPr>
            <w:rStyle w:val="a4"/>
          </w:rPr>
          <w:t>Приказ министра образования и науки РК от 19.06.2020 № 254</w:t>
        </w:r>
      </w:hyperlink>
      <w:r>
        <w:t xml:space="preserve"> «Об утверждении правил оказания государственных услуг в сфере дошкольного образования».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18. </w:t>
      </w:r>
      <w:hyperlink r:id="rId21" w:anchor="/document/93/18802/" w:tgtFrame="_blank" w:history="1">
        <w:r>
          <w:rPr>
            <w:rStyle w:val="a4"/>
          </w:rPr>
          <w:t>Приказ Министерства просвещения РК от 27.08.2022 № 381</w:t>
        </w:r>
      </w:hyperlink>
      <w:r>
        <w:t xml:space="preserve"> «Об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</w:t>
      </w:r>
      <w:proofErr w:type="spellStart"/>
      <w:r>
        <w:t>послесредним</w:t>
      </w:r>
      <w:proofErr w:type="spellEnd"/>
      <w:r>
        <w:t xml:space="preserve"> образованием с учетом потребностей рынка труда».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19. </w:t>
      </w:r>
      <w:hyperlink r:id="rId22" w:anchor="/document/93/2357/" w:history="1">
        <w:r>
          <w:rPr>
            <w:rStyle w:val="a4"/>
          </w:rPr>
          <w:t>Приказ министра образования и науки РК от 28.01.2016 № 93</w:t>
        </w:r>
      </w:hyperlink>
      <w:r>
        <w:t xml:space="preserve"> «Об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образования, типового договора на проведение профессиональной практики и типового договора о </w:t>
      </w:r>
      <w:r>
        <w:lastRenderedPageBreak/>
        <w:t xml:space="preserve">дуальном обучении для организаций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20. </w:t>
      </w:r>
      <w:hyperlink r:id="rId23" w:anchor="/document/93/13340/" w:history="1">
        <w:r>
          <w:rPr>
            <w:rStyle w:val="a4"/>
          </w:rPr>
          <w:t>Приложение 1 к приказу министра образования и науки РК от 13.08.2020 № 345</w:t>
        </w:r>
      </w:hyperlink>
      <w:r>
        <w:t xml:space="preserve"> «Методические рекомендации по организации воспитательно-образовательного процесса в дошкольных организациях, в группах/классах </w:t>
      </w:r>
      <w:proofErr w:type="spellStart"/>
      <w:r>
        <w:t>предшкольной</w:t>
      </w:r>
      <w:proofErr w:type="spellEnd"/>
      <w:r>
        <w:t xml:space="preserve"> подготовки в период ограничительных мер, связанных с недопущением распространения </w:t>
      </w:r>
      <w:proofErr w:type="spellStart"/>
      <w:r>
        <w:t>коронавирусной</w:t>
      </w:r>
      <w:proofErr w:type="spellEnd"/>
      <w:r>
        <w:t xml:space="preserve"> инфекции».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21. </w:t>
      </w:r>
      <w:hyperlink r:id="rId24" w:anchor="/document/93/546/" w:history="1">
        <w:r>
          <w:rPr>
            <w:rStyle w:val="a4"/>
          </w:rPr>
          <w:t>Приказ министра образования и науки РК от 13.07.2009 № 338</w:t>
        </w:r>
      </w:hyperlink>
      <w:r>
        <w:t xml:space="preserve"> «Об утверждении Типовых квалификационных характеристик должностей педагогических работников и приравненных к ним лиц».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22. </w:t>
      </w:r>
      <w:hyperlink r:id="rId25" w:anchor="/document/93/1852/" w:history="1">
        <w:r>
          <w:rPr>
            <w:rStyle w:val="a4"/>
          </w:rPr>
          <w:t>Приказ министра образования и науки РК от 22.01.2016 № 70</w:t>
        </w:r>
      </w:hyperlink>
      <w:r>
        <w:t xml:space="preserve"> «Об утверждении норм оснащения оборудованием и мебелью организаций дошкольного, среднего образования, а также специальных организаций образования».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23. </w:t>
      </w:r>
      <w:hyperlink r:id="rId26" w:anchor="/document/93/4794/" w:history="1">
        <w:r>
          <w:rPr>
            <w:rStyle w:val="a4"/>
          </w:rPr>
          <w:t>Приказ министра образования и науки РК от 27.07.2017 № 355</w:t>
        </w:r>
      </w:hyperlink>
      <w:r>
        <w:t xml:space="preserve"> «Об утверждении Типовых правил организации работы Попечительского совета и порядок его избрания в организациях образования».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24. </w:t>
      </w:r>
      <w:hyperlink r:id="rId27" w:anchor="/document/93/2043/" w:history="1">
        <w:r>
          <w:rPr>
            <w:rStyle w:val="a4"/>
          </w:rPr>
          <w:t xml:space="preserve">Приказ министра образования и науки РК от 28.01.2016 № 95 </w:t>
        </w:r>
      </w:hyperlink>
      <w:r>
        <w:t xml:space="preserve">«Правила организации и проведения курсов повышения квалификации педагогов, а также </w:t>
      </w:r>
      <w:proofErr w:type="spellStart"/>
      <w:r>
        <w:t>посткурсового</w:t>
      </w:r>
      <w:proofErr w:type="spellEnd"/>
      <w:r>
        <w:t xml:space="preserve"> сопровождения деятельности педагога».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25. </w:t>
      </w:r>
      <w:hyperlink r:id="rId28" w:anchor="/document/93/8544/" w:history="1">
        <w:r>
          <w:rPr>
            <w:rStyle w:val="a4"/>
          </w:rPr>
          <w:t>Приказ министра образования и науки РК от 12.10.2018 № 564</w:t>
        </w:r>
      </w:hyperlink>
      <w:r>
        <w:t xml:space="preserve"> 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образования».</w:t>
      </w:r>
    </w:p>
    <w:p w:rsidR="00544B13" w:rsidRDefault="00286FB0">
      <w:pPr>
        <w:pStyle w:val="a3"/>
        <w:spacing w:line="276" w:lineRule="auto"/>
        <w:divId w:val="884949238"/>
      </w:pPr>
      <w:r>
        <w:t xml:space="preserve">26. </w:t>
      </w:r>
      <w:hyperlink r:id="rId29" w:anchor="/document/93/2000/" w:history="1">
        <w:proofErr w:type="gramStart"/>
        <w:r>
          <w:rPr>
            <w:rStyle w:val="a4"/>
          </w:rPr>
          <w:t>Приказ министра образования и науки РК от 27.01.2016 № 83</w:t>
        </w:r>
      </w:hyperlink>
      <w:r>
        <w:t xml:space="preserve"> «Об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>
        <w:t>послесреднего</w:t>
      </w:r>
      <w:proofErr w:type="spellEnd"/>
      <w:r>
        <w:t>, дополнительного образования и специальные учебные программы, и иных гражданских служащих в области образования и науки».</w:t>
      </w:r>
      <w:proofErr w:type="gramEnd"/>
    </w:p>
    <w:p w:rsidR="00544B13" w:rsidRDefault="00286FB0">
      <w:pPr>
        <w:pStyle w:val="a3"/>
        <w:spacing w:line="276" w:lineRule="auto"/>
        <w:divId w:val="884949238"/>
      </w:pPr>
      <w:r>
        <w:t xml:space="preserve">27. </w:t>
      </w:r>
      <w:hyperlink r:id="rId30" w:anchor="/document/93/9506/" w:history="1">
        <w:r>
          <w:rPr>
            <w:rStyle w:val="a4"/>
          </w:rPr>
          <w:t>Совместный приказ министра внутренних дел РК от 23.01.2019 № 49 и министра образования и науки РК от 23.01.2019 № 32</w:t>
        </w:r>
      </w:hyperlink>
      <w:r>
        <w:t xml:space="preserve"> «Об утверждении Стандартов и требований к оснащению организаций дошкольного и среднего образования системами видеонаблюдения».</w:t>
      </w:r>
    </w:p>
    <w:p w:rsidR="00544B13" w:rsidRDefault="00286FB0">
      <w:pPr>
        <w:pStyle w:val="a3"/>
        <w:spacing w:line="276" w:lineRule="auto"/>
        <w:divId w:val="884949238"/>
      </w:pPr>
      <w:r>
        <w:t>28. Приказ министра здравоохранения РК 09.07.2021 № Қ</w:t>
      </w:r>
      <w:proofErr w:type="gramStart"/>
      <w:r>
        <w:t>Р</w:t>
      </w:r>
      <w:proofErr w:type="gramEnd"/>
      <w:r>
        <w:t xml:space="preserve"> ДСМ-59 </w:t>
      </w:r>
      <w:hyperlink r:id="rId31" w:anchor="/document/93/15493/" w:tgtFrame="_self" w:history="1">
        <w:r>
          <w:rPr>
            <w:rStyle w:val="a4"/>
          </w:rPr>
          <w:t>«Об утверждении Санитарных правил "Санитарно-эпидемиологические требования к дошкольным организациям и домам ребенка».</w:t>
        </w:r>
      </w:hyperlink>
    </w:p>
    <w:p w:rsidR="00544B13" w:rsidRDefault="00286FB0">
      <w:pPr>
        <w:pStyle w:val="a3"/>
        <w:spacing w:line="276" w:lineRule="auto"/>
        <w:divId w:val="884949238"/>
      </w:pPr>
      <w:r>
        <w:lastRenderedPageBreak/>
        <w:t>29. Закон от 18.11.2015 № 410-V «</w:t>
      </w:r>
      <w:hyperlink r:id="rId32" w:anchor="/document/93/2389/" w:tgtFrame="_blank" w:history="1">
        <w:r>
          <w:rPr>
            <w:rStyle w:val="a4"/>
          </w:rPr>
          <w:t>О противодействии коррупции</w:t>
        </w:r>
      </w:hyperlink>
      <w:r>
        <w:t>».</w:t>
      </w:r>
    </w:p>
    <w:p w:rsidR="00544B13" w:rsidRDefault="00286FB0">
      <w:pPr>
        <w:pStyle w:val="a3"/>
        <w:spacing w:line="276" w:lineRule="auto"/>
        <w:divId w:val="884949238"/>
      </w:pPr>
      <w:r>
        <w:t>30. Приказ Министерства образования и науки РК от 24.04.2020 № 160 «</w:t>
      </w:r>
      <w:hyperlink r:id="rId33" w:anchor="/document/93/12573/" w:tgtFrame="_blank" w:history="1">
        <w:r>
          <w:rPr>
            <w:rStyle w:val="a4"/>
          </w:rPr>
          <w:t>Правила организации наставничества и требований к педагогам, осуществляющим наставничество</w:t>
        </w:r>
      </w:hyperlink>
      <w:r>
        <w:t>».</w:t>
      </w:r>
    </w:p>
    <w:p w:rsidR="00544B13" w:rsidRDefault="00286FB0">
      <w:pPr>
        <w:pStyle w:val="a3"/>
        <w:spacing w:line="276" w:lineRule="auto"/>
        <w:divId w:val="884949238"/>
      </w:pPr>
      <w:r>
        <w:t>31. Приказ Министерства образования и науки РК от 11.05.2020 № 190 «</w:t>
      </w:r>
      <w:hyperlink r:id="rId34" w:anchor="/document/93/13991/" w:tgtFrame="_blank" w:history="1">
        <w:r>
          <w:rPr>
            <w:rStyle w:val="a4"/>
          </w:rPr>
          <w:t>О некоторых вопросах педагогической этики</w:t>
        </w:r>
      </w:hyperlink>
      <w:r>
        <w:t>».</w:t>
      </w:r>
    </w:p>
    <w:p w:rsidR="00544B13" w:rsidRDefault="00286FB0">
      <w:pPr>
        <w:pStyle w:val="a3"/>
        <w:spacing w:line="276" w:lineRule="auto"/>
        <w:divId w:val="884949238"/>
      </w:pPr>
      <w:r>
        <w:t>32. Приказ Министерства образования и науки РК от 14.06.2010 № 302 «</w:t>
      </w:r>
      <w:hyperlink r:id="rId35" w:anchor="/document/93/531/" w:tgtFrame="_blank" w:history="1">
        <w:r>
          <w:rPr>
            <w:rStyle w:val="a4"/>
          </w:rPr>
          <w:t>Об утверждении Правил исчисления стажа работы по специальности работникам организаций образования и научных организаций</w:t>
        </w:r>
      </w:hyperlink>
      <w:r>
        <w:t>».</w:t>
      </w:r>
    </w:p>
    <w:p w:rsidR="00544B13" w:rsidRDefault="00286FB0">
      <w:pPr>
        <w:pStyle w:val="a3"/>
        <w:spacing w:line="276" w:lineRule="auto"/>
        <w:divId w:val="884949238"/>
      </w:pPr>
      <w:r>
        <w:t>33. Приказ Министерства образования и науки РК от 21.02.2012 № 57 «</w:t>
      </w:r>
      <w:hyperlink r:id="rId36" w:anchor="/document/93/3095/" w:tgtFrame="_blank" w:history="1">
        <w:r>
          <w:rPr>
            <w:rStyle w:val="a4"/>
          </w:rPr>
  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  </w:r>
      </w:hyperlink>
      <w:r>
        <w:t>».</w:t>
      </w:r>
    </w:p>
    <w:p w:rsidR="00544B13" w:rsidRDefault="00286FB0">
      <w:pPr>
        <w:pStyle w:val="a3"/>
        <w:spacing w:line="276" w:lineRule="auto"/>
        <w:divId w:val="884949238"/>
      </w:pPr>
      <w:r>
        <w:t>34. Приказ Министерства здравоохранения РК от 15.12.2020 № Қ</w:t>
      </w:r>
      <w:proofErr w:type="gramStart"/>
      <w:r>
        <w:t>Р</w:t>
      </w:r>
      <w:proofErr w:type="gramEnd"/>
      <w:r>
        <w:t xml:space="preserve"> ДСМ-269/2020 «</w:t>
      </w:r>
      <w:hyperlink r:id="rId37" w:anchor="/document/93/14193/" w:tgtFrame="_blank" w:history="1">
        <w:r>
          <w:rPr>
            <w:rStyle w:val="a4"/>
          </w:rPr>
          <w:t>Об утверждении Правил оказания первой помощи лицами без медицинского образования, в том числе прошедшими соответствующую подготовку и Стандарта оказания первой помощи</w:t>
        </w:r>
      </w:hyperlink>
      <w:r>
        <w:t>».</w:t>
      </w:r>
    </w:p>
    <w:p w:rsidR="00544B13" w:rsidRDefault="00286FB0">
      <w:pPr>
        <w:pStyle w:val="a3"/>
        <w:spacing w:line="276" w:lineRule="auto"/>
        <w:divId w:val="884949238"/>
      </w:pPr>
      <w:r>
        <w:t>35. Приказ Министерства образования и науки РК от 15.04.2020 № 145 «</w:t>
      </w:r>
      <w:hyperlink r:id="rId38" w:anchor="/document/93/12592/" w:tgtFrame="_blank" w:history="1">
        <w:r>
          <w:rPr>
            <w:rStyle w:val="a4"/>
          </w:rPr>
          <w:t>Об утверждении Перечня должностей педагогов</w:t>
        </w:r>
      </w:hyperlink>
      <w:r>
        <w:t>».</w:t>
      </w:r>
    </w:p>
    <w:p w:rsidR="00286FB0" w:rsidRDefault="00286FB0">
      <w:pPr>
        <w:spacing w:line="276" w:lineRule="auto"/>
        <w:divId w:val="1822775181"/>
        <w:rPr>
          <w:rFonts w:ascii="Arial" w:eastAsia="Times New Roman" w:hAnsi="Arial" w:cs="Arial"/>
          <w:sz w:val="22"/>
          <w:szCs w:val="22"/>
        </w:rPr>
      </w:pPr>
    </w:p>
    <w:sectPr w:rsidR="00286FB0" w:rsidSect="0054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DE6436"/>
    <w:rsid w:val="00266E8A"/>
    <w:rsid w:val="0027706A"/>
    <w:rsid w:val="00286FB0"/>
    <w:rsid w:val="00544B13"/>
    <w:rsid w:val="005F04EA"/>
    <w:rsid w:val="00DE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13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44B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4B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4B13"/>
    <w:pPr>
      <w:spacing w:before="100" w:beforeAutospacing="1" w:after="100" w:afterAutospacing="1"/>
      <w:outlineLvl w:val="2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544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4B13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544B13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544B13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544B13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rsid w:val="00544B13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544B13"/>
    <w:rPr>
      <w:vanish/>
      <w:webHidden w:val="0"/>
      <w:specVanish w:val="0"/>
    </w:rPr>
  </w:style>
  <w:style w:type="paragraph" w:customStyle="1" w:styleId="content1">
    <w:name w:val="content1"/>
    <w:basedOn w:val="a"/>
    <w:rsid w:val="00544B13"/>
    <w:pPr>
      <w:spacing w:before="100" w:beforeAutospacing="1" w:after="100" w:afterAutospacing="1"/>
    </w:pPr>
    <w:rPr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544B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rsid w:val="00544B13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544B13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544B13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rsid w:val="00544B13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rsid w:val="00544B13"/>
    <w:pPr>
      <w:spacing w:before="67" w:after="201"/>
    </w:pPr>
  </w:style>
  <w:style w:type="paragraph" w:customStyle="1" w:styleId="wordtable">
    <w:name w:val="word_table"/>
    <w:basedOn w:val="a"/>
    <w:rsid w:val="00544B13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rsid w:val="00544B13"/>
    <w:pPr>
      <w:spacing w:before="100" w:beforeAutospacing="1" w:after="100" w:afterAutospacing="1"/>
    </w:pPr>
  </w:style>
  <w:style w:type="character" w:customStyle="1" w:styleId="storno">
    <w:name w:val="storno"/>
    <w:basedOn w:val="a0"/>
    <w:rsid w:val="00544B13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544B13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rsid w:val="00544B13"/>
    <w:pPr>
      <w:spacing w:before="100" w:beforeAutospacing="1" w:after="100" w:afterAutospacing="1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544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44B1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44B1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44B1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6171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23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518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-edu.mcfr.kz/" TargetMode="External"/><Relationship Id="rId13" Type="http://schemas.openxmlformats.org/officeDocument/2006/relationships/hyperlink" Target="https://vip-edu.mcfr.kz/" TargetMode="External"/><Relationship Id="rId18" Type="http://schemas.openxmlformats.org/officeDocument/2006/relationships/hyperlink" Target="https://vip-edu.mcfr.kz/" TargetMode="External"/><Relationship Id="rId26" Type="http://schemas.openxmlformats.org/officeDocument/2006/relationships/hyperlink" Target="https://vip-edu.mcfr.kz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vip-edu.mcfr.kz/" TargetMode="External"/><Relationship Id="rId34" Type="http://schemas.openxmlformats.org/officeDocument/2006/relationships/hyperlink" Target="https://vip-edu.mcfr.kz/" TargetMode="External"/><Relationship Id="rId7" Type="http://schemas.openxmlformats.org/officeDocument/2006/relationships/hyperlink" Target="https://vip-edu.mcfr.kz/" TargetMode="External"/><Relationship Id="rId12" Type="http://schemas.openxmlformats.org/officeDocument/2006/relationships/hyperlink" Target="https://vip-edu.mcfr.kz/" TargetMode="External"/><Relationship Id="rId17" Type="http://schemas.openxmlformats.org/officeDocument/2006/relationships/hyperlink" Target="https://vip-edu.mcfr.kz/" TargetMode="External"/><Relationship Id="rId25" Type="http://schemas.openxmlformats.org/officeDocument/2006/relationships/hyperlink" Target="https://vip-edu.mcfr.kz/" TargetMode="External"/><Relationship Id="rId33" Type="http://schemas.openxmlformats.org/officeDocument/2006/relationships/hyperlink" Target="https://vip-edu.mcfr.kz/" TargetMode="External"/><Relationship Id="rId38" Type="http://schemas.openxmlformats.org/officeDocument/2006/relationships/hyperlink" Target="https://vip-edu.mcfr.k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-edu.mcfr.kz/" TargetMode="External"/><Relationship Id="rId20" Type="http://schemas.openxmlformats.org/officeDocument/2006/relationships/hyperlink" Target="https://vip-edu.mcfr.kz/" TargetMode="External"/><Relationship Id="rId29" Type="http://schemas.openxmlformats.org/officeDocument/2006/relationships/hyperlink" Target="https://vip-edu.mcfr.kz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-edu.mcfr.kz/" TargetMode="External"/><Relationship Id="rId11" Type="http://schemas.openxmlformats.org/officeDocument/2006/relationships/hyperlink" Target="https://vip-edu.mcfr.kz/" TargetMode="External"/><Relationship Id="rId24" Type="http://schemas.openxmlformats.org/officeDocument/2006/relationships/hyperlink" Target="https://vip-edu.mcfr.kz/" TargetMode="External"/><Relationship Id="rId32" Type="http://schemas.openxmlformats.org/officeDocument/2006/relationships/hyperlink" Target="https://vip-edu.mcfr.kz/" TargetMode="External"/><Relationship Id="rId37" Type="http://schemas.openxmlformats.org/officeDocument/2006/relationships/hyperlink" Target="https://vip-edu.mcfr.kz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vip-edu.mcfr.kz/" TargetMode="External"/><Relationship Id="rId15" Type="http://schemas.openxmlformats.org/officeDocument/2006/relationships/hyperlink" Target="https://vip-edu.mcfr.kz/" TargetMode="External"/><Relationship Id="rId23" Type="http://schemas.openxmlformats.org/officeDocument/2006/relationships/hyperlink" Target="https://vip-edu.mcfr.kz/" TargetMode="External"/><Relationship Id="rId28" Type="http://schemas.openxmlformats.org/officeDocument/2006/relationships/hyperlink" Target="https://vip-edu.mcfr.kz/" TargetMode="External"/><Relationship Id="rId36" Type="http://schemas.openxmlformats.org/officeDocument/2006/relationships/hyperlink" Target="https://vip-edu.mcfr.kz/" TargetMode="External"/><Relationship Id="rId10" Type="http://schemas.openxmlformats.org/officeDocument/2006/relationships/hyperlink" Target="https://vip-edu.mcfr.kz/" TargetMode="External"/><Relationship Id="rId19" Type="http://schemas.openxmlformats.org/officeDocument/2006/relationships/hyperlink" Target="https://vip-edu.mcfr.kz/" TargetMode="External"/><Relationship Id="rId31" Type="http://schemas.openxmlformats.org/officeDocument/2006/relationships/hyperlink" Target="https://vip-edu.mcfr.kz/" TargetMode="External"/><Relationship Id="rId4" Type="http://schemas.openxmlformats.org/officeDocument/2006/relationships/hyperlink" Target="https://vip-edu.mcfr.kz/" TargetMode="External"/><Relationship Id="rId9" Type="http://schemas.openxmlformats.org/officeDocument/2006/relationships/hyperlink" Target="https://vip-edu.mcfr.kz/" TargetMode="External"/><Relationship Id="rId14" Type="http://schemas.openxmlformats.org/officeDocument/2006/relationships/hyperlink" Target="https://vip-edu.mcfr.kz/" TargetMode="External"/><Relationship Id="rId22" Type="http://schemas.openxmlformats.org/officeDocument/2006/relationships/hyperlink" Target="https://vip-edu.mcfr.kz/" TargetMode="External"/><Relationship Id="rId27" Type="http://schemas.openxmlformats.org/officeDocument/2006/relationships/hyperlink" Target="https://vip-edu.mcfr.kz/" TargetMode="External"/><Relationship Id="rId30" Type="http://schemas.openxmlformats.org/officeDocument/2006/relationships/hyperlink" Target="https://vip-edu.mcfr.kz/" TargetMode="External"/><Relationship Id="rId35" Type="http://schemas.openxmlformats.org/officeDocument/2006/relationships/hyperlink" Target="https://vip-edu.mcfr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1627</Words>
  <Characters>9278</Characters>
  <Application>Microsoft Office Word</Application>
  <DocSecurity>0</DocSecurity>
  <Lines>77</Lines>
  <Paragraphs>21</Paragraphs>
  <ScaleCrop>false</ScaleCrop>
  <Company>DG Win&amp;Soft</Company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</cp:revision>
  <dcterms:created xsi:type="dcterms:W3CDTF">2022-10-18T10:28:00Z</dcterms:created>
  <dcterms:modified xsi:type="dcterms:W3CDTF">2022-10-18T10:41:00Z</dcterms:modified>
</cp:coreProperties>
</file>