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E51" w:rsidRDefault="00423E51" w:rsidP="00423E51">
      <w:pPr>
        <w:pStyle w:val="a4"/>
        <w:spacing w:before="0" w:beforeAutospacing="0" w:after="360" w:afterAutospacing="0" w:line="285" w:lineRule="atLeast"/>
        <w:jc w:val="righ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Қарағанды облысы әкімдігінің</w:t>
      </w:r>
      <w:r>
        <w:rPr>
          <w:rFonts w:ascii="Courier New" w:hAnsi="Courier New" w:cs="Courier New"/>
          <w:color w:val="000000"/>
          <w:spacing w:val="2"/>
          <w:sz w:val="20"/>
          <w:szCs w:val="20"/>
        </w:rPr>
        <w:br/>
        <w:t>2014 жылғы 11 сәуір</w:t>
      </w:r>
      <w:r>
        <w:rPr>
          <w:rFonts w:ascii="Courier New" w:hAnsi="Courier New" w:cs="Courier New"/>
          <w:color w:val="000000"/>
          <w:spacing w:val="2"/>
          <w:sz w:val="20"/>
          <w:szCs w:val="20"/>
        </w:rPr>
        <w:br/>
        <w:t>№ 17/01 қаулысымен</w:t>
      </w:r>
      <w:r>
        <w:rPr>
          <w:rFonts w:ascii="Courier New" w:hAnsi="Courier New" w:cs="Courier New"/>
          <w:color w:val="000000"/>
          <w:spacing w:val="2"/>
          <w:sz w:val="20"/>
          <w:szCs w:val="20"/>
        </w:rPr>
        <w:br/>
        <w:t>бекітілген</w:t>
      </w:r>
    </w:p>
    <w:p w:rsidR="00423E51" w:rsidRDefault="00423E51" w:rsidP="00423E51">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"Қамқоршыларға немесе қорғаншыларға жетім баланы (жетім балаларды) және ата-анасының қамқорлығынсыз қалған баланы(балаларды) асырап-бағуға жәрдемақы тағайындау"мемлекеттік көрсетілетін қызмет регламенті</w:t>
      </w:r>
    </w:p>
    <w:p w:rsidR="00423E51" w:rsidRDefault="00423E51" w:rsidP="00423E51">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 Жалпы ережелер</w:t>
      </w:r>
    </w:p>
    <w:p w:rsidR="00423E51" w:rsidRDefault="00423E51" w:rsidP="00423E51">
      <w:pPr>
        <w:pStyle w:val="a4"/>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(бұдан әрі – мемлекеттік көрсетілетін қызмет) беруші Қарағанды облысы қалалары мен аудандарының білім бөлімдері (бұдан әрі – көрсетілетін қызметті беруші) болып табылады. Мекен-жайлары мен телефондары krg-edu.kz сайтында көрсетілген.</w:t>
      </w:r>
      <w:r>
        <w:rPr>
          <w:rFonts w:ascii="Courier New" w:hAnsi="Courier New" w:cs="Courier New"/>
          <w:color w:val="000000"/>
          <w:spacing w:val="2"/>
          <w:sz w:val="20"/>
          <w:szCs w:val="20"/>
        </w:rPr>
        <w:br/>
        <w:t>      Өтініштерді қабылдау және мемлекеттік көрсетілетін қызмет нәтижелерін беруді көрсетілетін қызметті берушінің кеңсесі арқылы жүзеге асырады.</w:t>
      </w:r>
      <w:r>
        <w:rPr>
          <w:rFonts w:ascii="Courier New" w:hAnsi="Courier New" w:cs="Courier New"/>
          <w:color w:val="000000"/>
          <w:spacing w:val="2"/>
          <w:sz w:val="20"/>
          <w:szCs w:val="20"/>
        </w:rPr>
        <w:br/>
        <w:t>      2. Мемлекеттік көрсетiлетiн қызмет нысаны - қағаз түрінде.</w:t>
      </w:r>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br/>
        <w:t>      3. Мемлекеттік қызмет көрсетудің нәтижесі Қазақстан Республикасы Үкіметінің 2014 жылғы 19 ақпандағы № 115 "Отбасы және балалар саласында жергілікті атқарушы органдар көрсететін мемлекеттік көрсетілетін қызмет стандарттарын бекіту және Қазақстан Республикасы Үкіметінің кейбір шешімдеріне өзгерістер енгізу туралы" қаулысымен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стандартына (бұдан әрі – </w:t>
      </w:r>
      <w:hyperlink r:id="rId4" w:anchor="z186" w:history="1">
        <w:r>
          <w:rPr>
            <w:rStyle w:val="a3"/>
            <w:rFonts w:ascii="Courier New" w:hAnsi="Courier New" w:cs="Courier New"/>
            <w:color w:val="9A1616"/>
            <w:spacing w:val="2"/>
            <w:sz w:val="20"/>
            <w:szCs w:val="20"/>
          </w:rPr>
          <w:t>Стандарт</w:t>
        </w:r>
      </w:hyperlink>
      <w:r>
        <w:rPr>
          <w:rFonts w:ascii="Courier New" w:hAnsi="Courier New" w:cs="Courier New"/>
          <w:color w:val="000000"/>
          <w:spacing w:val="2"/>
          <w:sz w:val="20"/>
          <w:szCs w:val="20"/>
        </w:rPr>
        <w:t>) </w:t>
      </w:r>
      <w:hyperlink r:id="rId5" w:anchor="z205" w:history="1">
        <w:r>
          <w:rPr>
            <w:rStyle w:val="a3"/>
            <w:rFonts w:ascii="Courier New" w:hAnsi="Courier New" w:cs="Courier New"/>
            <w:color w:val="9A1616"/>
            <w:spacing w:val="2"/>
            <w:sz w:val="20"/>
            <w:szCs w:val="20"/>
          </w:rPr>
          <w:t>1-қосымшаға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 болып табылады.</w:t>
      </w:r>
      <w:r>
        <w:rPr>
          <w:rFonts w:ascii="Courier New" w:hAnsi="Courier New" w:cs="Courier New"/>
          <w:color w:val="000000"/>
          <w:spacing w:val="2"/>
          <w:sz w:val="20"/>
          <w:szCs w:val="20"/>
        </w:rPr>
        <w:br/>
        <w:t>      Мемлекеттік көрсетілетін қызметтің нәтижесін ұсыну нысаны – қағаз түрінде.</w:t>
      </w:r>
    </w:p>
    <w:p w:rsidR="00423E51" w:rsidRDefault="00423E51" w:rsidP="00423E51">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 Мемлекеттiк көрсетілетін қызмет процесiнде</w:t>
      </w:r>
      <w:r>
        <w:rPr>
          <w:rFonts w:ascii="Courier New" w:hAnsi="Courier New" w:cs="Courier New"/>
          <w:b w:val="0"/>
          <w:bCs w:val="0"/>
          <w:color w:val="1E1E1E"/>
          <w:sz w:val="32"/>
          <w:szCs w:val="32"/>
        </w:rPr>
        <w:br/>
        <w:t>көрсетiлетiн қызметтi берушiнiң құрылымдық бөлiмшелерiнiң(қызметкерлерiнiң) iс-қимыл тәртiбiн сипаттау</w:t>
      </w:r>
    </w:p>
    <w:p w:rsidR="00423E51" w:rsidRDefault="00423E51" w:rsidP="00423E51">
      <w:pPr>
        <w:pStyle w:val="a4"/>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Мемлекеттiк қызмет көрсету бойынша рәсiмдi (iс-қимылды) бастауға Стандарттың </w:t>
      </w:r>
      <w:hyperlink r:id="rId6" w:anchor="z207" w:history="1">
        <w:r>
          <w:rPr>
            <w:rStyle w:val="a3"/>
            <w:rFonts w:ascii="Courier New" w:hAnsi="Courier New" w:cs="Courier New"/>
            <w:color w:val="9A1616"/>
            <w:spacing w:val="2"/>
            <w:sz w:val="20"/>
            <w:szCs w:val="20"/>
          </w:rPr>
          <w:t>2-қосымшасында</w:t>
        </w:r>
      </w:hyperlink>
      <w:r>
        <w:rPr>
          <w:rFonts w:ascii="Courier New" w:hAnsi="Courier New" w:cs="Courier New"/>
          <w:color w:val="000000"/>
          <w:spacing w:val="2"/>
          <w:sz w:val="20"/>
          <w:szCs w:val="20"/>
        </w:rPr>
        <w:t>белгіленген нысан бойынша өтiнiштiң болуы негiздеме болып табылады.</w:t>
      </w:r>
      <w:r>
        <w:rPr>
          <w:rFonts w:ascii="Courier New" w:hAnsi="Courier New" w:cs="Courier New"/>
          <w:color w:val="000000"/>
          <w:spacing w:val="2"/>
          <w:sz w:val="20"/>
          <w:szCs w:val="20"/>
        </w:rPr>
        <w:br/>
        <w:t>      5. Мемлекеттiк қызмет көрсету процесiнiң құрамына кiретiн рәсiмдердің (iс-қимылдардың) мазмұны, оның орындалу ұзақтығы:</w:t>
      </w:r>
      <w:r>
        <w:rPr>
          <w:rFonts w:ascii="Courier New" w:hAnsi="Courier New" w:cs="Courier New"/>
          <w:color w:val="000000"/>
          <w:spacing w:val="2"/>
          <w:sz w:val="20"/>
          <w:szCs w:val="20"/>
        </w:rPr>
        <w:br/>
        <w:t xml:space="preserve">      1 іс-қимыл – кеңсе қызметкерінің құжаттарды қабылдауы мен тіркеуі, </w:t>
      </w:r>
      <w:r>
        <w:rPr>
          <w:rFonts w:ascii="Courier New" w:hAnsi="Courier New" w:cs="Courier New"/>
          <w:color w:val="000000"/>
          <w:spacing w:val="2"/>
          <w:sz w:val="20"/>
          <w:szCs w:val="20"/>
        </w:rPr>
        <w:lastRenderedPageBreak/>
        <w:t>құжаттарды бөлім басшысына беруі. 20 (жиырма) минуттан аспайды;</w:t>
      </w:r>
      <w:r>
        <w:rPr>
          <w:rFonts w:ascii="Courier New" w:hAnsi="Courier New" w:cs="Courier New"/>
          <w:color w:val="000000"/>
          <w:spacing w:val="2"/>
          <w:sz w:val="20"/>
          <w:szCs w:val="20"/>
        </w:rPr>
        <w:br/>
        <w:t>      2 іс-қимыл – құжаттарды бөлім басшысының қарауы, құжаттарды бөлім маманына беруі. 30 (отыз) минут ішінде;</w:t>
      </w:r>
      <w:r>
        <w:rPr>
          <w:rFonts w:ascii="Courier New" w:hAnsi="Courier New" w:cs="Courier New"/>
          <w:color w:val="000000"/>
          <w:spacing w:val="2"/>
          <w:sz w:val="20"/>
          <w:szCs w:val="20"/>
        </w:rPr>
        <w:br/>
        <w:t>      3 іс-қимыл - бөлімінің маманы құжаттардың Стандарттың </w:t>
      </w:r>
      <w:hyperlink r:id="rId7" w:anchor="z197" w:history="1">
        <w:r>
          <w:rPr>
            <w:rStyle w:val="a3"/>
            <w:rFonts w:ascii="Courier New" w:hAnsi="Courier New" w:cs="Courier New"/>
            <w:color w:val="9A1616"/>
            <w:spacing w:val="2"/>
            <w:sz w:val="20"/>
            <w:szCs w:val="20"/>
          </w:rPr>
          <w:t>9-тармағында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қойылатын талаптарға сәйкестігін қарайды және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анықтама дайындайды. 8 (сегіз) күн ішінде;</w:t>
      </w:r>
      <w:r>
        <w:rPr>
          <w:rFonts w:ascii="Courier New" w:hAnsi="Courier New" w:cs="Courier New"/>
          <w:color w:val="000000"/>
          <w:spacing w:val="2"/>
          <w:sz w:val="20"/>
          <w:szCs w:val="20"/>
        </w:rPr>
        <w:br/>
        <w:t>      4 іс-қимыл - бөлім басшысының мемлекеттік көрсетілетін қызмет нәтижесіне қол қоюы. 20 (жиырма) минут ішінде;</w:t>
      </w:r>
      <w:r>
        <w:rPr>
          <w:rFonts w:ascii="Courier New" w:hAnsi="Courier New" w:cs="Courier New"/>
          <w:color w:val="000000"/>
          <w:spacing w:val="2"/>
          <w:sz w:val="20"/>
          <w:szCs w:val="20"/>
        </w:rPr>
        <w:br/>
        <w:t>      5 іс-қимыл - бөлім басшысының қолы қойылған мемлекеттік көрсетілетін қызмет нәтижесі көрсетілетін қызметті алушыға жолданады. Бір жұмыс күні ішінде.</w:t>
      </w:r>
      <w:r>
        <w:rPr>
          <w:rFonts w:ascii="Courier New" w:hAnsi="Courier New" w:cs="Courier New"/>
          <w:color w:val="000000"/>
          <w:spacing w:val="2"/>
          <w:sz w:val="20"/>
          <w:szCs w:val="20"/>
        </w:rPr>
        <w:br/>
        <w:t>      Мемлекеттік қызметті көрсету мерзімі көрсетілетін қызметті алушының құжаттардың топтамасын тапсырған сәттен бастап – 10 (он) жұмыс күнінен аспайды.</w:t>
      </w:r>
      <w:r>
        <w:rPr>
          <w:rFonts w:ascii="Courier New" w:hAnsi="Courier New" w:cs="Courier New"/>
          <w:color w:val="000000"/>
          <w:spacing w:val="2"/>
          <w:sz w:val="20"/>
          <w:szCs w:val="20"/>
        </w:rPr>
        <w:br/>
        <w:t>      6. Осы Регламенттің </w:t>
      </w:r>
      <w:hyperlink r:id="rId8" w:anchor="z352" w:history="1">
        <w:r>
          <w:rPr>
            <w:rStyle w:val="a3"/>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1 іс-қимыл бойынша көрсетілетін мемлекеттiк қызмет рәсiмінің (iс-қимылының) нәтижесi бөлім басшысына құжаттар топтамасын беру болып табылады. Бөлім басшысына берілген құжаттар топтамасы осы Регламенттің </w:t>
      </w:r>
      <w:hyperlink r:id="rId9" w:anchor="z352" w:history="1">
        <w:r>
          <w:rPr>
            <w:rStyle w:val="a3"/>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2 іс-қимылды орындауды бастауға негіз болып табылады. Осы Регламенттің </w:t>
      </w:r>
      <w:hyperlink r:id="rId10" w:anchor="z352" w:history="1">
        <w:r>
          <w:rPr>
            <w:rStyle w:val="a3"/>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2 іс-қимыл нәтижесі бөлім басшысының құжаттарды қарауы және бөлім басшысының бұрыштама қойылған құжаттарды бөлім маманына беру болып табылады, олар осы Регламенттің </w:t>
      </w:r>
      <w:hyperlink r:id="rId11" w:anchor="z352" w:history="1">
        <w:r>
          <w:rPr>
            <w:rStyle w:val="a3"/>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3 іс-қимылды бастауға негіз болады. Осы Регламенттің </w:t>
      </w:r>
      <w:hyperlink r:id="rId12" w:anchor="z352" w:history="1">
        <w:r>
          <w:rPr>
            <w:rStyle w:val="a3"/>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3 іс-қимыл нәтижесі бөлім маманының құжаттарды Стандарттың </w:t>
      </w:r>
      <w:hyperlink r:id="rId13" w:anchor="z197" w:history="1">
        <w:r>
          <w:rPr>
            <w:rStyle w:val="a3"/>
            <w:rFonts w:ascii="Courier New" w:hAnsi="Courier New" w:cs="Courier New"/>
            <w:color w:val="9A1616"/>
            <w:spacing w:val="2"/>
            <w:sz w:val="20"/>
            <w:szCs w:val="20"/>
          </w:rPr>
          <w:t>9-тармағында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көзделген талаптарға сәйкестігін қарауы және анықтама дайындауы болып табылады, олар осы Регламенттің </w:t>
      </w:r>
      <w:hyperlink r:id="rId14" w:anchor="z352" w:history="1">
        <w:r>
          <w:rPr>
            <w:rStyle w:val="a3"/>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4 іс-қимылды бастауға негіз болып табылады. Осы Регламенттің </w:t>
      </w:r>
      <w:hyperlink r:id="rId15" w:anchor="z352" w:history="1">
        <w:r>
          <w:rPr>
            <w:rStyle w:val="a3"/>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4 іс-қимыл нәтижесі бөлім басшысының мемлекеттік қызмет нәтижесіне қол қоюы болып табылады, ол осы Регламенттің </w:t>
      </w:r>
      <w:hyperlink r:id="rId16" w:anchor="z352" w:history="1">
        <w:r>
          <w:rPr>
            <w:rStyle w:val="a3"/>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5 іс-қимылды орындауға негіз болып табылады. Осы Регламенттің </w:t>
      </w:r>
      <w:hyperlink r:id="rId17" w:anchor="z352" w:history="1">
        <w:r>
          <w:rPr>
            <w:rStyle w:val="a3"/>
            <w:rFonts w:ascii="Courier New" w:hAnsi="Courier New" w:cs="Courier New"/>
            <w:color w:val="9A1616"/>
            <w:spacing w:val="2"/>
            <w:sz w:val="20"/>
            <w:szCs w:val="20"/>
          </w:rPr>
          <w:t>5-тармағында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көрсетілген 5 іс-қимыл бойынша нәтиже бөлім басшысының қолы қойылған нәтижені көрсетілетін қызметті алушыға жолдау болып табылады.</w:t>
      </w:r>
    </w:p>
    <w:p w:rsidR="00423E51" w:rsidRDefault="00423E51" w:rsidP="00423E51">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 Мемлекеттiк көрсетілетін қызмет процесiнде</w:t>
      </w:r>
      <w:r>
        <w:rPr>
          <w:rFonts w:ascii="Courier New" w:hAnsi="Courier New" w:cs="Courier New"/>
          <w:b w:val="0"/>
          <w:bCs w:val="0"/>
          <w:color w:val="1E1E1E"/>
          <w:sz w:val="32"/>
          <w:szCs w:val="32"/>
        </w:rPr>
        <w:br/>
        <w:t>көрсетiлетiн қызмет берушiнiң құрылымдық бөлiмшелерiнiң(қызметкерлерiнiң) өзара iс-қимыл тәртiбiн сипаттау</w:t>
      </w:r>
    </w:p>
    <w:p w:rsidR="00423E51" w:rsidRDefault="00423E51" w:rsidP="00423E51">
      <w:pPr>
        <w:pStyle w:val="a4"/>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Мемлекеттiк көрсетiлетiн қызмет процесiне қатысатын құрылымдық бөлiмшелердiң (қызметкерлердiң) тiзбесi:</w:t>
      </w:r>
      <w:r>
        <w:rPr>
          <w:rFonts w:ascii="Courier New" w:hAnsi="Courier New" w:cs="Courier New"/>
          <w:color w:val="000000"/>
          <w:spacing w:val="2"/>
          <w:sz w:val="20"/>
          <w:szCs w:val="20"/>
        </w:rPr>
        <w:br/>
        <w:t>      1) бөлімнің кеңсе қызметкері;</w:t>
      </w:r>
      <w:r>
        <w:rPr>
          <w:rFonts w:ascii="Courier New" w:hAnsi="Courier New" w:cs="Courier New"/>
          <w:color w:val="000000"/>
          <w:spacing w:val="2"/>
          <w:sz w:val="20"/>
          <w:szCs w:val="20"/>
        </w:rPr>
        <w:br/>
        <w:t>      2) бөлім басшысы;</w:t>
      </w:r>
      <w:r>
        <w:rPr>
          <w:rFonts w:ascii="Courier New" w:hAnsi="Courier New" w:cs="Courier New"/>
          <w:color w:val="000000"/>
          <w:spacing w:val="2"/>
          <w:sz w:val="20"/>
          <w:szCs w:val="20"/>
        </w:rPr>
        <w:br/>
        <w:t>      3) бөлім маманы.</w:t>
      </w:r>
      <w:r>
        <w:rPr>
          <w:rFonts w:ascii="Courier New" w:hAnsi="Courier New" w:cs="Courier New"/>
          <w:color w:val="000000"/>
          <w:spacing w:val="2"/>
          <w:sz w:val="20"/>
          <w:szCs w:val="20"/>
        </w:rPr>
        <w:br/>
        <w:t>      8. Мемлекеттiк қызметтi көрсету үшiн қажеттi рәсiмдердiң (iс-қимылдардың) сипаттамасы:</w:t>
      </w:r>
      <w:r>
        <w:rPr>
          <w:rFonts w:ascii="Courier New" w:hAnsi="Courier New" w:cs="Courier New"/>
          <w:color w:val="000000"/>
          <w:spacing w:val="2"/>
          <w:sz w:val="20"/>
          <w:szCs w:val="20"/>
        </w:rPr>
        <w:br/>
        <w:t>      1) көрсетілетін қызметті алушының құжаттарын қабылдау және кіріс құжаттары журналына тіркеу және құжаттарды бөлім басшысына беру. Орындалу ұзақтығы – 20 (жиырма) минуттан аспайды;</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      2) бөлім басшысының құжаттарды қарауы, бөлім маманына құжаттарды беруі. 30 (отыз) минут ішінде;</w:t>
      </w:r>
      <w:r>
        <w:rPr>
          <w:rFonts w:ascii="Courier New" w:hAnsi="Courier New" w:cs="Courier New"/>
          <w:color w:val="000000"/>
          <w:spacing w:val="2"/>
          <w:sz w:val="20"/>
          <w:szCs w:val="20"/>
        </w:rPr>
        <w:br/>
        <w:t>      3) бөлім маманы құжаттардың Стандарттың </w:t>
      </w:r>
      <w:hyperlink r:id="rId18" w:anchor="z197" w:history="1">
        <w:r>
          <w:rPr>
            <w:rStyle w:val="a3"/>
            <w:rFonts w:ascii="Courier New" w:hAnsi="Courier New" w:cs="Courier New"/>
            <w:color w:val="9A1616"/>
            <w:spacing w:val="2"/>
            <w:sz w:val="20"/>
            <w:szCs w:val="20"/>
          </w:rPr>
          <w:t>9-тармағында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көзделген қойылатын талаптарға сәйкестігін қарайды және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анықтама дайындайды. 8 (сегіз) күн ішінде.</w:t>
      </w:r>
      <w:r>
        <w:rPr>
          <w:rFonts w:ascii="Courier New" w:hAnsi="Courier New" w:cs="Courier New"/>
          <w:color w:val="000000"/>
          <w:spacing w:val="2"/>
          <w:sz w:val="20"/>
          <w:szCs w:val="20"/>
        </w:rPr>
        <w:br/>
        <w:t>      Мемлекеттік қызмет көрсету нәтижесі электрондық нысанда ресімделеді, басып шығарылады және мөртаңбамен расталады және бөлім басшысының қолы қойылады. 20 (жиырма) минут ішінде;</w:t>
      </w:r>
      <w:r>
        <w:rPr>
          <w:rFonts w:ascii="Courier New" w:hAnsi="Courier New" w:cs="Courier New"/>
          <w:color w:val="000000"/>
          <w:spacing w:val="2"/>
          <w:sz w:val="20"/>
          <w:szCs w:val="20"/>
        </w:rPr>
        <w:br/>
        <w:t>      4) бөлім басшысының қолы қойылған мемлекеттік көрсетілетін қызмет нәтижесі көрсетілетін қызметті алушыға жолданады. Жұмыс күн ішінде.</w:t>
      </w:r>
      <w:r>
        <w:rPr>
          <w:rFonts w:ascii="Courier New" w:hAnsi="Courier New" w:cs="Courier New"/>
          <w:color w:val="000000"/>
          <w:spacing w:val="2"/>
          <w:sz w:val="20"/>
          <w:szCs w:val="20"/>
        </w:rPr>
        <w:br/>
        <w:t>      Рәсiмдердiң (iс-қимылдардың) реттiлiгiн сипаттау осы Регламентке </w:t>
      </w:r>
      <w:hyperlink r:id="rId19" w:anchor="z364" w:history="1">
        <w:r>
          <w:rPr>
            <w:rStyle w:val="a3"/>
            <w:rFonts w:ascii="Courier New" w:hAnsi="Courier New" w:cs="Courier New"/>
            <w:color w:val="9A1616"/>
            <w:spacing w:val="2"/>
            <w:sz w:val="20"/>
            <w:szCs w:val="20"/>
          </w:rPr>
          <w:t>қосымшаға</w:t>
        </w:r>
      </w:hyperlink>
      <w:r>
        <w:rPr>
          <w:rStyle w:val="apple-converted-space"/>
          <w:rFonts w:ascii="Courier New" w:hAnsi="Courier New" w:cs="Courier New"/>
          <w:color w:val="000000"/>
          <w:spacing w:val="2"/>
          <w:sz w:val="20"/>
          <w:szCs w:val="20"/>
        </w:rPr>
        <w:t> </w:t>
      </w:r>
      <w:r>
        <w:rPr>
          <w:rFonts w:ascii="Courier New" w:hAnsi="Courier New" w:cs="Courier New"/>
          <w:color w:val="000000"/>
          <w:spacing w:val="2"/>
          <w:sz w:val="20"/>
          <w:szCs w:val="20"/>
        </w:rPr>
        <w:t>сәйкес, әрбiр рәсiмді (iс-қимылды) өту блок-схемасында көрсетілген.</w:t>
      </w:r>
    </w:p>
    <w:p w:rsidR="00423E51" w:rsidRDefault="00423E51" w:rsidP="00423E51">
      <w:pPr>
        <w:pStyle w:val="a4"/>
        <w:spacing w:before="0" w:beforeAutospacing="0" w:after="360" w:afterAutospacing="0" w:line="285" w:lineRule="atLeast"/>
        <w:jc w:val="right"/>
        <w:textAlignment w:val="baseline"/>
        <w:rPr>
          <w:rFonts w:ascii="Courier New" w:hAnsi="Courier New" w:cs="Courier New"/>
          <w:color w:val="000000"/>
          <w:spacing w:val="2"/>
          <w:sz w:val="20"/>
          <w:szCs w:val="20"/>
        </w:rPr>
      </w:pPr>
    </w:p>
    <w:p w:rsidR="00423E51" w:rsidRDefault="00423E51" w:rsidP="00423E51">
      <w:pPr>
        <w:pStyle w:val="a4"/>
        <w:spacing w:before="0" w:beforeAutospacing="0" w:after="360" w:afterAutospacing="0" w:line="285" w:lineRule="atLeast"/>
        <w:jc w:val="righ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"Қорғаншыларға немесе қамқоршыларға</w:t>
      </w:r>
      <w:r>
        <w:rPr>
          <w:rFonts w:ascii="Courier New" w:hAnsi="Courier New" w:cs="Courier New"/>
          <w:color w:val="000000"/>
          <w:spacing w:val="2"/>
          <w:sz w:val="20"/>
          <w:szCs w:val="20"/>
        </w:rPr>
        <w:br/>
        <w:t>жетім баланы (жетім балаларды) және</w:t>
      </w:r>
      <w:r>
        <w:rPr>
          <w:rFonts w:ascii="Courier New" w:hAnsi="Courier New" w:cs="Courier New"/>
          <w:color w:val="000000"/>
          <w:spacing w:val="2"/>
          <w:sz w:val="20"/>
          <w:szCs w:val="20"/>
        </w:rPr>
        <w:br/>
        <w:t>ата-анасының қамқорлығынсыз қалған</w:t>
      </w:r>
      <w:r>
        <w:rPr>
          <w:rFonts w:ascii="Courier New" w:hAnsi="Courier New" w:cs="Courier New"/>
          <w:color w:val="000000"/>
          <w:spacing w:val="2"/>
          <w:sz w:val="20"/>
          <w:szCs w:val="20"/>
        </w:rPr>
        <w:br/>
        <w:t>баланы (балаларды) асырап-бағуға</w:t>
      </w:r>
      <w:r>
        <w:rPr>
          <w:rFonts w:ascii="Courier New" w:hAnsi="Courier New" w:cs="Courier New"/>
          <w:color w:val="000000"/>
          <w:spacing w:val="2"/>
          <w:sz w:val="20"/>
          <w:szCs w:val="20"/>
        </w:rPr>
        <w:br/>
        <w:t>жәрдемақы тағайындау" мемлекеттік</w:t>
      </w:r>
      <w:r>
        <w:rPr>
          <w:rFonts w:ascii="Courier New" w:hAnsi="Courier New" w:cs="Courier New"/>
          <w:color w:val="000000"/>
          <w:spacing w:val="2"/>
          <w:sz w:val="20"/>
          <w:szCs w:val="20"/>
        </w:rPr>
        <w:br/>
        <w:t>көрсетілетін қызмет регламентіне</w:t>
      </w:r>
      <w:r>
        <w:rPr>
          <w:rFonts w:ascii="Courier New" w:hAnsi="Courier New" w:cs="Courier New"/>
          <w:color w:val="000000"/>
          <w:spacing w:val="2"/>
          <w:sz w:val="20"/>
          <w:szCs w:val="20"/>
        </w:rPr>
        <w:br/>
        <w:t>қосымша</w:t>
      </w:r>
    </w:p>
    <w:p w:rsidR="00423E51" w:rsidRDefault="00423E51" w:rsidP="00423E51">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Көрсетілетін қызметті берушінің мемлекеттік</w:t>
      </w:r>
      <w:r>
        <w:rPr>
          <w:rFonts w:ascii="Courier New" w:hAnsi="Courier New" w:cs="Courier New"/>
          <w:b w:val="0"/>
          <w:bCs w:val="0"/>
          <w:color w:val="1E1E1E"/>
          <w:sz w:val="32"/>
          <w:szCs w:val="32"/>
        </w:rPr>
        <w:br/>
        <w:t>қызмет көрсету реттілігінің схемасы</w:t>
      </w:r>
    </w:p>
    <w:p w:rsidR="00423E51" w:rsidRDefault="00423E51" w:rsidP="00423E51">
      <w:pPr>
        <w:pStyle w:val="a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noProof/>
          <w:color w:val="000000"/>
          <w:spacing w:val="2"/>
          <w:sz w:val="20"/>
          <w:szCs w:val="20"/>
        </w:rPr>
        <w:drawing>
          <wp:inline distT="0" distB="0" distL="0" distR="0">
            <wp:extent cx="5038725" cy="4010025"/>
            <wp:effectExtent l="0" t="0" r="9525" b="9525"/>
            <wp:docPr id="1" name="Рисунок 1" descr="http://adilet.zan.kz/files/0216/34/2638_3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0216/34/2638_32k.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038725" cy="4010025"/>
                    </a:xfrm>
                    <a:prstGeom prst="rect">
                      <a:avLst/>
                    </a:prstGeom>
                    <a:noFill/>
                    <a:ln>
                      <a:noFill/>
                    </a:ln>
                  </pic:spPr>
                </pic:pic>
              </a:graphicData>
            </a:graphic>
          </wp:inline>
        </w:drawing>
      </w:r>
    </w:p>
    <w:p w:rsidR="00F6063A" w:rsidRDefault="00F6063A">
      <w:bookmarkStart w:id="0" w:name="_GoBack"/>
      <w:bookmarkEnd w:id="0"/>
    </w:p>
    <w:sectPr w:rsidR="00F606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DC1"/>
    <w:rsid w:val="00423E51"/>
    <w:rsid w:val="00A15DC1"/>
    <w:rsid w:val="00F60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D4AD1-C853-41EF-B9A9-3CCC7F87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semiHidden/>
    <w:unhideWhenUsed/>
    <w:qFormat/>
    <w:rsid w:val="00423E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423E51"/>
    <w:rPr>
      <w:rFonts w:ascii="Times New Roman" w:eastAsia="Times New Roman" w:hAnsi="Times New Roman" w:cs="Times New Roman"/>
      <w:b/>
      <w:bCs/>
      <w:sz w:val="27"/>
      <w:szCs w:val="27"/>
      <w:lang w:eastAsia="ru-RU"/>
    </w:rPr>
  </w:style>
  <w:style w:type="character" w:styleId="a3">
    <w:name w:val="Hyperlink"/>
    <w:basedOn w:val="a0"/>
    <w:semiHidden/>
    <w:unhideWhenUsed/>
    <w:rsid w:val="00423E51"/>
    <w:rPr>
      <w:color w:val="0000FF"/>
      <w:u w:val="single"/>
    </w:rPr>
  </w:style>
  <w:style w:type="paragraph" w:styleId="a4">
    <w:name w:val="Normal (Web)"/>
    <w:basedOn w:val="a"/>
    <w:semiHidden/>
    <w:unhideWhenUsed/>
    <w:rsid w:val="00423E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23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37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4K0002638" TargetMode="External"/><Relationship Id="rId13" Type="http://schemas.openxmlformats.org/officeDocument/2006/relationships/hyperlink" Target="http://adilet.zan.kz/kaz/docs/P1400000115" TargetMode="External"/><Relationship Id="rId18" Type="http://schemas.openxmlformats.org/officeDocument/2006/relationships/hyperlink" Target="http://adilet.zan.kz/kaz/docs/P1400000115" TargetMode="External"/><Relationship Id="rId3" Type="http://schemas.openxmlformats.org/officeDocument/2006/relationships/webSettings" Target="webSettings.xml"/><Relationship Id="rId21" Type="http://schemas.openxmlformats.org/officeDocument/2006/relationships/image" Target="http://adilet.zan.kz/files/0216/34/2638_32k.jpg" TargetMode="External"/><Relationship Id="rId7" Type="http://schemas.openxmlformats.org/officeDocument/2006/relationships/hyperlink" Target="http://adilet.zan.kz/kaz/docs/P1400000115" TargetMode="External"/><Relationship Id="rId12" Type="http://schemas.openxmlformats.org/officeDocument/2006/relationships/hyperlink" Target="http://adilet.zan.kz/kaz/docs/V14K0002638" TargetMode="External"/><Relationship Id="rId17" Type="http://schemas.openxmlformats.org/officeDocument/2006/relationships/hyperlink" Target="http://adilet.zan.kz/kaz/docs/V14K0002638" TargetMode="External"/><Relationship Id="rId2" Type="http://schemas.openxmlformats.org/officeDocument/2006/relationships/settings" Target="settings.xml"/><Relationship Id="rId16" Type="http://schemas.openxmlformats.org/officeDocument/2006/relationships/hyperlink" Target="http://adilet.zan.kz/kaz/docs/V14K0002638" TargetMode="External"/><Relationship Id="rId20" Type="http://schemas.openxmlformats.org/officeDocument/2006/relationships/image" Target="media/image1.jpeg"/><Relationship Id="rId1" Type="http://schemas.openxmlformats.org/officeDocument/2006/relationships/styles" Target="styles.xml"/><Relationship Id="rId6" Type="http://schemas.openxmlformats.org/officeDocument/2006/relationships/hyperlink" Target="http://adilet.zan.kz/kaz/docs/P1400000115" TargetMode="External"/><Relationship Id="rId11" Type="http://schemas.openxmlformats.org/officeDocument/2006/relationships/hyperlink" Target="http://adilet.zan.kz/kaz/docs/V14K0002638" TargetMode="External"/><Relationship Id="rId5" Type="http://schemas.openxmlformats.org/officeDocument/2006/relationships/hyperlink" Target="http://adilet.zan.kz/kaz/docs/P1400000115" TargetMode="External"/><Relationship Id="rId15" Type="http://schemas.openxmlformats.org/officeDocument/2006/relationships/hyperlink" Target="http://adilet.zan.kz/kaz/docs/V14K0002638" TargetMode="External"/><Relationship Id="rId23" Type="http://schemas.openxmlformats.org/officeDocument/2006/relationships/theme" Target="theme/theme1.xml"/><Relationship Id="rId10" Type="http://schemas.openxmlformats.org/officeDocument/2006/relationships/hyperlink" Target="http://adilet.zan.kz/kaz/docs/V14K0002638" TargetMode="External"/><Relationship Id="rId19" Type="http://schemas.openxmlformats.org/officeDocument/2006/relationships/hyperlink" Target="http://adilet.zan.kz/kaz/docs/V14K0002638" TargetMode="External"/><Relationship Id="rId4" Type="http://schemas.openxmlformats.org/officeDocument/2006/relationships/hyperlink" Target="http://adilet.zan.kz/kaz/docs/P1400000115" TargetMode="External"/><Relationship Id="rId9" Type="http://schemas.openxmlformats.org/officeDocument/2006/relationships/hyperlink" Target="http://adilet.zan.kz/kaz/docs/V14K0002638" TargetMode="External"/><Relationship Id="rId14" Type="http://schemas.openxmlformats.org/officeDocument/2006/relationships/hyperlink" Target="http://adilet.zan.kz/kaz/docs/V14K000263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1112</Words>
  <Characters>6342</Characters>
  <Application>Microsoft Office Word</Application>
  <DocSecurity>0</DocSecurity>
  <Lines>52</Lines>
  <Paragraphs>14</Paragraphs>
  <ScaleCrop>false</ScaleCrop>
  <Company/>
  <LinksUpToDate>false</LinksUpToDate>
  <CharactersWithSpaces>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2014-11-02T05:34:00Z</dcterms:created>
  <dcterms:modified xsi:type="dcterms:W3CDTF">2014-11-02T05:34:00Z</dcterms:modified>
</cp:coreProperties>
</file>