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483" w:rsidRPr="00641483" w:rsidRDefault="00641483" w:rsidP="006414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64148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41483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беру ұйымдарындағы сайттардың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толтырылуы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үшін қажетті құжаттардың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тізбесі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>:</w:t>
      </w:r>
    </w:p>
    <w:p w:rsidR="00641483" w:rsidRPr="00641483" w:rsidRDefault="00641483" w:rsidP="00641483">
      <w:pPr>
        <w:rPr>
          <w:rFonts w:ascii="Times New Roman" w:hAnsi="Times New Roman" w:cs="Times New Roman"/>
          <w:sz w:val="28"/>
          <w:szCs w:val="28"/>
        </w:rPr>
      </w:pPr>
    </w:p>
    <w:p w:rsidR="00641483" w:rsidRPr="00641483" w:rsidRDefault="00641483" w:rsidP="00641483">
      <w:pPr>
        <w:rPr>
          <w:rFonts w:ascii="Times New Roman" w:hAnsi="Times New Roman" w:cs="Times New Roman"/>
          <w:sz w:val="28"/>
          <w:szCs w:val="28"/>
        </w:rPr>
      </w:pPr>
      <w:r w:rsidRPr="00641483">
        <w:rPr>
          <w:rFonts w:ascii="Times New Roman" w:hAnsi="Times New Roman" w:cs="Times New Roman"/>
          <w:sz w:val="28"/>
          <w:szCs w:val="28"/>
        </w:rPr>
        <w:t>1. 27.07.2007 жылғы «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Пілім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>» ҚР</w:t>
      </w:r>
      <w:proofErr w:type="gramStart"/>
      <w:r w:rsidRPr="00641483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641483">
        <w:rPr>
          <w:rFonts w:ascii="Times New Roman" w:hAnsi="Times New Roman" w:cs="Times New Roman"/>
          <w:sz w:val="28"/>
          <w:szCs w:val="28"/>
        </w:rPr>
        <w:t>аңы;</w:t>
      </w:r>
    </w:p>
    <w:p w:rsidR="00641483" w:rsidRPr="00641483" w:rsidRDefault="00641483" w:rsidP="00641483">
      <w:pPr>
        <w:rPr>
          <w:rFonts w:ascii="Times New Roman" w:hAnsi="Times New Roman" w:cs="Times New Roman"/>
          <w:sz w:val="28"/>
          <w:szCs w:val="28"/>
        </w:rPr>
      </w:pPr>
      <w:r w:rsidRPr="00641483">
        <w:rPr>
          <w:rFonts w:ascii="Times New Roman" w:hAnsi="Times New Roman" w:cs="Times New Roman"/>
          <w:sz w:val="28"/>
          <w:szCs w:val="28"/>
        </w:rPr>
        <w:t xml:space="preserve">2. 27.12.2019 жылғы «Педагог мәртебесі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>» ҚР</w:t>
      </w:r>
      <w:proofErr w:type="gramStart"/>
      <w:r w:rsidRPr="00641483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641483">
        <w:rPr>
          <w:rFonts w:ascii="Times New Roman" w:hAnsi="Times New Roman" w:cs="Times New Roman"/>
          <w:sz w:val="28"/>
          <w:szCs w:val="28"/>
        </w:rPr>
        <w:t>аңы;</w:t>
      </w:r>
    </w:p>
    <w:p w:rsidR="00641483" w:rsidRPr="00641483" w:rsidRDefault="00641483" w:rsidP="0064148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41483">
        <w:rPr>
          <w:rFonts w:ascii="Times New Roman" w:hAnsi="Times New Roman" w:cs="Times New Roman"/>
          <w:color w:val="FF0000"/>
          <w:sz w:val="28"/>
          <w:szCs w:val="28"/>
        </w:rPr>
        <w:t xml:space="preserve">3. </w:t>
      </w:r>
      <w:proofErr w:type="spellStart"/>
      <w:r w:rsidRPr="00641483">
        <w:rPr>
          <w:rFonts w:ascii="Times New Roman" w:hAnsi="Times New Roman" w:cs="Times New Roman"/>
          <w:color w:val="FF0000"/>
          <w:sz w:val="28"/>
          <w:szCs w:val="28"/>
        </w:rPr>
        <w:t>Сыбайлас</w:t>
      </w:r>
      <w:proofErr w:type="spellEnd"/>
      <w:r w:rsidRPr="00641483">
        <w:rPr>
          <w:rFonts w:ascii="Times New Roman" w:hAnsi="Times New Roman" w:cs="Times New Roman"/>
          <w:color w:val="FF0000"/>
          <w:sz w:val="28"/>
          <w:szCs w:val="28"/>
        </w:rPr>
        <w:t xml:space="preserve"> жемқ</w:t>
      </w:r>
      <w:proofErr w:type="gramStart"/>
      <w:r w:rsidRPr="00641483">
        <w:rPr>
          <w:rFonts w:ascii="Times New Roman" w:hAnsi="Times New Roman" w:cs="Times New Roman"/>
          <w:color w:val="FF0000"/>
          <w:sz w:val="28"/>
          <w:szCs w:val="28"/>
        </w:rPr>
        <w:t>орлы</w:t>
      </w:r>
      <w:proofErr w:type="gramEnd"/>
      <w:r w:rsidRPr="00641483">
        <w:rPr>
          <w:rFonts w:ascii="Times New Roman" w:hAnsi="Times New Roman" w:cs="Times New Roman"/>
          <w:color w:val="FF0000"/>
          <w:sz w:val="28"/>
          <w:szCs w:val="28"/>
        </w:rPr>
        <w:t xml:space="preserve">ққа қарсы стандарт (бұйрықпен </w:t>
      </w:r>
      <w:proofErr w:type="spellStart"/>
      <w:r w:rsidRPr="00641483">
        <w:rPr>
          <w:rFonts w:ascii="Times New Roman" w:hAnsi="Times New Roman" w:cs="Times New Roman"/>
          <w:color w:val="FF0000"/>
          <w:sz w:val="28"/>
          <w:szCs w:val="28"/>
        </w:rPr>
        <w:t>бекітілген</w:t>
      </w:r>
      <w:proofErr w:type="spellEnd"/>
      <w:r w:rsidRPr="00641483">
        <w:rPr>
          <w:rFonts w:ascii="Times New Roman" w:hAnsi="Times New Roman" w:cs="Times New Roman"/>
          <w:color w:val="FF0000"/>
          <w:sz w:val="28"/>
          <w:szCs w:val="28"/>
        </w:rPr>
        <w:t>);</w:t>
      </w:r>
    </w:p>
    <w:p w:rsidR="00641483" w:rsidRPr="00641483" w:rsidRDefault="00641483" w:rsidP="0064148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41483">
        <w:rPr>
          <w:rFonts w:ascii="Times New Roman" w:hAnsi="Times New Roman" w:cs="Times New Roman"/>
          <w:color w:val="FF0000"/>
          <w:sz w:val="28"/>
          <w:szCs w:val="28"/>
        </w:rPr>
        <w:t xml:space="preserve">4. </w:t>
      </w:r>
      <w:proofErr w:type="spellStart"/>
      <w:r w:rsidRPr="00641483">
        <w:rPr>
          <w:rFonts w:ascii="Times New Roman" w:hAnsi="Times New Roman" w:cs="Times New Roman"/>
          <w:color w:val="FF0000"/>
          <w:sz w:val="28"/>
          <w:szCs w:val="28"/>
        </w:rPr>
        <w:t>Мемлекеттік</w:t>
      </w:r>
      <w:proofErr w:type="spellEnd"/>
      <w:r w:rsidRPr="00641483">
        <w:rPr>
          <w:rFonts w:ascii="Times New Roman" w:hAnsi="Times New Roman" w:cs="Times New Roman"/>
          <w:color w:val="FF0000"/>
          <w:sz w:val="28"/>
          <w:szCs w:val="28"/>
        </w:rPr>
        <w:t xml:space="preserve"> қызметшілердің әдеп </w:t>
      </w:r>
      <w:proofErr w:type="spellStart"/>
      <w:r w:rsidRPr="00641483">
        <w:rPr>
          <w:rFonts w:ascii="Times New Roman" w:hAnsi="Times New Roman" w:cs="Times New Roman"/>
          <w:color w:val="FF0000"/>
          <w:sz w:val="28"/>
          <w:szCs w:val="28"/>
        </w:rPr>
        <w:t>кодексі</w:t>
      </w:r>
      <w:proofErr w:type="spellEnd"/>
      <w:r w:rsidRPr="00641483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Pr="00641483">
        <w:rPr>
          <w:rFonts w:ascii="Times New Roman" w:hAnsi="Times New Roman" w:cs="Times New Roman"/>
          <w:color w:val="FF0000"/>
          <w:sz w:val="28"/>
          <w:szCs w:val="28"/>
        </w:rPr>
        <w:t>бі</w:t>
      </w:r>
      <w:proofErr w:type="gramStart"/>
      <w:r w:rsidRPr="00641483">
        <w:rPr>
          <w:rFonts w:ascii="Times New Roman" w:hAnsi="Times New Roman" w:cs="Times New Roman"/>
          <w:color w:val="FF0000"/>
          <w:sz w:val="28"/>
          <w:szCs w:val="28"/>
        </w:rPr>
        <w:t>л</w:t>
      </w:r>
      <w:proofErr w:type="gramEnd"/>
      <w:r w:rsidRPr="00641483">
        <w:rPr>
          <w:rFonts w:ascii="Times New Roman" w:hAnsi="Times New Roman" w:cs="Times New Roman"/>
          <w:color w:val="FF0000"/>
          <w:sz w:val="28"/>
          <w:szCs w:val="28"/>
        </w:rPr>
        <w:t>ім</w:t>
      </w:r>
      <w:proofErr w:type="spellEnd"/>
      <w:r w:rsidRPr="00641483">
        <w:rPr>
          <w:rFonts w:ascii="Times New Roman" w:hAnsi="Times New Roman" w:cs="Times New Roman"/>
          <w:color w:val="FF0000"/>
          <w:sz w:val="28"/>
          <w:szCs w:val="28"/>
        </w:rPr>
        <w:t xml:space="preserve"> бөлімдері);</w:t>
      </w:r>
    </w:p>
    <w:p w:rsidR="00641483" w:rsidRPr="00641483" w:rsidRDefault="00641483" w:rsidP="0064148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41483">
        <w:rPr>
          <w:rFonts w:ascii="Times New Roman" w:hAnsi="Times New Roman" w:cs="Times New Roman"/>
          <w:color w:val="FF0000"/>
          <w:sz w:val="28"/>
          <w:szCs w:val="28"/>
        </w:rPr>
        <w:t xml:space="preserve">5. Педагогикалық этика </w:t>
      </w:r>
      <w:proofErr w:type="spellStart"/>
      <w:r w:rsidRPr="00641483">
        <w:rPr>
          <w:rFonts w:ascii="Times New Roman" w:hAnsi="Times New Roman" w:cs="Times New Roman"/>
          <w:color w:val="FF0000"/>
          <w:sz w:val="28"/>
          <w:szCs w:val="28"/>
        </w:rPr>
        <w:t>ережелері</w:t>
      </w:r>
      <w:proofErr w:type="spellEnd"/>
      <w:r w:rsidRPr="00641483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641483" w:rsidRPr="00641483" w:rsidRDefault="00641483" w:rsidP="0064148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41483">
        <w:rPr>
          <w:rFonts w:ascii="Times New Roman" w:hAnsi="Times New Roman" w:cs="Times New Roman"/>
          <w:color w:val="FF0000"/>
          <w:sz w:val="28"/>
          <w:szCs w:val="28"/>
        </w:rPr>
        <w:t xml:space="preserve">6. Этика </w:t>
      </w:r>
      <w:proofErr w:type="spellStart"/>
      <w:r w:rsidRPr="00641483">
        <w:rPr>
          <w:rFonts w:ascii="Times New Roman" w:hAnsi="Times New Roman" w:cs="Times New Roman"/>
          <w:color w:val="FF0000"/>
          <w:sz w:val="28"/>
          <w:szCs w:val="28"/>
        </w:rPr>
        <w:t>кодексі</w:t>
      </w:r>
      <w:proofErr w:type="spellEnd"/>
      <w:r w:rsidRPr="00641483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Pr="00641483">
        <w:rPr>
          <w:rFonts w:ascii="Times New Roman" w:hAnsi="Times New Roman" w:cs="Times New Roman"/>
          <w:color w:val="FF0000"/>
          <w:sz w:val="28"/>
          <w:szCs w:val="28"/>
        </w:rPr>
        <w:t>бі</w:t>
      </w:r>
      <w:proofErr w:type="gramStart"/>
      <w:r w:rsidRPr="00641483">
        <w:rPr>
          <w:rFonts w:ascii="Times New Roman" w:hAnsi="Times New Roman" w:cs="Times New Roman"/>
          <w:color w:val="FF0000"/>
          <w:sz w:val="28"/>
          <w:szCs w:val="28"/>
        </w:rPr>
        <w:t>р</w:t>
      </w:r>
      <w:proofErr w:type="gramEnd"/>
      <w:r w:rsidRPr="00641483">
        <w:rPr>
          <w:rFonts w:ascii="Times New Roman" w:hAnsi="Times New Roman" w:cs="Times New Roman"/>
          <w:color w:val="FF0000"/>
          <w:sz w:val="28"/>
          <w:szCs w:val="28"/>
        </w:rPr>
        <w:t>інші</w:t>
      </w:r>
      <w:proofErr w:type="spellEnd"/>
      <w:r w:rsidRPr="00641483">
        <w:rPr>
          <w:rFonts w:ascii="Times New Roman" w:hAnsi="Times New Roman" w:cs="Times New Roman"/>
          <w:color w:val="FF0000"/>
          <w:sz w:val="28"/>
          <w:szCs w:val="28"/>
        </w:rPr>
        <w:t xml:space="preserve"> басшының бұйрығымен </w:t>
      </w:r>
      <w:proofErr w:type="spellStart"/>
      <w:r w:rsidRPr="00641483">
        <w:rPr>
          <w:rFonts w:ascii="Times New Roman" w:hAnsi="Times New Roman" w:cs="Times New Roman"/>
          <w:color w:val="FF0000"/>
          <w:sz w:val="28"/>
          <w:szCs w:val="28"/>
        </w:rPr>
        <w:t>бекітілген</w:t>
      </w:r>
      <w:proofErr w:type="spellEnd"/>
      <w:r w:rsidRPr="00641483">
        <w:rPr>
          <w:rFonts w:ascii="Times New Roman" w:hAnsi="Times New Roman" w:cs="Times New Roman"/>
          <w:color w:val="FF0000"/>
          <w:sz w:val="28"/>
          <w:szCs w:val="28"/>
        </w:rPr>
        <w:t>);</w:t>
      </w:r>
    </w:p>
    <w:p w:rsidR="00641483" w:rsidRPr="00641483" w:rsidRDefault="00641483" w:rsidP="0064148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41483">
        <w:rPr>
          <w:rFonts w:ascii="Times New Roman" w:hAnsi="Times New Roman" w:cs="Times New Roman"/>
          <w:color w:val="FF0000"/>
          <w:sz w:val="28"/>
          <w:szCs w:val="28"/>
        </w:rPr>
        <w:t xml:space="preserve">7. </w:t>
      </w:r>
      <w:proofErr w:type="spellStart"/>
      <w:r w:rsidRPr="00641483">
        <w:rPr>
          <w:rFonts w:ascii="Times New Roman" w:hAnsi="Times New Roman" w:cs="Times New Roman"/>
          <w:color w:val="FF0000"/>
          <w:sz w:val="28"/>
          <w:szCs w:val="28"/>
        </w:rPr>
        <w:t>Сыбайлас</w:t>
      </w:r>
      <w:proofErr w:type="spellEnd"/>
      <w:r w:rsidRPr="00641483">
        <w:rPr>
          <w:rFonts w:ascii="Times New Roman" w:hAnsi="Times New Roman" w:cs="Times New Roman"/>
          <w:color w:val="FF0000"/>
          <w:sz w:val="28"/>
          <w:szCs w:val="28"/>
        </w:rPr>
        <w:t xml:space="preserve"> жемқорлыққа қарсы </w:t>
      </w:r>
      <w:proofErr w:type="spellStart"/>
      <w:r w:rsidRPr="00641483">
        <w:rPr>
          <w:rFonts w:ascii="Times New Roman" w:hAnsi="Times New Roman" w:cs="Times New Roman"/>
          <w:color w:val="FF0000"/>
          <w:sz w:val="28"/>
          <w:szCs w:val="28"/>
        </w:rPr>
        <w:t>стандартты</w:t>
      </w:r>
      <w:proofErr w:type="spellEnd"/>
      <w:r w:rsidRPr="006414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41483">
        <w:rPr>
          <w:rFonts w:ascii="Times New Roman" w:hAnsi="Times New Roman" w:cs="Times New Roman"/>
          <w:color w:val="FF0000"/>
          <w:sz w:val="28"/>
          <w:szCs w:val="28"/>
        </w:rPr>
        <w:t>бекіту</w:t>
      </w:r>
      <w:proofErr w:type="spellEnd"/>
      <w:r w:rsidRPr="006414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41483">
        <w:rPr>
          <w:rFonts w:ascii="Times New Roman" w:hAnsi="Times New Roman" w:cs="Times New Roman"/>
          <w:color w:val="FF0000"/>
          <w:sz w:val="28"/>
          <w:szCs w:val="28"/>
        </w:rPr>
        <w:t>туралы</w:t>
      </w:r>
      <w:proofErr w:type="spellEnd"/>
      <w:r w:rsidRPr="006414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41483">
        <w:rPr>
          <w:rFonts w:ascii="Times New Roman" w:hAnsi="Times New Roman" w:cs="Times New Roman"/>
          <w:color w:val="FF0000"/>
          <w:sz w:val="28"/>
          <w:szCs w:val="28"/>
        </w:rPr>
        <w:t>бі</w:t>
      </w:r>
      <w:proofErr w:type="gramStart"/>
      <w:r w:rsidRPr="00641483">
        <w:rPr>
          <w:rFonts w:ascii="Times New Roman" w:hAnsi="Times New Roman" w:cs="Times New Roman"/>
          <w:color w:val="FF0000"/>
          <w:sz w:val="28"/>
          <w:szCs w:val="28"/>
        </w:rPr>
        <w:t>р</w:t>
      </w:r>
      <w:proofErr w:type="gramEnd"/>
      <w:r w:rsidRPr="00641483">
        <w:rPr>
          <w:rFonts w:ascii="Times New Roman" w:hAnsi="Times New Roman" w:cs="Times New Roman"/>
          <w:color w:val="FF0000"/>
          <w:sz w:val="28"/>
          <w:szCs w:val="28"/>
        </w:rPr>
        <w:t>інші</w:t>
      </w:r>
      <w:proofErr w:type="spellEnd"/>
      <w:r w:rsidRPr="00641483">
        <w:rPr>
          <w:rFonts w:ascii="Times New Roman" w:hAnsi="Times New Roman" w:cs="Times New Roman"/>
          <w:color w:val="FF0000"/>
          <w:sz w:val="28"/>
          <w:szCs w:val="28"/>
        </w:rPr>
        <w:t xml:space="preserve"> басшының бұйрығы;</w:t>
      </w:r>
    </w:p>
    <w:p w:rsidR="00641483" w:rsidRPr="00641483" w:rsidRDefault="00641483" w:rsidP="00641483">
      <w:pPr>
        <w:rPr>
          <w:rFonts w:ascii="Times New Roman" w:hAnsi="Times New Roman" w:cs="Times New Roman"/>
          <w:sz w:val="28"/>
          <w:szCs w:val="28"/>
        </w:rPr>
      </w:pPr>
      <w:r w:rsidRPr="00641483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64148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41483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беру ұйымының жарғысы;</w:t>
      </w:r>
    </w:p>
    <w:p w:rsidR="00641483" w:rsidRPr="00641483" w:rsidRDefault="00641483" w:rsidP="00641483">
      <w:pPr>
        <w:rPr>
          <w:rFonts w:ascii="Times New Roman" w:hAnsi="Times New Roman" w:cs="Times New Roman"/>
          <w:sz w:val="28"/>
          <w:szCs w:val="28"/>
        </w:rPr>
      </w:pPr>
      <w:r w:rsidRPr="00641483">
        <w:rPr>
          <w:rFonts w:ascii="Times New Roman" w:hAnsi="Times New Roman" w:cs="Times New Roman"/>
          <w:sz w:val="28"/>
          <w:szCs w:val="28"/>
        </w:rPr>
        <w:t xml:space="preserve">9. Оқу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орнын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бағдарламасы;</w:t>
      </w:r>
    </w:p>
    <w:p w:rsidR="00641483" w:rsidRPr="00641483" w:rsidRDefault="00641483" w:rsidP="0064148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41483">
        <w:rPr>
          <w:rFonts w:ascii="Times New Roman" w:hAnsi="Times New Roman" w:cs="Times New Roman"/>
          <w:color w:val="FF0000"/>
          <w:sz w:val="28"/>
          <w:szCs w:val="28"/>
        </w:rPr>
        <w:t xml:space="preserve">10. </w:t>
      </w:r>
      <w:proofErr w:type="spellStart"/>
      <w:r w:rsidRPr="00641483">
        <w:rPr>
          <w:rFonts w:ascii="Times New Roman" w:hAnsi="Times New Roman" w:cs="Times New Roman"/>
          <w:color w:val="FF0000"/>
          <w:sz w:val="28"/>
          <w:szCs w:val="28"/>
        </w:rPr>
        <w:t>Ішкі</w:t>
      </w:r>
      <w:proofErr w:type="spellEnd"/>
      <w:r w:rsidRPr="00641483">
        <w:rPr>
          <w:rFonts w:ascii="Times New Roman" w:hAnsi="Times New Roman" w:cs="Times New Roman"/>
          <w:color w:val="FF0000"/>
          <w:sz w:val="28"/>
          <w:szCs w:val="28"/>
        </w:rPr>
        <w:t xml:space="preserve"> тәрті</w:t>
      </w:r>
      <w:proofErr w:type="gramStart"/>
      <w:r w:rsidRPr="00641483">
        <w:rPr>
          <w:rFonts w:ascii="Times New Roman" w:hAnsi="Times New Roman" w:cs="Times New Roman"/>
          <w:color w:val="FF0000"/>
          <w:sz w:val="28"/>
          <w:szCs w:val="28"/>
        </w:rPr>
        <w:t>п</w:t>
      </w:r>
      <w:proofErr w:type="gramEnd"/>
      <w:r w:rsidRPr="006414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41483">
        <w:rPr>
          <w:rFonts w:ascii="Times New Roman" w:hAnsi="Times New Roman" w:cs="Times New Roman"/>
          <w:color w:val="FF0000"/>
          <w:sz w:val="28"/>
          <w:szCs w:val="28"/>
        </w:rPr>
        <w:t>ережелері</w:t>
      </w:r>
      <w:proofErr w:type="spellEnd"/>
      <w:r w:rsidRPr="00641483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641483" w:rsidRPr="00641483" w:rsidRDefault="00641483" w:rsidP="00641483">
      <w:pPr>
        <w:rPr>
          <w:rFonts w:ascii="Times New Roman" w:hAnsi="Times New Roman" w:cs="Times New Roman"/>
          <w:sz w:val="28"/>
          <w:szCs w:val="28"/>
        </w:rPr>
      </w:pPr>
      <w:r w:rsidRPr="00641483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аудит қызметі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ереже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(болған жағдайда);</w:t>
      </w:r>
    </w:p>
    <w:p w:rsidR="00641483" w:rsidRPr="00641483" w:rsidRDefault="00641483" w:rsidP="00641483">
      <w:pPr>
        <w:rPr>
          <w:rFonts w:ascii="Times New Roman" w:hAnsi="Times New Roman" w:cs="Times New Roman"/>
          <w:sz w:val="28"/>
          <w:szCs w:val="28"/>
        </w:rPr>
      </w:pPr>
      <w:r w:rsidRPr="00641483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Директорлар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кеңесінің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ережесі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>;</w:t>
      </w:r>
    </w:p>
    <w:p w:rsidR="00641483" w:rsidRPr="00641483" w:rsidRDefault="00641483" w:rsidP="00641483">
      <w:pPr>
        <w:rPr>
          <w:rFonts w:ascii="Times New Roman" w:hAnsi="Times New Roman" w:cs="Times New Roman"/>
          <w:sz w:val="28"/>
          <w:szCs w:val="28"/>
        </w:rPr>
      </w:pPr>
      <w:r w:rsidRPr="00641483">
        <w:rPr>
          <w:rFonts w:ascii="Times New Roman" w:hAnsi="Times New Roman" w:cs="Times New Roman"/>
          <w:sz w:val="28"/>
          <w:szCs w:val="28"/>
        </w:rPr>
        <w:t xml:space="preserve">13. Құжаттаудың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типтік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>;</w:t>
      </w:r>
    </w:p>
    <w:p w:rsidR="00641483" w:rsidRPr="00641483" w:rsidRDefault="00641483" w:rsidP="00641483">
      <w:pPr>
        <w:rPr>
          <w:rFonts w:ascii="Times New Roman" w:hAnsi="Times New Roman" w:cs="Times New Roman"/>
          <w:sz w:val="28"/>
          <w:szCs w:val="28"/>
        </w:rPr>
      </w:pPr>
      <w:r w:rsidRPr="00641483">
        <w:rPr>
          <w:rFonts w:ascii="Times New Roman" w:hAnsi="Times New Roman" w:cs="Times New Roman"/>
          <w:sz w:val="28"/>
          <w:szCs w:val="28"/>
        </w:rPr>
        <w:t>14. Техникалық және кәсі</w:t>
      </w:r>
      <w:proofErr w:type="gramStart"/>
      <w:r w:rsidRPr="00641483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641483">
        <w:rPr>
          <w:rFonts w:ascii="Times New Roman" w:hAnsi="Times New Roman" w:cs="Times New Roman"/>
          <w:sz w:val="28"/>
          <w:szCs w:val="28"/>
        </w:rPr>
        <w:t xml:space="preserve">ік, орта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беру (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колледждер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қызметтер көрсету қағидалары);</w:t>
      </w:r>
    </w:p>
    <w:p w:rsidR="00641483" w:rsidRPr="00641483" w:rsidRDefault="00641483" w:rsidP="00641483">
      <w:pPr>
        <w:rPr>
          <w:rFonts w:ascii="Times New Roman" w:hAnsi="Times New Roman" w:cs="Times New Roman"/>
          <w:sz w:val="28"/>
          <w:szCs w:val="28"/>
        </w:rPr>
      </w:pPr>
      <w:r w:rsidRPr="00641483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Директорларды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конкурстық тағайындау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ереже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64148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41483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бөлімдері);</w:t>
      </w:r>
    </w:p>
    <w:p w:rsidR="00641483" w:rsidRPr="00641483" w:rsidRDefault="00641483" w:rsidP="00641483">
      <w:pPr>
        <w:rPr>
          <w:rFonts w:ascii="Times New Roman" w:hAnsi="Times New Roman" w:cs="Times New Roman"/>
          <w:sz w:val="28"/>
          <w:szCs w:val="28"/>
        </w:rPr>
      </w:pPr>
      <w:r w:rsidRPr="00641483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641483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64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орындар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ақпарат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>;</w:t>
      </w:r>
    </w:p>
    <w:p w:rsidR="00641483" w:rsidRPr="00641483" w:rsidRDefault="00641483" w:rsidP="00641483">
      <w:pPr>
        <w:rPr>
          <w:rFonts w:ascii="Times New Roman" w:hAnsi="Times New Roman" w:cs="Times New Roman"/>
          <w:sz w:val="28"/>
          <w:szCs w:val="28"/>
        </w:rPr>
      </w:pPr>
      <w:r w:rsidRPr="00641483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64148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41483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беру ұйымдарына оқушыларды,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студенттерді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қабылдау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ережесі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>;</w:t>
      </w:r>
    </w:p>
    <w:p w:rsidR="00641483" w:rsidRPr="00641483" w:rsidRDefault="00641483" w:rsidP="00641483">
      <w:pPr>
        <w:rPr>
          <w:rFonts w:ascii="Times New Roman" w:hAnsi="Times New Roman" w:cs="Times New Roman"/>
          <w:sz w:val="28"/>
          <w:szCs w:val="28"/>
        </w:rPr>
      </w:pPr>
      <w:r w:rsidRPr="00641483">
        <w:rPr>
          <w:rFonts w:ascii="Times New Roman" w:hAnsi="Times New Roman" w:cs="Times New Roman"/>
          <w:sz w:val="28"/>
          <w:szCs w:val="28"/>
        </w:rPr>
        <w:t>18. «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тамақтану»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айдарында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алушыларды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тамақтандыруды ұйымдастыру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ақпаратты жүйелі түрде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орналастыруды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қамтамасыз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(перспективалық, күн сайынғы ас мәзі</w:t>
      </w:r>
      <w:proofErr w:type="gramStart"/>
      <w:r w:rsidRPr="0064148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41483">
        <w:rPr>
          <w:rFonts w:ascii="Times New Roman" w:hAnsi="Times New Roman" w:cs="Times New Roman"/>
          <w:sz w:val="28"/>
          <w:szCs w:val="28"/>
        </w:rPr>
        <w:t xml:space="preserve">і, тағам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фотосуреті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, жұмыс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, тамақтану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мониторингілеу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жөніндегі комиссиялардың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актілері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, ведомствоаралық сараптамалық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топтар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>).</w:t>
      </w:r>
    </w:p>
    <w:p w:rsidR="00641483" w:rsidRPr="00641483" w:rsidRDefault="00641483" w:rsidP="0064148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41483">
        <w:rPr>
          <w:rFonts w:ascii="Times New Roman" w:hAnsi="Times New Roman" w:cs="Times New Roman"/>
          <w:color w:val="FF0000"/>
          <w:sz w:val="28"/>
          <w:szCs w:val="28"/>
        </w:rPr>
        <w:lastRenderedPageBreak/>
        <w:t>19. Қамқоршылық кең</w:t>
      </w:r>
      <w:proofErr w:type="gramStart"/>
      <w:r w:rsidRPr="00641483">
        <w:rPr>
          <w:rFonts w:ascii="Times New Roman" w:hAnsi="Times New Roman" w:cs="Times New Roman"/>
          <w:color w:val="FF0000"/>
          <w:sz w:val="28"/>
          <w:szCs w:val="28"/>
        </w:rPr>
        <w:t>естің ж</w:t>
      </w:r>
      <w:proofErr w:type="gramEnd"/>
      <w:r w:rsidRPr="00641483">
        <w:rPr>
          <w:rFonts w:ascii="Times New Roman" w:hAnsi="Times New Roman" w:cs="Times New Roman"/>
          <w:color w:val="FF0000"/>
          <w:sz w:val="28"/>
          <w:szCs w:val="28"/>
        </w:rPr>
        <w:t xml:space="preserve">ұмысын ұйымдастырудың және оны </w:t>
      </w:r>
      <w:proofErr w:type="spellStart"/>
      <w:r w:rsidRPr="00641483">
        <w:rPr>
          <w:rFonts w:ascii="Times New Roman" w:hAnsi="Times New Roman" w:cs="Times New Roman"/>
          <w:color w:val="FF0000"/>
          <w:sz w:val="28"/>
          <w:szCs w:val="28"/>
        </w:rPr>
        <w:t>сайлау</w:t>
      </w:r>
      <w:proofErr w:type="spellEnd"/>
      <w:r w:rsidRPr="00641483">
        <w:rPr>
          <w:rFonts w:ascii="Times New Roman" w:hAnsi="Times New Roman" w:cs="Times New Roman"/>
          <w:color w:val="FF0000"/>
          <w:sz w:val="28"/>
          <w:szCs w:val="28"/>
        </w:rPr>
        <w:t xml:space="preserve"> тәртібінің үлгілік қағидалары, КС құрамы, КС отырыстарының </w:t>
      </w:r>
      <w:proofErr w:type="spellStart"/>
      <w:r w:rsidRPr="00641483">
        <w:rPr>
          <w:rFonts w:ascii="Times New Roman" w:hAnsi="Times New Roman" w:cs="Times New Roman"/>
          <w:color w:val="FF0000"/>
          <w:sz w:val="28"/>
          <w:szCs w:val="28"/>
        </w:rPr>
        <w:t>материалдары</w:t>
      </w:r>
      <w:proofErr w:type="spellEnd"/>
      <w:r w:rsidRPr="00641483">
        <w:rPr>
          <w:rFonts w:ascii="Times New Roman" w:hAnsi="Times New Roman" w:cs="Times New Roman"/>
          <w:color w:val="FF0000"/>
          <w:sz w:val="28"/>
          <w:szCs w:val="28"/>
        </w:rPr>
        <w:t xml:space="preserve">, жұмыс </w:t>
      </w:r>
      <w:proofErr w:type="spellStart"/>
      <w:r w:rsidRPr="00641483">
        <w:rPr>
          <w:rFonts w:ascii="Times New Roman" w:hAnsi="Times New Roman" w:cs="Times New Roman"/>
          <w:color w:val="FF0000"/>
          <w:sz w:val="28"/>
          <w:szCs w:val="28"/>
        </w:rPr>
        <w:t>жоспары</w:t>
      </w:r>
      <w:proofErr w:type="spellEnd"/>
      <w:r w:rsidRPr="00641483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641483" w:rsidRPr="00641483" w:rsidRDefault="00641483" w:rsidP="00641483">
      <w:pPr>
        <w:rPr>
          <w:rFonts w:ascii="Times New Roman" w:hAnsi="Times New Roman" w:cs="Times New Roman"/>
          <w:sz w:val="28"/>
          <w:szCs w:val="28"/>
        </w:rPr>
      </w:pPr>
      <w:r w:rsidRPr="00641483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Педагогтерді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64148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41483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беру ұйымдарының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басшыларын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және Басшылардың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орынбасарларын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аттестаттау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ереже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>;</w:t>
      </w:r>
    </w:p>
    <w:p w:rsidR="00641483" w:rsidRPr="00641483" w:rsidRDefault="00641483" w:rsidP="00641483">
      <w:pPr>
        <w:rPr>
          <w:rFonts w:ascii="Times New Roman" w:hAnsi="Times New Roman" w:cs="Times New Roman"/>
          <w:sz w:val="28"/>
          <w:szCs w:val="28"/>
        </w:rPr>
      </w:pPr>
      <w:r w:rsidRPr="00641483">
        <w:rPr>
          <w:rFonts w:ascii="Times New Roman" w:hAnsi="Times New Roman" w:cs="Times New Roman"/>
          <w:sz w:val="28"/>
          <w:szCs w:val="28"/>
        </w:rPr>
        <w:t xml:space="preserve">21. Жатақханалардан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беру тәртібінің қағидалары;</w:t>
      </w:r>
    </w:p>
    <w:p w:rsidR="00641483" w:rsidRPr="00641483" w:rsidRDefault="00641483" w:rsidP="00641483">
      <w:pPr>
        <w:rPr>
          <w:rFonts w:ascii="Times New Roman" w:hAnsi="Times New Roman" w:cs="Times New Roman"/>
          <w:sz w:val="28"/>
          <w:szCs w:val="28"/>
        </w:rPr>
      </w:pPr>
      <w:r w:rsidRPr="00641483">
        <w:rPr>
          <w:rFonts w:ascii="Times New Roman" w:hAnsi="Times New Roman" w:cs="Times New Roman"/>
          <w:sz w:val="28"/>
          <w:szCs w:val="28"/>
        </w:rPr>
        <w:t>22. Құрылымдық бө</w:t>
      </w:r>
      <w:proofErr w:type="gramStart"/>
      <w:r w:rsidRPr="0064148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41483">
        <w:rPr>
          <w:rFonts w:ascii="Times New Roman" w:hAnsi="Times New Roman" w:cs="Times New Roman"/>
          <w:sz w:val="28"/>
          <w:szCs w:val="28"/>
        </w:rPr>
        <w:t xml:space="preserve">імшелер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ереже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бөлімдері);</w:t>
      </w:r>
    </w:p>
    <w:p w:rsidR="00641483" w:rsidRPr="00641483" w:rsidRDefault="00641483" w:rsidP="00641483">
      <w:pPr>
        <w:rPr>
          <w:rFonts w:ascii="Times New Roman" w:hAnsi="Times New Roman" w:cs="Times New Roman"/>
          <w:sz w:val="28"/>
          <w:szCs w:val="28"/>
        </w:rPr>
      </w:pPr>
      <w:r w:rsidRPr="00641483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жұмыстарды плагиатқа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ереже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>;</w:t>
      </w:r>
    </w:p>
    <w:p w:rsidR="00641483" w:rsidRPr="00641483" w:rsidRDefault="00641483" w:rsidP="00641483">
      <w:pPr>
        <w:rPr>
          <w:rFonts w:ascii="Times New Roman" w:hAnsi="Times New Roman" w:cs="Times New Roman"/>
          <w:sz w:val="28"/>
          <w:szCs w:val="28"/>
        </w:rPr>
      </w:pPr>
      <w:r w:rsidRPr="00641483">
        <w:rPr>
          <w:rFonts w:ascii="Times New Roman" w:hAnsi="Times New Roman" w:cs="Times New Roman"/>
          <w:sz w:val="28"/>
          <w:szCs w:val="28"/>
        </w:rPr>
        <w:t xml:space="preserve">24. Дипломдық жұмысты </w:t>
      </w:r>
      <w:proofErr w:type="gramStart"/>
      <w:r w:rsidRPr="0064148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41483">
        <w:rPr>
          <w:rFonts w:ascii="Times New Roman" w:hAnsi="Times New Roman" w:cs="Times New Roman"/>
          <w:sz w:val="28"/>
          <w:szCs w:val="28"/>
        </w:rPr>
        <w:t xml:space="preserve">әсімдеуді әзірлеуге қойылатын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>;</w:t>
      </w:r>
    </w:p>
    <w:p w:rsidR="00381627" w:rsidRPr="00641483" w:rsidRDefault="00641483" w:rsidP="00641483">
      <w:pPr>
        <w:rPr>
          <w:rFonts w:ascii="Times New Roman" w:hAnsi="Times New Roman" w:cs="Times New Roman"/>
          <w:sz w:val="28"/>
          <w:szCs w:val="28"/>
        </w:rPr>
      </w:pPr>
      <w:r w:rsidRPr="00641483">
        <w:rPr>
          <w:rFonts w:ascii="Times New Roman" w:hAnsi="Times New Roman" w:cs="Times New Roman"/>
          <w:sz w:val="28"/>
          <w:szCs w:val="28"/>
        </w:rPr>
        <w:t>25. Қаржы құжаттамасы (Қ</w:t>
      </w:r>
      <w:proofErr w:type="gramStart"/>
      <w:r w:rsidRPr="0064148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41483">
        <w:rPr>
          <w:rFonts w:ascii="Times New Roman" w:hAnsi="Times New Roman" w:cs="Times New Roman"/>
          <w:sz w:val="28"/>
          <w:szCs w:val="28"/>
        </w:rPr>
        <w:t xml:space="preserve"> ҚМ 25.06.2020 жылғы № 632 бұйрығына сәйкес бюджеттің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, қаржыландыру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тарифтеу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бухгалтерлік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баланс,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, кредиторлық және дебиторлық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берешек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есебі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, ақылы және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демеушілік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есептер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бюджеті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және осы </w:t>
      </w:r>
      <w:proofErr w:type="spellStart"/>
      <w:r w:rsidRPr="00641483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Pr="00641483">
        <w:rPr>
          <w:rFonts w:ascii="Times New Roman" w:hAnsi="Times New Roman" w:cs="Times New Roman"/>
          <w:sz w:val="28"/>
          <w:szCs w:val="28"/>
        </w:rPr>
        <w:t xml:space="preserve"> шеңберінде өткізілетін іс-шаралардың шығыстары).</w:t>
      </w:r>
    </w:p>
    <w:sectPr w:rsidR="00381627" w:rsidRPr="00641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1483"/>
    <w:rsid w:val="00381627"/>
    <w:rsid w:val="00641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Тогжан</dc:creator>
  <cp:keywords/>
  <dc:description/>
  <cp:lastModifiedBy>Тогжан</cp:lastModifiedBy>
  <cp:revision>2</cp:revision>
  <dcterms:created xsi:type="dcterms:W3CDTF">2021-03-10T09:54:00Z</dcterms:created>
  <dcterms:modified xsi:type="dcterms:W3CDTF">2021-03-10T09:55:00Z</dcterms:modified>
</cp:coreProperties>
</file>