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7D16" w:rsidRPr="00DB04BA" w:rsidRDefault="005A568B"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r>
        <w:rPr>
          <w:rFonts w:ascii="Arial" w:hAnsi="Arial" w:cs="Arial"/>
          <w:iCs/>
          <w:sz w:val="28"/>
          <w:szCs w:val="28"/>
          <w:shd w:val="clear" w:color="auto" w:fill="FFFFFF"/>
          <w:lang w:val="kk-KZ"/>
        </w:rPr>
        <w:t>«</w:t>
      </w:r>
      <w:r w:rsidR="00E039FA">
        <w:rPr>
          <w:rFonts w:ascii="Arial" w:hAnsi="Arial" w:cs="Arial"/>
          <w:iCs/>
          <w:sz w:val="28"/>
          <w:szCs w:val="28"/>
          <w:shd w:val="clear" w:color="auto" w:fill="FFFFFF"/>
          <w:lang w:val="kk-KZ"/>
        </w:rPr>
        <w:t>Балдырған</w:t>
      </w:r>
      <w:r w:rsidR="00177D16" w:rsidRPr="00DB04BA">
        <w:rPr>
          <w:rFonts w:ascii="Arial" w:hAnsi="Arial" w:cs="Arial"/>
          <w:iCs/>
          <w:sz w:val="28"/>
          <w:szCs w:val="28"/>
          <w:shd w:val="clear" w:color="auto" w:fill="FFFFFF"/>
          <w:lang w:val="kk-KZ"/>
        </w:rPr>
        <w:t xml:space="preserve">» </w:t>
      </w:r>
      <w:r>
        <w:rPr>
          <w:rFonts w:ascii="Arial" w:hAnsi="Arial" w:cs="Arial"/>
          <w:iCs/>
          <w:sz w:val="28"/>
          <w:szCs w:val="28"/>
          <w:shd w:val="clear" w:color="auto" w:fill="FFFFFF"/>
          <w:lang w:val="kk-KZ"/>
        </w:rPr>
        <w:t>бөбекжайы»</w:t>
      </w:r>
      <w:r w:rsidR="00177D16" w:rsidRPr="00DB04BA">
        <w:rPr>
          <w:rFonts w:ascii="Arial" w:hAnsi="Arial" w:cs="Arial"/>
          <w:iCs/>
          <w:sz w:val="28"/>
          <w:szCs w:val="28"/>
          <w:shd w:val="clear" w:color="auto" w:fill="FFFFFF"/>
          <w:lang w:val="kk-KZ"/>
        </w:rPr>
        <w:t xml:space="preserve"> </w:t>
      </w: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r w:rsidRPr="00DB04BA">
        <w:rPr>
          <w:rFonts w:ascii="Arial" w:hAnsi="Arial" w:cs="Arial"/>
          <w:iCs/>
          <w:sz w:val="28"/>
          <w:szCs w:val="28"/>
          <w:shd w:val="clear" w:color="auto" w:fill="FFFFFF"/>
          <w:lang w:val="kk-KZ"/>
        </w:rPr>
        <w:t>коммуналдық мемлекеттік қазыналық кәсіпорыны</w:t>
      </w: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p>
    <w:p w:rsidR="00177D16" w:rsidRPr="00DB04BA" w:rsidRDefault="00177D16" w:rsidP="00DB04BA">
      <w:pPr>
        <w:pStyle w:val="a3"/>
        <w:shd w:val="clear" w:color="auto" w:fill="FFFFFF"/>
        <w:spacing w:before="0" w:beforeAutospacing="0" w:after="0" w:afterAutospacing="0"/>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iCs/>
          <w:sz w:val="32"/>
          <w:szCs w:val="28"/>
          <w:shd w:val="clear" w:color="auto" w:fill="FFFFFF"/>
          <w:lang w:val="kk-KZ"/>
        </w:rPr>
      </w:pPr>
      <w:r w:rsidRPr="00DB04BA">
        <w:rPr>
          <w:rFonts w:ascii="Arial" w:hAnsi="Arial" w:cs="Arial"/>
          <w:iCs/>
          <w:sz w:val="32"/>
          <w:szCs w:val="28"/>
          <w:shd w:val="clear" w:color="auto" w:fill="FFFFFF"/>
          <w:lang w:val="kk-KZ"/>
        </w:rPr>
        <w:t>Кеңес:</w:t>
      </w:r>
    </w:p>
    <w:p w:rsidR="00177D16" w:rsidRPr="00DB04BA" w:rsidRDefault="00177D16" w:rsidP="00177D16">
      <w:pPr>
        <w:pStyle w:val="a3"/>
        <w:shd w:val="clear" w:color="auto" w:fill="FFFFFF"/>
        <w:spacing w:before="0" w:beforeAutospacing="0" w:after="0" w:afterAutospacing="0"/>
        <w:jc w:val="center"/>
        <w:rPr>
          <w:rFonts w:ascii="Arial" w:hAnsi="Arial" w:cs="Arial"/>
          <w:b/>
          <w:iCs/>
          <w:sz w:val="32"/>
          <w:szCs w:val="28"/>
          <w:shd w:val="clear" w:color="auto" w:fill="FFFFFF"/>
          <w:lang w:val="kk-KZ"/>
        </w:rPr>
      </w:pPr>
      <w:r w:rsidRPr="00DB04BA">
        <w:rPr>
          <w:rFonts w:ascii="Arial" w:hAnsi="Arial" w:cs="Arial"/>
          <w:b/>
          <w:iCs/>
          <w:sz w:val="32"/>
          <w:szCs w:val="28"/>
          <w:shd w:val="clear" w:color="auto" w:fill="FFFFFF"/>
          <w:lang w:val="kk-KZ"/>
        </w:rPr>
        <w:t>«Коньюктивит»</w:t>
      </w: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p>
    <w:p w:rsidR="00177D16" w:rsidRPr="00DB04BA" w:rsidRDefault="00177D16" w:rsidP="00DB04BA">
      <w:pPr>
        <w:pStyle w:val="a3"/>
        <w:shd w:val="clear" w:color="auto" w:fill="FFFFFF"/>
        <w:spacing w:before="0" w:beforeAutospacing="0" w:after="0" w:afterAutospacing="0"/>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b/>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right"/>
        <w:rPr>
          <w:rFonts w:ascii="Arial" w:hAnsi="Arial" w:cs="Arial"/>
          <w:iCs/>
          <w:sz w:val="28"/>
          <w:szCs w:val="28"/>
          <w:shd w:val="clear" w:color="auto" w:fill="FFFFFF"/>
          <w:lang w:val="kk-KZ"/>
        </w:rPr>
      </w:pPr>
      <w:r w:rsidRPr="00DB04BA">
        <w:rPr>
          <w:rFonts w:ascii="Arial" w:hAnsi="Arial" w:cs="Arial"/>
          <w:b/>
          <w:iCs/>
          <w:sz w:val="28"/>
          <w:szCs w:val="28"/>
          <w:shd w:val="clear" w:color="auto" w:fill="FFFFFF"/>
          <w:lang w:val="kk-KZ"/>
        </w:rPr>
        <w:t xml:space="preserve">                                                                              Медбике:</w:t>
      </w:r>
      <w:r w:rsidRPr="00DB04BA">
        <w:rPr>
          <w:rFonts w:ascii="Arial" w:hAnsi="Arial" w:cs="Arial"/>
          <w:iCs/>
          <w:sz w:val="28"/>
          <w:szCs w:val="28"/>
          <w:shd w:val="clear" w:color="auto" w:fill="FFFFFF"/>
          <w:lang w:val="kk-KZ"/>
        </w:rPr>
        <w:t xml:space="preserve"> </w:t>
      </w:r>
      <w:r w:rsidR="00E039FA">
        <w:rPr>
          <w:rFonts w:ascii="Arial" w:hAnsi="Arial" w:cs="Arial"/>
          <w:iCs/>
          <w:sz w:val="28"/>
          <w:szCs w:val="28"/>
          <w:shd w:val="clear" w:color="auto" w:fill="FFFFFF"/>
        </w:rPr>
        <w:t>Советова</w:t>
      </w:r>
      <w:r w:rsidR="0083025F">
        <w:rPr>
          <w:rFonts w:ascii="Arial" w:hAnsi="Arial" w:cs="Arial"/>
          <w:iCs/>
          <w:sz w:val="28"/>
          <w:szCs w:val="28"/>
          <w:shd w:val="clear" w:color="auto" w:fill="FFFFFF"/>
        </w:rPr>
        <w:t xml:space="preserve"> М</w:t>
      </w:r>
      <w:r w:rsidRPr="00DB04BA">
        <w:rPr>
          <w:rFonts w:ascii="Arial" w:hAnsi="Arial" w:cs="Arial"/>
          <w:iCs/>
          <w:sz w:val="28"/>
          <w:szCs w:val="28"/>
          <w:shd w:val="clear" w:color="auto" w:fill="FFFFFF"/>
          <w:lang w:val="kk-KZ"/>
        </w:rPr>
        <w:t>.</w:t>
      </w:r>
    </w:p>
    <w:p w:rsidR="00177D16" w:rsidRPr="00DB04BA" w:rsidRDefault="00177D16" w:rsidP="00177D16">
      <w:pPr>
        <w:pStyle w:val="a3"/>
        <w:shd w:val="clear" w:color="auto" w:fill="FFFFFF"/>
        <w:spacing w:before="0" w:beforeAutospacing="0" w:after="0" w:afterAutospacing="0"/>
        <w:jc w:val="right"/>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right"/>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right"/>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right"/>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right"/>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right"/>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right"/>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right"/>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right"/>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right"/>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right"/>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right"/>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right"/>
        <w:rPr>
          <w:rFonts w:ascii="Arial" w:hAnsi="Arial" w:cs="Arial"/>
          <w:iCs/>
          <w:sz w:val="28"/>
          <w:szCs w:val="28"/>
          <w:shd w:val="clear" w:color="auto" w:fill="FFFFFF"/>
          <w:lang w:val="kk-KZ"/>
        </w:rPr>
      </w:pPr>
    </w:p>
    <w:p w:rsidR="00177D16" w:rsidRPr="00DB04BA" w:rsidRDefault="00177D16" w:rsidP="00177D16">
      <w:pPr>
        <w:pStyle w:val="a3"/>
        <w:shd w:val="clear" w:color="auto" w:fill="FFFFFF"/>
        <w:spacing w:before="0" w:beforeAutospacing="0" w:after="0" w:afterAutospacing="0"/>
        <w:jc w:val="center"/>
        <w:rPr>
          <w:rFonts w:ascii="Arial" w:hAnsi="Arial" w:cs="Arial"/>
          <w:iCs/>
          <w:sz w:val="28"/>
          <w:szCs w:val="28"/>
          <w:shd w:val="clear" w:color="auto" w:fill="FFFFFF"/>
          <w:lang w:val="kk-KZ"/>
        </w:rPr>
      </w:pPr>
      <w:r w:rsidRPr="00DB04BA">
        <w:rPr>
          <w:rFonts w:ascii="Arial" w:hAnsi="Arial" w:cs="Arial"/>
          <w:iCs/>
          <w:sz w:val="28"/>
          <w:szCs w:val="28"/>
          <w:shd w:val="clear" w:color="auto" w:fill="FFFFFF"/>
          <w:lang w:val="kk-KZ"/>
        </w:rPr>
        <w:t>Балқаш қаласы</w:t>
      </w:r>
    </w:p>
    <w:p w:rsidR="00177D16" w:rsidRPr="00DB04BA" w:rsidRDefault="00177D16" w:rsidP="00177D16">
      <w:pPr>
        <w:shd w:val="clear" w:color="auto" w:fill="FFFFFF"/>
        <w:spacing w:after="0" w:line="240" w:lineRule="auto"/>
        <w:jc w:val="center"/>
        <w:rPr>
          <w:rFonts w:ascii="Arial" w:eastAsia="Times New Roman" w:hAnsi="Arial" w:cs="Arial"/>
          <w:b/>
          <w:bCs/>
          <w:color w:val="000000"/>
          <w:sz w:val="28"/>
          <w:szCs w:val="28"/>
          <w:lang w:val="kk-KZ"/>
        </w:rPr>
      </w:pPr>
      <w:r w:rsidRPr="00DB04BA">
        <w:rPr>
          <w:rFonts w:ascii="Arial" w:eastAsia="Times New Roman" w:hAnsi="Arial" w:cs="Arial"/>
          <w:b/>
          <w:bCs/>
          <w:color w:val="000000"/>
          <w:sz w:val="28"/>
          <w:szCs w:val="28"/>
          <w:lang w:val="kk-KZ"/>
        </w:rPr>
        <w:lastRenderedPageBreak/>
        <w:t>Коньюктивит</w:t>
      </w:r>
    </w:p>
    <w:p w:rsidR="00177D16" w:rsidRPr="00DB04BA" w:rsidRDefault="00177D16" w:rsidP="00177D16">
      <w:pPr>
        <w:shd w:val="clear" w:color="auto" w:fill="FFFFFF"/>
        <w:spacing w:after="0" w:line="240" w:lineRule="auto"/>
        <w:jc w:val="both"/>
        <w:rPr>
          <w:rFonts w:ascii="Arial" w:eastAsia="Times New Roman" w:hAnsi="Arial" w:cs="Arial"/>
          <w:b/>
          <w:bCs/>
          <w:color w:val="000000"/>
          <w:sz w:val="28"/>
          <w:szCs w:val="28"/>
          <w:lang w:val="kk-KZ"/>
        </w:rPr>
      </w:pPr>
    </w:p>
    <w:p w:rsidR="00C450AE" w:rsidRPr="00C450AE" w:rsidRDefault="00C450AE" w:rsidP="00C450AE">
      <w:pPr>
        <w:spacing w:before="450" w:after="300" w:line="240" w:lineRule="auto"/>
        <w:outlineLvl w:val="1"/>
        <w:divId w:val="1691761773"/>
        <w:rPr>
          <w:rFonts w:ascii="Helvetica Neue" w:eastAsia="Times New Roman" w:hAnsi="Helvetica Neue" w:cs="Times New Roman"/>
          <w:color w:val="3F3F43"/>
          <w:sz w:val="38"/>
          <w:szCs w:val="38"/>
          <w:lang w:val="ru-KZ"/>
        </w:rPr>
      </w:pPr>
      <w:r w:rsidRPr="00C450AE">
        <w:rPr>
          <w:rFonts w:ascii="Helvetica Neue" w:eastAsia="Times New Roman" w:hAnsi="Helvetica Neue" w:cs="Times New Roman"/>
          <w:color w:val="3F3F43"/>
          <w:sz w:val="38"/>
          <w:szCs w:val="38"/>
          <w:lang w:val="ru-KZ"/>
        </w:rPr>
        <w:t>Бұл не?</w:t>
      </w:r>
    </w:p>
    <w:p w:rsidR="00C450AE" w:rsidRPr="00C450AE" w:rsidRDefault="00C450AE" w:rsidP="00C450AE">
      <w:pPr>
        <w:spacing w:after="150" w:line="240" w:lineRule="auto"/>
        <w:divId w:val="1691761773"/>
        <w:rPr>
          <w:rFonts w:ascii="Helvetica Neue" w:hAnsi="Helvetica Neue" w:cs="Times New Roman"/>
          <w:color w:val="3F3F43"/>
          <w:sz w:val="23"/>
          <w:szCs w:val="23"/>
          <w:lang w:val="ru-KZ"/>
        </w:rPr>
      </w:pPr>
      <w:r w:rsidRPr="00C450AE">
        <w:rPr>
          <w:rFonts w:ascii="Helvetica Neue" w:hAnsi="Helvetica Neue" w:cs="Times New Roman"/>
          <w:color w:val="3F3F43"/>
          <w:sz w:val="23"/>
          <w:szCs w:val="23"/>
          <w:lang w:val="ru-KZ"/>
        </w:rPr>
        <w:t>Аллергиялық коньюктивит – көздің шырышты қабығының аллергиялық қабынуы. Аллергиялық коньюктивиттер бүкіл халықтың 15%-н зақымдайды. Аллергиялық коньюктивит поллинозды безгектің көрінісі ретінде, дәріге аллергия, жануарларға аллергия, жанаспалы линзаға және т.б. секілді пайда болуы мүмкін.</w:t>
      </w:r>
    </w:p>
    <w:p w:rsidR="00C450AE" w:rsidRPr="00C450AE" w:rsidRDefault="00C450AE" w:rsidP="00C450AE">
      <w:pPr>
        <w:spacing w:before="450" w:after="300" w:line="240" w:lineRule="auto"/>
        <w:outlineLvl w:val="1"/>
        <w:divId w:val="1691761773"/>
        <w:rPr>
          <w:rFonts w:ascii="Helvetica Neue" w:eastAsia="Times New Roman" w:hAnsi="Helvetica Neue" w:cs="Times New Roman"/>
          <w:color w:val="3F3F43"/>
          <w:sz w:val="38"/>
          <w:szCs w:val="38"/>
          <w:lang w:val="ru-KZ"/>
        </w:rPr>
      </w:pPr>
      <w:r w:rsidRPr="00C450AE">
        <w:rPr>
          <w:rFonts w:ascii="Helvetica Neue" w:eastAsia="Times New Roman" w:hAnsi="Helvetica Neue" w:cs="Times New Roman"/>
          <w:color w:val="3F3F43"/>
          <w:sz w:val="38"/>
          <w:szCs w:val="38"/>
          <w:lang w:val="ru-KZ"/>
        </w:rPr>
        <w:t>Неден болады?</w:t>
      </w:r>
    </w:p>
    <w:p w:rsidR="00C450AE" w:rsidRPr="00C450AE" w:rsidRDefault="00C450AE" w:rsidP="00C450AE">
      <w:pPr>
        <w:spacing w:after="150" w:line="240" w:lineRule="auto"/>
        <w:divId w:val="1691761773"/>
        <w:rPr>
          <w:rFonts w:ascii="Helvetica Neue" w:hAnsi="Helvetica Neue" w:cs="Times New Roman"/>
          <w:color w:val="3F3F43"/>
          <w:sz w:val="23"/>
          <w:szCs w:val="23"/>
          <w:lang w:val="ru-KZ"/>
        </w:rPr>
      </w:pPr>
      <w:r w:rsidRPr="00C450AE">
        <w:rPr>
          <w:rFonts w:ascii="Helvetica Neue" w:hAnsi="Helvetica Neue" w:cs="Times New Roman"/>
          <w:color w:val="3F3F43"/>
          <w:sz w:val="23"/>
          <w:szCs w:val="23"/>
          <w:lang w:val="ru-KZ"/>
        </w:rPr>
        <w:t>Аллергиялық коньюктивиттің себебі түрлі аллергендер – бактериялар, вирустар, дәрілік заттар, косметикалық заттар, тұрмыстық химия заттары, химия, текстиль, ұн өнеркәсібі кәсіпорындарындағы физикалық және химиялық факторлар, жарық энергиясы және иондаушы сәулелену және т.б. Аллергенге сезімтал адам көзінің шырышты қабатына аллерген түскен кезде аллергиялық жауап пайда болады. Аллергиялық коньюктивиттер көбіне бронх демікпесі, аллергиялық ринит, оғаш дерматит секілді аллергиялық аурулармен үйлеседі.</w:t>
      </w:r>
    </w:p>
    <w:p w:rsidR="00C450AE" w:rsidRPr="00C450AE" w:rsidRDefault="00C450AE" w:rsidP="00C450AE">
      <w:pPr>
        <w:spacing w:before="450" w:after="300" w:line="240" w:lineRule="auto"/>
        <w:outlineLvl w:val="1"/>
        <w:divId w:val="1691761773"/>
        <w:rPr>
          <w:rFonts w:ascii="Helvetica Neue" w:eastAsia="Times New Roman" w:hAnsi="Helvetica Neue" w:cs="Times New Roman"/>
          <w:color w:val="3F3F43"/>
          <w:sz w:val="38"/>
          <w:szCs w:val="38"/>
          <w:lang w:val="ru-KZ"/>
        </w:rPr>
      </w:pPr>
      <w:r w:rsidRPr="00C450AE">
        <w:rPr>
          <w:rFonts w:ascii="Helvetica Neue" w:eastAsia="Times New Roman" w:hAnsi="Helvetica Neue" w:cs="Times New Roman"/>
          <w:color w:val="3F3F43"/>
          <w:sz w:val="38"/>
          <w:szCs w:val="38"/>
          <w:lang w:val="ru-KZ"/>
        </w:rPr>
        <w:t>Не болып жатады?</w:t>
      </w:r>
    </w:p>
    <w:p w:rsidR="00C450AE" w:rsidRPr="00C450AE" w:rsidRDefault="00C450AE" w:rsidP="00C450AE">
      <w:pPr>
        <w:spacing w:after="150" w:line="240" w:lineRule="auto"/>
        <w:divId w:val="1691761773"/>
        <w:rPr>
          <w:rFonts w:ascii="Helvetica Neue" w:hAnsi="Helvetica Neue" w:cs="Times New Roman"/>
          <w:color w:val="3F3F43"/>
          <w:sz w:val="23"/>
          <w:szCs w:val="23"/>
          <w:lang w:val="ru-KZ"/>
        </w:rPr>
      </w:pPr>
      <w:r w:rsidRPr="00C450AE">
        <w:rPr>
          <w:rFonts w:ascii="Helvetica Neue" w:hAnsi="Helvetica Neue" w:cs="Times New Roman"/>
          <w:color w:val="3F3F43"/>
          <w:sz w:val="23"/>
          <w:szCs w:val="23"/>
          <w:lang w:val="ru-KZ"/>
        </w:rPr>
        <w:t>Аллергиялық коньюктивитті ұқсас симптомдарына қарап «көздің қызарған ауруы» дейді. Көз қышиды немесе ашиды, жас ағады, қабақ қызарады және ісиді, көз қарлығады. Кейде аурумен қатар тұмау және жөтел жүреді. Аллергиялық коньюктивитте екі көз бірлей зақымдалады. Көбінде Аллергиялық коньюктивит біленбестей көрініп ұзақ өтеді және емдеуге келмейді.</w:t>
      </w:r>
    </w:p>
    <w:p w:rsidR="00C450AE" w:rsidRPr="00C450AE" w:rsidRDefault="00C450AE" w:rsidP="00C450AE">
      <w:pPr>
        <w:spacing w:before="450" w:after="300" w:line="240" w:lineRule="auto"/>
        <w:outlineLvl w:val="1"/>
        <w:divId w:val="1691761773"/>
        <w:rPr>
          <w:rFonts w:ascii="Helvetica Neue" w:eastAsia="Times New Roman" w:hAnsi="Helvetica Neue" w:cs="Times New Roman"/>
          <w:color w:val="3F3F43"/>
          <w:sz w:val="38"/>
          <w:szCs w:val="38"/>
          <w:lang w:val="ru-KZ"/>
        </w:rPr>
      </w:pPr>
      <w:r w:rsidRPr="00C450AE">
        <w:rPr>
          <w:rFonts w:ascii="Helvetica Neue" w:eastAsia="Times New Roman" w:hAnsi="Helvetica Neue" w:cs="Times New Roman"/>
          <w:color w:val="3F3F43"/>
          <w:sz w:val="38"/>
          <w:szCs w:val="38"/>
          <w:lang w:val="ru-KZ"/>
        </w:rPr>
        <w:t>Диагноз</w:t>
      </w:r>
    </w:p>
    <w:p w:rsidR="00C450AE" w:rsidRPr="00C450AE" w:rsidRDefault="00C450AE" w:rsidP="00C450AE">
      <w:pPr>
        <w:spacing w:after="150" w:line="240" w:lineRule="auto"/>
        <w:divId w:val="1691761773"/>
        <w:rPr>
          <w:rFonts w:ascii="Helvetica Neue" w:hAnsi="Helvetica Neue" w:cs="Times New Roman"/>
          <w:color w:val="3F3F43"/>
          <w:sz w:val="23"/>
          <w:szCs w:val="23"/>
          <w:lang w:val="ru-KZ"/>
        </w:rPr>
      </w:pPr>
      <w:r w:rsidRPr="00C450AE">
        <w:rPr>
          <w:rFonts w:ascii="Helvetica Neue" w:hAnsi="Helvetica Neue" w:cs="Times New Roman"/>
          <w:color w:val="3F3F43"/>
          <w:sz w:val="23"/>
          <w:szCs w:val="23"/>
          <w:lang w:val="ru-KZ"/>
        </w:rPr>
        <w:t>Офтальмолог немесе аллерголог ауруды тексерген не сұрастырған кезде диагноз қояды. Көбіне пациентте конъюктивиттен басқа да аллергиялар көрініс табады. Нақты аллергенді белгілеу үшін жіті зерттеу жүргізу қажет, соның ішінде тері сынамаларын қою да бар.</w:t>
      </w:r>
    </w:p>
    <w:p w:rsidR="00C450AE" w:rsidRPr="00C450AE" w:rsidRDefault="00C450AE" w:rsidP="00C450AE">
      <w:pPr>
        <w:spacing w:before="450" w:after="300" w:line="240" w:lineRule="auto"/>
        <w:outlineLvl w:val="1"/>
        <w:divId w:val="1691761773"/>
        <w:rPr>
          <w:rFonts w:ascii="Helvetica Neue" w:eastAsia="Times New Roman" w:hAnsi="Helvetica Neue" w:cs="Times New Roman"/>
          <w:color w:val="3F3F43"/>
          <w:sz w:val="38"/>
          <w:szCs w:val="38"/>
          <w:lang w:val="ru-KZ"/>
        </w:rPr>
      </w:pPr>
      <w:r w:rsidRPr="00C450AE">
        <w:rPr>
          <w:rFonts w:ascii="Helvetica Neue" w:eastAsia="Times New Roman" w:hAnsi="Helvetica Neue" w:cs="Times New Roman"/>
          <w:color w:val="3F3F43"/>
          <w:sz w:val="38"/>
          <w:szCs w:val="38"/>
          <w:lang w:val="ru-KZ"/>
        </w:rPr>
        <w:t>Емдеу</w:t>
      </w:r>
    </w:p>
    <w:p w:rsidR="00C450AE" w:rsidRPr="00C450AE" w:rsidRDefault="00C450AE" w:rsidP="00C450AE">
      <w:pPr>
        <w:spacing w:after="150" w:line="240" w:lineRule="auto"/>
        <w:divId w:val="1691761773"/>
        <w:rPr>
          <w:rFonts w:ascii="Helvetica Neue" w:hAnsi="Helvetica Neue" w:cs="Times New Roman"/>
          <w:color w:val="3F3F43"/>
          <w:sz w:val="23"/>
          <w:szCs w:val="23"/>
          <w:lang w:val="ru-KZ"/>
        </w:rPr>
      </w:pPr>
      <w:r w:rsidRPr="00C450AE">
        <w:rPr>
          <w:rFonts w:ascii="Helvetica Neue" w:hAnsi="Helvetica Neue" w:cs="Times New Roman"/>
          <w:color w:val="3F3F43"/>
          <w:sz w:val="23"/>
          <w:szCs w:val="23"/>
          <w:lang w:val="ru-KZ"/>
        </w:rPr>
        <w:t>Аллергиялық коньюктивит дәрігер бақылауымен емделеді. Дұрыс емдесе барлық симптомдарды жоюға болады. Емдеу 10-14 күн ішінде жүргізіледі. Емдеу үшін ауру тудыратын аллергенді анықтау өте маңызды және онымен байланыс мүмкіндігін толық жою керек. Дегенмен бұл ылғи мүмкін болмайды. Ондай жағдайларда дәрігер дәрімен емдеуді тағайындайды. Аллергияның кішкене симптомдарында салқын компресс пен жайсыздықты азайту үшін «қолдан жас шығаруды» тағайындаудың өзі жетуі мүмкін. Ауыр жағдайларда дәрігер қабынуға және аллергияға қарсы тамшы мен таблетка түріндегі препараттар тағайындауы мүмкін.</w:t>
      </w:r>
    </w:p>
    <w:p w:rsidR="00C450AE" w:rsidRPr="00C450AE" w:rsidRDefault="00C450AE" w:rsidP="00C450AE">
      <w:pPr>
        <w:spacing w:before="450" w:after="300" w:line="240" w:lineRule="auto"/>
        <w:outlineLvl w:val="1"/>
        <w:divId w:val="1691761773"/>
        <w:rPr>
          <w:rFonts w:ascii="Helvetica Neue" w:eastAsia="Times New Roman" w:hAnsi="Helvetica Neue" w:cs="Times New Roman"/>
          <w:color w:val="3F3F43"/>
          <w:sz w:val="38"/>
          <w:szCs w:val="38"/>
          <w:lang w:val="ru-KZ"/>
        </w:rPr>
      </w:pPr>
      <w:r w:rsidRPr="00C450AE">
        <w:rPr>
          <w:rFonts w:ascii="Helvetica Neue" w:eastAsia="Times New Roman" w:hAnsi="Helvetica Neue" w:cs="Times New Roman"/>
          <w:color w:val="3F3F43"/>
          <w:sz w:val="38"/>
          <w:szCs w:val="38"/>
          <w:lang w:val="ru-KZ"/>
        </w:rPr>
        <w:lastRenderedPageBreak/>
        <w:t>Алдын алу</w:t>
      </w:r>
    </w:p>
    <w:p w:rsidR="00C450AE" w:rsidRPr="00C450AE" w:rsidRDefault="00C450AE" w:rsidP="00C450AE">
      <w:pPr>
        <w:spacing w:after="150" w:line="240" w:lineRule="auto"/>
        <w:divId w:val="1691761773"/>
        <w:rPr>
          <w:rFonts w:ascii="Helvetica Neue" w:hAnsi="Helvetica Neue" w:cs="Times New Roman"/>
          <w:color w:val="3F3F43"/>
          <w:sz w:val="23"/>
          <w:szCs w:val="23"/>
          <w:lang w:val="ru-KZ"/>
        </w:rPr>
      </w:pPr>
      <w:r w:rsidRPr="00C450AE">
        <w:rPr>
          <w:rFonts w:ascii="Helvetica Neue" w:hAnsi="Helvetica Neue" w:cs="Times New Roman"/>
          <w:color w:val="3F3F43"/>
          <w:sz w:val="23"/>
          <w:szCs w:val="23"/>
          <w:lang w:val="ru-KZ"/>
        </w:rPr>
        <w:t>Аллергиялық коньюктивиттің пайда болуын алдын алу үшін аллергияны тудыратын мына заттармен байланысу мүмкіндігін төмендету керек: үй шаңы, тарақандар, үй жануарлары, балықтарға арналған құрғақ қорек, тұрмыстық химия заттары,косметикалық заттар және т.б. Байланыспау мүмкін болмаса дәрігер тағайындаған аллергияға қарсы дәрілерді алдын ала көзге тамызу керек.</w:t>
      </w:r>
    </w:p>
    <w:p w:rsidR="0043131E" w:rsidRPr="005A568B" w:rsidRDefault="0043131E" w:rsidP="00C450AE">
      <w:pPr>
        <w:shd w:val="clear" w:color="auto" w:fill="FFFFFF"/>
        <w:spacing w:after="0" w:line="240" w:lineRule="auto"/>
        <w:jc w:val="both"/>
        <w:rPr>
          <w:rFonts w:ascii="Arial" w:hAnsi="Arial" w:cs="Arial"/>
          <w:sz w:val="28"/>
          <w:szCs w:val="28"/>
          <w:lang w:val="kk-KZ"/>
        </w:rPr>
      </w:pPr>
    </w:p>
    <w:sectPr w:rsidR="0043131E" w:rsidRPr="005A568B" w:rsidSect="00177D1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0E71"/>
    <w:multiLevelType w:val="multilevel"/>
    <w:tmpl w:val="8BE4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87FAF"/>
    <w:multiLevelType w:val="multilevel"/>
    <w:tmpl w:val="14E6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16"/>
    <w:rsid w:val="00177D16"/>
    <w:rsid w:val="002C0C68"/>
    <w:rsid w:val="0043131E"/>
    <w:rsid w:val="00591903"/>
    <w:rsid w:val="005A568B"/>
    <w:rsid w:val="0083025F"/>
    <w:rsid w:val="00C450AE"/>
    <w:rsid w:val="00DB04BA"/>
    <w:rsid w:val="00E039FA"/>
    <w:rsid w:val="00E24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ED34"/>
  <w15:docId w15:val="{F9246D43-110E-EB4E-913B-510BA87D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C68"/>
  </w:style>
  <w:style w:type="paragraph" w:styleId="2">
    <w:name w:val="heading 2"/>
    <w:basedOn w:val="a"/>
    <w:link w:val="20"/>
    <w:uiPriority w:val="9"/>
    <w:qFormat/>
    <w:rsid w:val="00177D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77D16"/>
    <w:rPr>
      <w:rFonts w:ascii="Times New Roman" w:eastAsia="Times New Roman" w:hAnsi="Times New Roman" w:cs="Times New Roman"/>
      <w:b/>
      <w:bCs/>
      <w:sz w:val="36"/>
      <w:szCs w:val="36"/>
    </w:rPr>
  </w:style>
  <w:style w:type="paragraph" w:styleId="a3">
    <w:name w:val="Normal (Web)"/>
    <w:basedOn w:val="a"/>
    <w:uiPriority w:val="99"/>
    <w:unhideWhenUsed/>
    <w:rsid w:val="00177D1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77D16"/>
    <w:rPr>
      <w:color w:val="0000FF"/>
      <w:u w:val="single"/>
    </w:rPr>
  </w:style>
  <w:style w:type="character" w:customStyle="1" w:styleId="toctoggle">
    <w:name w:val="toctoggle"/>
    <w:basedOn w:val="a0"/>
    <w:rsid w:val="00177D16"/>
  </w:style>
  <w:style w:type="character" w:customStyle="1" w:styleId="tocnumber">
    <w:name w:val="tocnumber"/>
    <w:basedOn w:val="a0"/>
    <w:rsid w:val="00177D16"/>
  </w:style>
  <w:style w:type="character" w:customStyle="1" w:styleId="toctext">
    <w:name w:val="toctext"/>
    <w:basedOn w:val="a0"/>
    <w:rsid w:val="00177D16"/>
  </w:style>
  <w:style w:type="character" w:customStyle="1" w:styleId="mw-headline">
    <w:name w:val="mw-headline"/>
    <w:basedOn w:val="a0"/>
    <w:rsid w:val="00177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61773">
      <w:bodyDiv w:val="1"/>
      <w:marLeft w:val="0"/>
      <w:marRight w:val="0"/>
      <w:marTop w:val="0"/>
      <w:marBottom w:val="0"/>
      <w:divBdr>
        <w:top w:val="none" w:sz="0" w:space="0" w:color="auto"/>
        <w:left w:val="none" w:sz="0" w:space="0" w:color="auto"/>
        <w:bottom w:val="none" w:sz="0" w:space="0" w:color="auto"/>
        <w:right w:val="none" w:sz="0" w:space="0" w:color="auto"/>
      </w:divBdr>
    </w:div>
    <w:div w:id="1728919992">
      <w:bodyDiv w:val="1"/>
      <w:marLeft w:val="0"/>
      <w:marRight w:val="0"/>
      <w:marTop w:val="0"/>
      <w:marBottom w:val="0"/>
      <w:divBdr>
        <w:top w:val="none" w:sz="0" w:space="0" w:color="auto"/>
        <w:left w:val="none" w:sz="0" w:space="0" w:color="auto"/>
        <w:bottom w:val="none" w:sz="0" w:space="0" w:color="auto"/>
        <w:right w:val="none" w:sz="0" w:space="0" w:color="auto"/>
      </w:divBdr>
      <w:divsChild>
        <w:div w:id="377901319">
          <w:marLeft w:val="0"/>
          <w:marRight w:val="0"/>
          <w:marTop w:val="0"/>
          <w:marBottom w:val="0"/>
          <w:divBdr>
            <w:top w:val="single" w:sz="12" w:space="11" w:color="BBBBAA"/>
            <w:left w:val="single" w:sz="12" w:space="11" w:color="BBBBAA"/>
            <w:bottom w:val="single" w:sz="12" w:space="11" w:color="BBBBAA"/>
            <w:right w:val="single" w:sz="12" w:space="11" w:color="BBBBAA"/>
          </w:divBdr>
          <w:divsChild>
            <w:div w:id="9998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2258</Characters>
  <Application>Microsoft Office Word</Application>
  <DocSecurity>0</DocSecurity>
  <Lines>18</Lines>
  <Paragraphs>5</Paragraphs>
  <ScaleCrop>false</ScaleCrop>
  <Company>Grizli777</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тмпоавев миспаво</cp:lastModifiedBy>
  <cp:revision>2</cp:revision>
  <dcterms:created xsi:type="dcterms:W3CDTF">2022-03-16T11:36:00Z</dcterms:created>
  <dcterms:modified xsi:type="dcterms:W3CDTF">2022-03-16T11:36:00Z</dcterms:modified>
</cp:coreProperties>
</file>