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99" w:rsidRPr="00143399" w:rsidRDefault="00143399" w:rsidP="000B26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</w:pPr>
      <w:r w:rsidRPr="00143399">
        <w:rPr>
          <w:rFonts w:ascii="Courier New" w:eastAsia="Times New Roman" w:hAnsi="Courier New" w:cs="Courier New"/>
          <w:b/>
          <w:color w:val="1E1E1E"/>
          <w:sz w:val="32"/>
          <w:szCs w:val="32"/>
        </w:rPr>
        <w:t>«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білім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беру ұйымдарына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құжаттарды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балаларды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»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регламенті</w:t>
      </w:r>
      <w:proofErr w:type="spellEnd"/>
    </w:p>
    <w:p w:rsidR="00143399" w:rsidRPr="00143399" w:rsidRDefault="00143399" w:rsidP="000B26E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bookmarkStart w:id="0" w:name="_GoBack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1.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Жалпы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ережелер</w:t>
      </w:r>
      <w:proofErr w:type="spellEnd"/>
    </w:p>
    <w:p w:rsidR="00143399" w:rsidRPr="00143399" w:rsidRDefault="00143399" w:rsidP="000B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    1. «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ұйымдарына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балаларды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қызметін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бұдан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әрі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 «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саласындағы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қызметтер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стандарттарын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бекіту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Қазақстан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Республикасы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Үкіметінің 2014 жылғы 9 маусымдағы № 633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қаулысымен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бекітілген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«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ұйымдарына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балаларды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 </w:t>
      </w:r>
      <w:hyperlink r:id="rId4" w:anchor="z13" w:history="1">
        <w:r w:rsidRPr="00143399">
          <w:rPr>
            <w:rFonts w:ascii="Times New Roman" w:eastAsia="Times New Roman" w:hAnsi="Times New Roman" w:cs="Times New Roman"/>
            <w:color w:val="9A1616"/>
            <w:spacing w:val="2"/>
            <w:sz w:val="32"/>
            <w:szCs w:val="32"/>
            <w:u w:val="single"/>
          </w:rPr>
          <w:t>стандартына</w:t>
        </w:r>
      </w:hyperlink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(бұдан әрі – Стандарт) сәйкес, барлық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үлгідегі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түрдегі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ұйымдар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бұдан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әрі –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үшін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құжаттарды қабылдау және беру көрсетілетін қызметті берушінің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кеңсесі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арқылы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жүзеге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асырылады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1" w:name="z9"/>
      <w:bookmarkEnd w:id="1"/>
      <w:bookmarkEnd w:id="0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2.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 қағаз түрінде.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2" w:name="z10"/>
      <w:bookmarkEnd w:id="2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3.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көрсетудің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нәтижесі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: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ата-анасының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бірінің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немесе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заңды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өкілінің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өтініші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ұйымға қабылдау.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нәтижесін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ұсыну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: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қағаз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түрінде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</w:p>
    <w:p w:rsidR="00143399" w:rsidRPr="00143399" w:rsidRDefault="00143399" w:rsidP="000B26E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2.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үдерісінде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көрсетілетін қызметті берушінің құрылымдық бөлімшелерінің (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қызметкерлерінің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)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іс-әрекеттері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тәртібінің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сипаттамасы</w:t>
      </w:r>
      <w:proofErr w:type="spellEnd"/>
    </w:p>
    <w:p w:rsidR="00143399" w:rsidRPr="00143399" w:rsidRDefault="00143399" w:rsidP="000B26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4. Көрсетілетін қызметті берушінің өтінішті және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Стандарттың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</w:t>
      </w:r>
      <w:hyperlink r:id="rId5" w:anchor="z25" w:history="1">
        <w:r w:rsidRPr="00143399">
          <w:rPr>
            <w:rFonts w:ascii="Times New Roman" w:eastAsia="Times New Roman" w:hAnsi="Times New Roman" w:cs="Times New Roman"/>
            <w:color w:val="9A1616"/>
            <w:spacing w:val="2"/>
            <w:sz w:val="32"/>
            <w:szCs w:val="32"/>
            <w:u w:val="single"/>
          </w:rPr>
          <w:t>9-тармағында</w:t>
        </w:r>
      </w:hyperlink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көрсетілген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тиісті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бұдан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әрі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рәсімді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іс-әрекетті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бастауға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болып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табылады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3" w:name="z13"/>
      <w:bookmarkEnd w:id="3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5.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үдерісінің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құрамына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кіретін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әрбір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рәсімнің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іс-әрекеттің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 мазмұны, оны орындаудың ұзақтығы: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1) көрсетілетін қызметті берушінің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кеңсесі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ұсынған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жүзеге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асырады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оларды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тіркейді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көрсетілетін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басшылығына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5 минут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көрсетілетін қызметті берушінің басшылығы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жауапты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орындаушысын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айқындайды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тиісті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 xml:space="preserve">бұрыштаманы қояды және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жауапты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орындаушысына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5 минут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3)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жауапты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орындаушысы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зерделейді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түріндегі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нәтижесі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дайындайды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. Баланы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басшылығына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10 минут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4) көрсетілетін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басшылығы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шешім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қабылдайды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қол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қояды және көрсетілетін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кеңсесіне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5 минут </w:t>
      </w:r>
      <w:proofErr w:type="spellStart"/>
      <w:proofErr w:type="gram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</w:t>
      </w:r>
      <w:proofErr w:type="gram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 5) көрсетілетін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кеңсесі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көшірмесін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5 минут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4" w:name="z14"/>
      <w:bookmarkEnd w:id="4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6.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Келесі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рәсімді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іс-әрекетті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орындауға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болатын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көрсету жөніндегі рәсімнің (іс-әрекеттің) нәтижесі: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тіркеу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басшылығының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бұрыштамасы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3)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4)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басшысының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қол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қоюы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5)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қол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қойылған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оның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көшірмесін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көрсетілетін қызметті алушыға беру.</w:t>
      </w:r>
    </w:p>
    <w:p w:rsidR="00143399" w:rsidRPr="00143399" w:rsidRDefault="00143399" w:rsidP="000B26E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3.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үдерісінде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көрсетілетін қызметті берушінің құрылымдық бөлімшелерінің (қызметкерлерінің)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өзара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іс-әрекеттері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тәртібінің</w:t>
      </w:r>
      <w:proofErr w:type="spellEnd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1E1E1E"/>
          <w:sz w:val="32"/>
          <w:szCs w:val="32"/>
        </w:rPr>
        <w:t>сипаттамасы</w:t>
      </w:r>
      <w:proofErr w:type="spellEnd"/>
    </w:p>
    <w:p w:rsidR="00143399" w:rsidRPr="00143399" w:rsidRDefault="00143399" w:rsidP="000B26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7.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үдерісіне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қатысатын көрсетілетін қызметті берушінің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құрылымдық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бөлімшелерінің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қызметкерлерінің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proofErr w:type="gram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тізбесі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</w:t>
      </w:r>
      <w:proofErr w:type="gram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 1)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қызметті берушінің кеңсесі;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 2) көрсетілетін қызметті берушінің басшылығы;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3)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жауапты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орындаушысы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5" w:name="z17"/>
      <w:bookmarkEnd w:id="5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8. Құрылымдық бөлімшелер (қызметкерлер) арасындағы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рәсімнің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іс-әрекеттің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реттілігінің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сипаттамасы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әрбір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рәсімнің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іс-әрекеттің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>ұзақтығы: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1) көрсетілетін қызметті берушінің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кеңсесі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ұсынған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жүзеге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асырады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оларды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тіркейді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көрсетілетін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басшылығына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5 минут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көрсетілетін қызметті берушінің басшылығы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жауапты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орындаушысын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айқындайды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тиісті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бұрыштаманы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қояды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жауапты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орындаушысына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5 минут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3)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жауапты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орындаушысы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зерделейді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түріндегі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нәтижесі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дайындайды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. Баланы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басшылығына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10 минут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4) көрсетілетін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басшылығы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шешім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қабылдайды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жобасына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қол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қояды және көрсетілетін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кеңсесіне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5 минут </w:t>
      </w:r>
      <w:proofErr w:type="spellStart"/>
      <w:proofErr w:type="gram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</w:t>
      </w:r>
      <w:proofErr w:type="gram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 5) көрсетілетін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кеңсесі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көшірмесін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5 минут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Рәсімдердің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іс-әрекеттің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реттілігі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осы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регламентіне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қосымшаға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сәйкес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көрсету бизнес-үдерістерінің анықтамалығында көрсетілген.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 «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Мектепке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ұйымдарына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балаларды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регламентіне</w:t>
      </w:r>
      <w:proofErr w:type="spellEnd"/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</w:t>
      </w:r>
      <w:proofErr w:type="spellStart"/>
      <w:r w:rsidR="000B26E6">
        <w:fldChar w:fldCharType="begin"/>
      </w:r>
      <w:r w:rsidR="000B26E6">
        <w:instrText xml:space="preserve"> HYPERLINK "http://adilet.zan.kz/kaz/docs/V14S0002930" \l "z18" </w:instrText>
      </w:r>
      <w:r w:rsidR="000B26E6">
        <w:fldChar w:fldCharType="separate"/>
      </w:r>
      <w:r w:rsidRPr="00143399">
        <w:rPr>
          <w:rFonts w:ascii="Times New Roman" w:eastAsia="Times New Roman" w:hAnsi="Times New Roman" w:cs="Times New Roman"/>
          <w:color w:val="9A1616"/>
          <w:spacing w:val="2"/>
          <w:sz w:val="32"/>
          <w:szCs w:val="32"/>
          <w:u w:val="single"/>
        </w:rPr>
        <w:t>қосымша</w:t>
      </w:r>
      <w:proofErr w:type="spellEnd"/>
      <w:r w:rsidR="000B26E6">
        <w:rPr>
          <w:rFonts w:ascii="Times New Roman" w:eastAsia="Times New Roman" w:hAnsi="Times New Roman" w:cs="Times New Roman"/>
          <w:color w:val="9A1616"/>
          <w:spacing w:val="2"/>
          <w:sz w:val="32"/>
          <w:szCs w:val="32"/>
          <w:u w:val="single"/>
        </w:rPr>
        <w:fldChar w:fldCharType="end"/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</w:p>
    <w:p w:rsidR="00143399" w:rsidRPr="00143399" w:rsidRDefault="00143399" w:rsidP="000B26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</w:pPr>
    </w:p>
    <w:p w:rsidR="00143399" w:rsidRPr="00143399" w:rsidRDefault="00143399" w:rsidP="000B26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</w:pPr>
    </w:p>
    <w:p w:rsidR="00143399" w:rsidRPr="00143399" w:rsidRDefault="00143399" w:rsidP="000B26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</w:pPr>
    </w:p>
    <w:p w:rsidR="00143399" w:rsidRPr="00143399" w:rsidRDefault="00143399" w:rsidP="000B26E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</w:pP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Көрсетілетін қызметті берушінің кеңсесі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br/>
        <w:t>арқылы мемлекеттік қызмет көрсетудің</w:t>
      </w:r>
      <w:r w:rsidRPr="0014339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br/>
        <w:t>бизнес-үдерістердің анықтамалығы</w:t>
      </w:r>
    </w:p>
    <w:p w:rsidR="00143399" w:rsidRPr="000B26E6" w:rsidRDefault="00143399" w:rsidP="000B26E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val="kk-KZ"/>
        </w:rPr>
      </w:pPr>
      <w:r w:rsidRPr="000B26E6">
        <w:rPr>
          <w:rFonts w:ascii="Times New Roman" w:eastAsia="Times New Roman" w:hAnsi="Times New Roman" w:cs="Times New Roman"/>
          <w:color w:val="1E1E1E"/>
          <w:sz w:val="32"/>
          <w:szCs w:val="32"/>
          <w:lang w:val="kk-KZ"/>
        </w:rPr>
        <w:t>Көрсетілетін қызметті берушінің кеңсесі арқылы мемлекеттік қызмет көрсетудің бизнес-үдерістердің анықтамалығы</w:t>
      </w:r>
    </w:p>
    <w:p w:rsidR="00143399" w:rsidRPr="00143399" w:rsidRDefault="00143399" w:rsidP="00143399">
      <w:pPr>
        <w:shd w:val="clear" w:color="auto" w:fill="FFFFFF"/>
        <w:spacing w:after="360" w:line="48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43399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</w:rPr>
        <w:lastRenderedPageBreak/>
        <w:drawing>
          <wp:inline distT="0" distB="0" distL="0" distR="0">
            <wp:extent cx="7189110" cy="4939748"/>
            <wp:effectExtent l="19050" t="0" r="0" b="0"/>
            <wp:docPr id="1" name="Рисунок 1" descr="http://adilet.zan.kz/files/0308/79/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308/79/13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460" cy="495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436" w:rsidRDefault="006F2436" w:rsidP="00143399">
      <w:pPr>
        <w:spacing w:line="48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F65B8" w:rsidRPr="009F65B8" w:rsidRDefault="009F65B8" w:rsidP="00143399">
      <w:pPr>
        <w:spacing w:line="48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F65B8" w:rsidRPr="009F65B8" w:rsidSect="000B26E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399"/>
    <w:rsid w:val="000B26E6"/>
    <w:rsid w:val="00143399"/>
    <w:rsid w:val="006F2436"/>
    <w:rsid w:val="009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4200F-E465-49E1-9A6F-FB77FB2C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33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3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4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33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3399"/>
  </w:style>
  <w:style w:type="paragraph" w:styleId="a5">
    <w:name w:val="Balloon Text"/>
    <w:basedOn w:val="a"/>
    <w:link w:val="a6"/>
    <w:uiPriority w:val="99"/>
    <w:semiHidden/>
    <w:unhideWhenUsed/>
    <w:rsid w:val="0014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dilet.zan.kz/kaz/docs/P1400000633" TargetMode="External"/><Relationship Id="rId4" Type="http://schemas.openxmlformats.org/officeDocument/2006/relationships/hyperlink" Target="http://adilet.zan.kz/kaz/docs/P1400000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cp:lastPrinted>2014-11-26T08:28:00Z</cp:lastPrinted>
  <dcterms:created xsi:type="dcterms:W3CDTF">2014-11-26T08:17:00Z</dcterms:created>
  <dcterms:modified xsi:type="dcterms:W3CDTF">2015-09-22T08:14:00Z</dcterms:modified>
</cp:coreProperties>
</file>