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ПОСЛАНИЕ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ГЛАВЫ ГОСУДАРСТВА К.К. ТОКАЕВА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НАРОДУ КАЗАХСТАНА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СПРАВЕДЛИВОЕ ГОСУДАРСТВО. ЕДИНАЯ НАЦИЯ. БЛАГОПОЛУЧНОЕ ОБЩЕСТВО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Уважаемые соотечественники!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Уважаемые депутаты, члены Правительства!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соответствии со статьей 59 Конституции Республики Казахстан объявляю третью сессию Парламента VII созыва открытой.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Уважаемые депутаты!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Поздравляю всех с началом очередной сессии Парламента!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этом году наша страна вступила в новый этап развития.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 общенациональном референдуме большинство граждан поддержало курс на политическую модернизацию.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Конституционная реформа стала основополагающим шагом в созидании Нового Справедливого Казахстана.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Продолжением политической модернизации должны стать структурные экономические преобразования.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Нам предстоит глубинная перестройка отношений в триаде «гражданин – бизнес – государство».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первую очередь, государство обеспечит равенство возможностей и справедливость для всех.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Будут гарантированы высокий уровень общественных благ и поддержка социально уязвимых категорий населения, в том числе граждан с особыми потребностями. Будет создан соответствующий институт Омбудсмена при Президенте.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Государство будет всецело поддерживать экономическую свободу, но в то же время будет решительно защищать граждан при чрезмерных колебаниях рынка.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Мощное развитие получит малый и средний бизнес.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Теперь обозначу конкретные направления реформ.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lastRenderedPageBreak/>
        <w:t>ПЕРВОЕ. НОВАЯ ЭКОНОМИЧЕСКАЯ ПОЛИТИКА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Системные проблемы нашей экономики хорошо известны. Это сырьевая зависимость, низкая производительность труда, недостаточный уровень инноваций, неравномерное распределение доходов.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Безусловно, все это – сложные проблемы, но существуют конкретные пути их решения.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Это макроэкономическая стабильность, диверсификация экономики,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цифровизация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развитие малого и среднего бизнеса, человеческого капитала, обеспечение верховенства закона.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Однако ощутимого прогресса в этих вопросах до сих пор нет. Очевидно, нужны новые подходы.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Базовая цель нашей экономической политики остается неизменной – качественный и инклюзивный рост благосостояния наших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Приоритетами нового экономического курса станут: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– стимулирование частной предпринимательской инициативы, то есть отход от госкапитализма и чрезмерного вмешательства государства в экономику;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– развитие конкуренции, то есть обеспечение равных возможностей для всех;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– и, конечно, справедливое распределение национального дохода.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это предполагает решение ряда первоочередных задач.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Первое. Административное регулирование цен снижает инвестиционную привлекательность целых отраслей, приводит к дефициту товаров и зависимости от импорта.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предстоит поэтапно отказаться от вмешательства государства в ценообразование.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Исключение составят неконкурентные рынки – тарифы монополистов останутся под плотным контролем. Но контроль вовсе не означает давление.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Сегодня участились случаи, когда государственные органы, включая силовые, кинулись проверять бизнес и требовать снижения цен и тарифов. Подобные популистские действия надо прекращать.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 соблюсти баланс между необходимостью ограничения прибыли монополий и обеспечения инвестиций в инфраструктуру.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стране изношены две трети сетей электроснабжения, 57% тепловых коммуникаций и почти половина водопроводных сетей. Эти цифры говорят сами за себя.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Искусственное сдерживание тарифов чревато веерными отключениями, авариями, и, как итог, угрозой здоровью и жизни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 монопольных рынках необходимо перейти к новой тарифной политике «Тариф в обмен на инвестиции».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Показатели износа сетей и мощностей нужно сократить минимум на 15%.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Тариф будет предоставляться в обмен на вложения в инфраструктуру и участие в системе государственного мониторинга для обеспечения прозрачности. Весомую часть инвестиций собственник должен внести из своих средств, а не за счет тарифа.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Следует разработать действенные стимулы для внедрения инноваций, разрешить перераспределять часть затрат внутри тарифной сметы и сохранять определенную долю дохода.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постепенно отказаться от перекрестного субсидирования тарифов, при котором цены для одних потребителей сдерживаются посредством повышенной стоимости услуг для других.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Второе. Для дальнейшей демонополизации экономики требуются институциональные решения.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Следует на законодательном уровне определить понятие «конгломерат».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Связанные друг с другом субъекты рынка обязаны получать разрешение на экономическую концентрацию.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их сделки должны тщательно проверяться, в том числе на признаки применения нерыночных цен.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 развитие рыночной экономики негативно влияет деятельность единых операторов.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Поэтому следует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отрегламентировать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данный институт.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Существующих операторов нужно передать в конкурентную среду либо признать монополистами, и регулировать их деятельность в рамках специального антимонопольного права.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Третье. Устойчивый экономический рост напрямую зависит от понятной, предсказуемой налоговой политики.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целях перезагрузки фискального регулирования в 2023 году будет подготовлен новый Налоговый кодекс.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Его наиболее проблемный блок – налоговое администрирование – должен быть полностью обновлен.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Предстоит также обеспечить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полную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цифровизацию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налогового контроля, исключив любое очное взаимодействие.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Еще один приоритет – повышение эффективности налогового стимулирования.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этого следует перейти к дифференцированным налоговым ставкам в разных секторах экономики.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Нужно внедрить механизмы снижения или освобождения от корпоративного подоходного налога с прибыли, направленной на технологическую модернизацию и научные разработки.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Потребуется упростить специальные налоговые режимы с тем, чтобы минимизировать соблазны для уклонения от уплаты налогов.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новом кодексе следует предусмотреть недопущение намеренного дробления организаций с целью снижения налоговой нагрузки.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Для развития цивилизованной торговли предстоит расширить применение розничного налога с адекватными ставками и простыми процедурами.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рамках налоговой реформы важно рассмотреть возможность введения так называемого «налога на роскошь».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Он будет взиматься при приобретении дорогостоящих объектов недвижимости, транспортных средств и не затронет средний класс.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Отдельно остановлюсь на теме сборов при покупке автомашин.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Всем известна проблема с автомобилями из некоторых стран ближнего зарубежья.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Они остаются вне правового поля, создавая угрозу общественной безопасности.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принять решительные меры для перекрытия всех нелегальных каналов ввоза машин впредь.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 этом надо урегулировать ситуацию с такими автомобилями, ввезенными до 1 сентября текущего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их легализации предлагаю применить в разовом порядке единый сбор за утилизацию и первичную регистрацию в размере, не превышающем 200-250 тысяч тенге.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Эта мера должна коснуться автомобилей, не находящихся в розыске и прошедших таможенную «очистку».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Четвертое. Эффективная налоговая политика тесно связана с прозрачным таможенным администрированием.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 завершить полноценную интеграцию налоговой и таможенной информационных систем.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Далее. Множество проверяющих – одна из главных причин неэффективности.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на границе необходимо внедрить механизм интегрированного таможенного контроля.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Центры таможенного оформления должны работать по принципу «одного окна».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Пятое. Нам нужно научиться жить по средствам.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Модель бюджетной политики будет реформирована путем перехода от «управления бюджетом» к «управлению результатами».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Непосредственно в Бюджетном кодексе предстоит закрепить предельные нормативы, обязательные для соблюдения при планировании и исполнении бюджета.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Будет прекращена практика неэффективного расходования ресурсов Национального фонда. Это крайне важно.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При этом трансферты из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Нацфонда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продолжатся, но исключительно на развитие критической инфраструктуры и проекты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общестранового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значения.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Предстоит кардинально упростить бюджетные процессы.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Нужно также позволить государственным органам переносить неосвоенные средства на следующий год. Это решение позволит избавиться от неэффективной практики возврата денег в бюджет.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Одновременно предстоит запустить систему управления бюджетными рисками,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охватывающую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в том числе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квазигосударственный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сектор.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начали передачу в регионы налоговых поступлений, данную работу нужно продолжить.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Зарекомендовавший себя проект «Бюджет народного участия» следует масштабировать на города районного значения и села.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 этом с вовлечением общественности должны формироваться не менее 10% расходов на ЖКХ.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эффективной реализации обозначенных подходов необходимо принять новый Бюджетный кодекс.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Шестое. Системная поддержка предпринимательства.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Здесь, в первую очередь, необходимо запустить полноценное «регулирование с чистого листа». Это поручение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волокитится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уже два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Вместо бесконечных корректировок сотен и тысяч подзаконных документов и инструкций следует утвердить новые компактные и понятные правила работы.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полной мере такой подход нужно реализовать с 1 января 2024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Далее. При оказании финансовой поддержки государство будет отдавать приоритет конкурентоспособным малым и средним предприятиям.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Базовыми критериями для такой помощи станут рост фонда оплаты труда и увеличение налоговых отчислений.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Параллельно будет внедрена автоматизированная система определения получателей мер господдержки.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выстроить качественно новую систему государственных закупок.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приоритете должно быть качество закупаемых товаров и услуг, а не минимальная цена.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Закупки государственных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квазигосударственных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организаций необходимо перевести на единую платформу.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реализации данных подходов потребуется принять новый закон «О государственных закупках».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Седьмое. Следует перейти на новую модель государственно-частного партнерства.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Сегодня многие проекты ГЧП стали «кормушкой» для недобросовестных предпринимателей и чиновников.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Контракты в этой сфере должны быть прозрачными и заключаться на конкурсной основе.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Для повышения эффективности данного механизма нужно принять соответствующий закон.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Восьмое. Серьезной проблемой для отечественного бизнеса остается нехватка кредитных ресурсов.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Недофинансирование малого и среднего бизнеса в Казахстане составляет около 42 миллиардов долларов.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При этом в банках накоплена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многотриллионная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ликвидность, которая фактически не работает на экономику.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proofErr w:type="spellStart"/>
      <w:r>
        <w:rPr>
          <w:rFonts w:ascii="Arial" w:hAnsi="Arial" w:cs="Arial"/>
          <w:color w:val="212529"/>
          <w:sz w:val="19"/>
          <w:szCs w:val="19"/>
        </w:rPr>
        <w:t>Нацбанк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, Агентство по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финрегулированию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Правительство должны найти конкретные решения, обеспечивающие стабильное и доступное кредитование реального сектора.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С учетом сложнейшей специфики ситуации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Нацбанку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следует проявлять большую гибкость, я бы сказал, изобретательность. Положительные примеры за рубежом имеются.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Девятое. Земля – базовый фактор производства. Без доступа к ней ведение бизнеса невозможно.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До конца года нужно выработать действенные подходы для оперативного и прозрачного выделения предпринимателям земельных участков.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каждом регионе и крупном населенном пункте следует провести оценку наличия незанятых или не используемых по назначению земель.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Эта информация должна быть полностью доступна бизнесу.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proofErr w:type="gramStart"/>
      <w:r>
        <w:rPr>
          <w:rFonts w:ascii="Arial" w:hAnsi="Arial" w:cs="Arial"/>
          <w:color w:val="212529"/>
          <w:sz w:val="19"/>
          <w:szCs w:val="19"/>
        </w:rPr>
        <w:t>Уверен</w:t>
      </w:r>
      <w:proofErr w:type="gramEnd"/>
      <w:r>
        <w:rPr>
          <w:rFonts w:ascii="Arial" w:hAnsi="Arial" w:cs="Arial"/>
          <w:color w:val="212529"/>
          <w:sz w:val="19"/>
          <w:szCs w:val="19"/>
        </w:rPr>
        <w:t>, указанные меры повысят конкурентоспособность не только предпринимательского класса, но и экономики в целом.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ВТОРОЕ. РАЗВИТИЕ РЕАЛЬНОГО СЕКТОРА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Прежде всего, потребуется значительно упростить законодательство и процедуры для привлечения инвестиций в разработку недр.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Нужно завершить создание единого банка данных геологической информации.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Поручаю Правительству повысить инвестиционную привлекательность индустриального сектора.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прошлом году по моему поручению была проведена оценка эффективности всех специальных экономических зон. По ее итогам определены проблемные места и намечены новые подходы.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Теперь нужно перейти к принципиально другой политике по развитию СЭЗ.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Особую значимость этот вопрос приобретает в связи с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релокацией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в Казахстан зарубежных предприятий.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 предоставлению инвестиционных льгот для СЭЗ следует подходить дифференцированно. Главным здесь должен быть принцип: чем больше вложения, тем больше льготы.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При этом инвесторам, не подпадающим под приоритетные виды деятельности, но реализующим важные индустриальные проекты, можно выдавать земельные участки без применения налоговых и таможенных преференций.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также решить вопрос права земельной собственности на территории СЭЗ для предприятий, добросовестно выполнивших все инвестиционные обязательства.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целом, необходима системная работа по привлечению инвестиций. Это приоритетная задача Правительства.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Далее. Как уже говорилось, государство будет последовательно снижать свое участие в экономике.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Фонд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Самрук-Казына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>» трансформируется в инвестора, владеющего только мажоритарным пакетом, достаточным для контроля ключевых секторов экономики.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Другие активы и акции Фонда будут приватизированы, в том числе через механизм «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Народное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IPO».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 качестве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соинвестора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Самрук-Казына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>» будет участвовать только в критически значимых проектах, которые не могут быть реализованы частными инвесторами. Такие проекты будут определяться Президентом.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Следующий вопрос – укрепление транзитного потенциала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 учетом текущей геополитической ситуации Казахстан становится важнейшим сухопутным коридором между Азией и Европой.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Нам нужно в полной мере использовать открывающиеся возможности и стать транспортно-транзитным узлом действительно мирового значения.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Казахстан уже начал реализацию таких крупных проектов, как создание контейнерного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хаба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в Актау, развитие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Транскаспийского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коридора. К данной работе будут привлечены передовые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логистические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компании мира.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Национальная компания «Қазақстан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теміржолы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» будет преобразована в полноценную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транзитно-логистическую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корпорацию.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Отдельное внимание нужно уделить качеству строительства автомобильных дорог, в том числе местного значения.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Несмотря на огромные бюджетные вливания, эта проблема не сходит с повестки дня.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Ранее я поручал к 2025 году довести долю местных дорог, находящихся в хорошем состоянии, до 95%. Правительству нужно взять данный вопрос под прямой контроль.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Необходимы конкретные результаты в работе по выявлению нарушений при строительстве дорог.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До сих пор наблюдаются перебои с обеспечением битумом. Это нонсенс для крупной нефтедобывающей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Правительство должно окончательно решить эту проблему.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В целом, говоря откровенно, системные провалы работы Правительства, постоянно возникающие дефициты то топлива, то сахара приводят к справедливому негодованию граждан. Это следствие неповоротливости, нерешительности кабинета министров.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Если так будет продолжаться, придется вновь принимать конкретные кадровые решения.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Далее. Важное место в структуре национальной экономики занимает строительный сектор. Он генерирует 5-6% В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ВП стр</w:t>
      </w:r>
      <w:proofErr w:type="gramEnd"/>
      <w:r>
        <w:rPr>
          <w:rFonts w:ascii="Arial" w:hAnsi="Arial" w:cs="Arial"/>
          <w:color w:val="212529"/>
          <w:sz w:val="19"/>
          <w:szCs w:val="19"/>
        </w:rPr>
        <w:t>аны, а с учетом смежных отраслей – значительно больше.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Между тем сегодня в Казахстане архитектурно-строительную деятельность регулируют свыше 2,5 тысяч различных документов.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Сформирована запутанная, забюрократизированная система, которая плодит коррупцию.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До сих пор используются устаревшие строительные стандарты и нормы.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поручаю Правительству принять концептуально новый документ – Градостроительный кодекс.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 каждому городу следует создать функциональные интерактивные карты земельных участков и схем коммунальных сетей.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земельном кадастре карты участков промышленного назначения нужно дополнить актуальными схемами транспортной и коммунальной инфраструктуры.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Одной из ключевых остается проблема развития сельского хозяйства.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Состояние отрасли напрямую влияет на продовольственную безопасность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решить стратегическую задачу увеличения объемов производства и повышения добавленной стоимости отечественной сельхозпродукции.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Время, когда можно было просто продавать зерно и скот, ушло в прошлое.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Правительство должно подготовить новые долгосрочные подходы к субсидированию отрасли.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Бюджетные средства должны давать эффективную отдачу.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Государство больше не будет разбрасывать деньги направо и налево.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Необходимо усилить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контроль за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выделением и освоением субсидий.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Большие перспективы для развития аграрной сферы открывает сельская кооперация.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Был реализован соответствующий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пилотный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проект. По его итогам урожайность в сельхозкооперативах, участвовавших в нем, увеличилась в два раза, а прирост поголовья – почти на четверть.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Данный успешный опыт нужно поэтапно масштабировать по всей стране с учетом специфики регионов.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Отрасль остро нуждается в передовых технологических решениях.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Сейчас для развития сельского хозяйства нет полноценной информации.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Все разрозненные сведения о состоянии сельскохозяйственных земель, водных ресурсах, ирригационных системах и транспортной доступности будут объединены на единой цифровой платформе.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целом, со следующего года агропромышленный компле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кс стр</w:t>
      </w:r>
      <w:proofErr w:type="gramEnd"/>
      <w:r>
        <w:rPr>
          <w:rFonts w:ascii="Arial" w:hAnsi="Arial" w:cs="Arial"/>
          <w:color w:val="212529"/>
          <w:sz w:val="19"/>
          <w:szCs w:val="19"/>
        </w:rPr>
        <w:t>аны должен заработать по новым и стабильным правилам.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Хочу отдельно остановиться на деятельности Комиссии по изъятию неиспользуемых земель.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 рамках ее работы государству уже возвращено около 2,9 миллиона гектаров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сельхозземель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 До конца года планируется возврат не менее 5 миллионов гектаров.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Общая площадь неиспользуемых или выданных с нарушением законодательства земель, составляет около 10 миллионов гектаров.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Правительство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акимы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должны принять конкретные решения по ним до конца 2023 года. Тем более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,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что мораторий на проверки, связанные с земельными вопросами, снят.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Серьезным барьером для устойчивого экономического развития страны является нехватка водных ресурсов.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текущих реалиях эта тема переходит в разряд вопросов национальной безопасности.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Сокращение внешнего притока воды усугубляется ее неэффективным использованием – потери доходят до 40%.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Другие характерные проблемы сферы: высокая изношенность инфраструктуры, низкий уровень автоматизации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цифровизации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отсутствие научного сопровождения и дефицит кадров.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их решения необходимо активизировать работу Водного совета при Правительстве с привлечением экспертов.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целях подготовки востребованных специалистов требуется определить сильный базовый вуз.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целом, для развития водной отрасли нужно подготовить трехлетний проект.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ТРЕТЬЕ. СТРАТЕГИЧЕСКИЕ ИНВЕСТИЦИИ В БУДУЩЕЕ СТРАНЫ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Люди – главная ценность нашей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справедливое распределение национальных богатств и предоставление равных возможностей каждому гражданину – ключевая цель наших реформ.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Гармоничное развитие общества возможно только при условии обеспечения здоровья нации.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Несмотря на реформы в сфере здравоохранения, состояние данной отрасли оставляет желать лучшего.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 xml:space="preserve">Очевидно, что весь комплекс накопившихся проблем невозможно решить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одномоментно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 Поэтому следует сконцентрировать усилия на критически важных аспектах, одним из которых является система финансирования.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Хроническое недофинансирование отрасли приводит к тому, что застрахованные граждане недополучают положенный им объем медицинских услуг.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Усугубляет ситуацию искусственное разделение медицинской помощи на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гарантированный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государством и страховой пакеты.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Приходится констатировать отсутствие страховой модели как таковой. Это большое упущение.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proofErr w:type="gramStart"/>
      <w:r>
        <w:rPr>
          <w:rFonts w:ascii="Arial" w:hAnsi="Arial" w:cs="Arial"/>
          <w:color w:val="212529"/>
          <w:sz w:val="19"/>
          <w:szCs w:val="19"/>
        </w:rPr>
        <w:t>Необходимо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наконец запустить систему добровольного медицинского страхования.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Поручаю Правительству пересмотреть подходы к финансированию здравоохранения и социальной сферы в целом.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Особое внимание следует уделить комплексному улучшению медицинской инфраструктуры, в том числе посредством государственно-частного партнерства.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Медицина –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инвестиционно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привлекательная отрасль, нужно только создать правильные условия.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Мной принято решение уже со следующего года начать реализацию национального проекта, нацеленного на нужды сельских жителей нашей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течение двух лет будут построены и полностью оснащены медицинские и фельдшерско-акушерские пункты в 650 селах, в которых сегодня нет медучреждений.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Тем самым государство обеспечит доступ к первичной медико-санитарной помощи более миллиону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рамках нацпроекта 32 районные больницы будут модернизированы и преобразованы в межрайонные многопрофильные учреждения.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них появятся инсультные центры, отделения хирургии, реанимации и реабилитации.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Это позволит повысить качество медицинских услуг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для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более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чем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четырех миллионов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Кроме того, получит развитие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телемедицина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,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которая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откроет доступ к квалифицированной помощи жителям отдаленных районов.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повышения конкурентоспособности отечественного здравоохранения нужно последовательно совершенствовать систему подготовки врачей.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 медицинских вузах будут созданы многопрофильные университетские больницы и клиники.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 течение трех лет ежегодное количество грантов на подготовку в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резидентуре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будет увеличено на 70%.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эти меры позволят не на словах, а на деле улучшить здоровье нашей нации.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Следующий важный вопрос – состояние системы образования, которая играет решающую роль в повышении потенциала нации.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У нашего народа есть пословица: «Ел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боламын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десең, бесі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г</w:t>
      </w:r>
      <w:proofErr w:type="gramEnd"/>
      <w:r>
        <w:rPr>
          <w:rFonts w:ascii="Arial" w:hAnsi="Arial" w:cs="Arial"/>
          <w:color w:val="212529"/>
          <w:sz w:val="19"/>
          <w:szCs w:val="19"/>
        </w:rPr>
        <w:t>іңді түзе» («Будущее страны формируется в колыбели младенца»).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сфера дошкольного воспитания должна быть приоритетной.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Однако сегодня в Казахстане дошкольным образованием охвачено лишь чуть больше половины детей в возрасте от 2 до 6 лет. Подобная ситуация недопустима.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кардинально решить вопрос обеспеченности детскими садами.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Вместе с тем следует принять действенные меры для повышения социального статуса и заработной платы воспитателей.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 этом нужно установить четкие требования к специалистам данной сферы и поэтапно снижать рабочую нагрузку.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Движущей силой прогресса в образовании являются преданные своему делу педагоги.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Поэтому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аттестовывать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нужно не детские сады, а воспитателей.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Еще одним значимым фактором формирования успешной нации является качество среднего образования.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Каждый казахстанский школьник должен иметь достойные условия для обучения и всестороннего развития.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Именно на это нацелен новый национальный проект «Комфортная школа».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До 2025 года мы создадим 800 тысяч ученических мест, отвечающих современным требованиям. Это позволит полностью решить проблему аварийных и трехсменных школ.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Данная мера также значительно нивелирует разницу между качеством образовательной инфраструктуры в городах и селах.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 целом, строительство новых школ должно быть одной из приоритетных задач Правительства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акимов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незаконно полученные средства, которые поступают в распоряжение государства в результате судов над коррупционерами, должны расходоваться на строительство школ.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Правительству следует принять решение о юридическом оформлении этой акции.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Крайне важно обеспечить максимальную доступность школьной формы для всех учащихся.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Считаю, что детям из отдельных социально уязвимых категорий государство должно предоставлять ее за счет бюджета.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Целевые государственные заказы на приобретение школьной формы нужно направить на развитие отечественной легкой промышленности.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Глубоко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убежден</w:t>
      </w:r>
      <w:proofErr w:type="gramEnd"/>
      <w:r>
        <w:rPr>
          <w:rFonts w:ascii="Arial" w:hAnsi="Arial" w:cs="Arial"/>
          <w:color w:val="212529"/>
          <w:sz w:val="19"/>
          <w:szCs w:val="19"/>
        </w:rPr>
        <w:t>, что решающую роль в построении Справедливого Казахстана сыграют школьные учителя.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повышения привлекательности этой профессии в последние годы государство сделало немало.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Однако в данном направлении все еще требуются положительные изменения.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принять новый стандарт аккредитации педагогических вузов и выработать рамку компетенций педагога.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Учитывая глобальный научно-технический прогресс, важно усилить в старших классах преподавание предметов естественно-математического цикла и английского языка.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обществе ведутся дискуссии вокруг преподавания в школах казахского и русского языков. Скажу предельно ясно: мы должны воспитывать детей, хорошо владеющих и казахским, и русским языками.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Это в интересах подрастающего поколения. Министерство просвещения должно исходить именно из интересов детей, не идти на поводу популистов. Подрастающее поколение в плане полученных знаний, в том числе владения языками, должно твердо стоять на обеих ногах. Их знания – наша сила.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свою очередь, учебным заведениям технического и профессионального образования нужно ориентироваться на реальные потребности рынка труда и соответствовать задачам нового экономического курса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При этом необходимо последовательно выстраивать партнерские отношения с родителями и учениками, которые должны нести свою долю ответственности за качество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востребованность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получаемых знаний и навыков.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Именно с этой целью планируется внедрить персональные образовательные ваучеры.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средства, предоставляемые государством на обучение ребенка, в том числе внеклассное, будут аккумулироваться на единых образовательных счетах.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По сути, это станет первичным целевым капиталом детей, который они смогут инвестировать в свое образование.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Данный шаг позволит на практике реализовать принцип равных возможностей для каждого гражданина нашей страны.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В этой логике развития необходимо продолжать реформы и в сфере высшего образования.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По мере повышения качества отечественных вузов будет возрастать и стоимость обучения в них.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Поэтому государство планирует выделять образовательные гранты, которые в зависимости от результатов ЕНТ и иных показателей будут дифференцированы по размеру – от 30 до 100%.</w:t>
      </w:r>
    </w:p>
    <w:p w:rsidR="0010563C" w:rsidRP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b/>
          <w:color w:val="212529"/>
          <w:sz w:val="19"/>
          <w:szCs w:val="19"/>
          <w:u w:val="single"/>
        </w:rPr>
      </w:pPr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 xml:space="preserve">Будут предоставляться и льготные кредиты на обучение под 2-3% </w:t>
      </w:r>
      <w:proofErr w:type="gramStart"/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годовых</w:t>
      </w:r>
      <w:proofErr w:type="gramEnd"/>
      <w:r w:rsidRPr="0010563C">
        <w:rPr>
          <w:rFonts w:ascii="Arial" w:hAnsi="Arial" w:cs="Arial"/>
          <w:b/>
          <w:color w:val="212529"/>
          <w:sz w:val="19"/>
          <w:szCs w:val="19"/>
          <w:u w:val="single"/>
        </w:rPr>
        <w:t>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Указанные меры сделают высшее образование более доступным, а также укрепят в обществе идеологию партнерства и взаимной ответственности.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Следующий чувствительный вопрос – обеспечение студентов общежитиями.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решения этой проблемы нужно активно внедрять механизм государственно-частного партнерства с вузами и строительными компаниями.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то же время считаю, что перекладывать решение всех проблем на плечи государства неправильно.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наличие общежитий должно быть одним из критериев доступа частных вузов к государственному финансированию.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Разумеется, такие требования к учебным заведениям следует внедрять постепенно.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Можно также проработать возможность субсидирования затрат на проживание для отдельных социально уязвимых категорий студентов.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Ключевым звеном развития образовательной экосистемы должны стать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эндаумент-фонды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при вузах.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ведущих университетах мира такие фонды целевого капитала являются основой устойчивого финансирования науки и инноваций.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Базовым фактором повышения благосостояния народа является рост зарплат, адекватных рыночным условиям.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Государство внедрит новую методику определения минимальной заработной платы, которая позволит поэтапно увеличивать ее размер.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Мной принято решение поднять уровень минимальной заработной платы с 60 до 70 тысяч тенге. Это напрямую затронет доходы 1,8 миллиона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существенно перезагрузить пенсионную систему.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Следует последовательно довести минимальную базовую ставку пенсии до 70% от прожиточного минимума, а максимальную – до 120%. Вместе с ранее принятыми решениями это позволит к 2025 году увеличить совокупную пенсию в среднем на 27%.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Более того, учитывая широкий социальный запрос, планка пенсионного возраста для женщин будет до 2028 года зафиксирована на уровне 61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разработать эффективную инвестиционную стратегию Единого накопительного пенсионного фонда.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Туда можно привлечь частные компании с безупречной репутацией и высокопрофессиональными командами.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Потребуется скорректировать и систему социального обеспечения.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увеличим период выплат по уходу за ребенком до полутора лет уже с 1 января 2023 года. Родители дольше будут со своими детьми в самом важном младенческом возрасте.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Для участников системы соцстрахования выплаты по потере работы повысятся до 45% от среднемесячного дохода. Это поможет им легче и быстрее вернуться к трудовой деятельности.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Важным элементом благополучия граждан станет создание единой системы адресной социальной помощи.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 2023 года планируется внедрить Цифровую карту семьи и Социальный кошелек.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В рамках этих инициатив будут интегрированы различные меры государственной поддержки. Они станут понятными и самое главное – точечными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проактивными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Всесторонняя поддержка молодежи – один из наших безусловных приоритетов.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следующем году различными мерами занятости будут охвачены около 100 тысяч молодых людей.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Для поддержки молодежного предпринимательства будет запущен отдельный механизм льготного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микрокредитования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под 2,5%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годовых</w:t>
      </w:r>
      <w:proofErr w:type="gramEnd"/>
      <w:r>
        <w:rPr>
          <w:rFonts w:ascii="Arial" w:hAnsi="Arial" w:cs="Arial"/>
          <w:color w:val="212529"/>
          <w:sz w:val="19"/>
          <w:szCs w:val="19"/>
        </w:rPr>
        <w:t>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Предлагаемые меры позволят повысить эффективность системы социальной защиты граждан, сделают наше общество более гармоничным и справедливым.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Принятые на общенациональном референдуме поправки в Конституцию стали символом Справедливого Казахстана.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закрепили в Основном законе ключевой принцип, по которому земля и природные ресурсы принадлежат народу. Это не просто красивая декларация, а лейтмотив всех реформ.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Каждая семья должна получить реальную отдачу от использования национальных бога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тств стр</w:t>
      </w:r>
      <w:proofErr w:type="gramEnd"/>
      <w:r>
        <w:rPr>
          <w:rFonts w:ascii="Arial" w:hAnsi="Arial" w:cs="Arial"/>
          <w:color w:val="212529"/>
          <w:sz w:val="19"/>
          <w:szCs w:val="19"/>
        </w:rPr>
        <w:t>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считаю исключительно важным в рамках объявленного мной Года детей дать старт принципиально новой программе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Нацфонд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– детям».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Предлагаю отчислять 50% от ежегодного инвестиционного дохода Национального фонда на специальные накопительные счета детей до достижения ими 18 лет, без права досрочного снятия.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 достижении совершеннолетия накопленные суммы будут направлены на приобретение жилья и получение образования.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Эти средства дадут подрастающему поколению настоящую путевку во взрослую жизнь.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Фонд действительно обретет статус национального и будет служить интересам народа.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Учитывая необходимость тщательной проработки этого масштабного начинания, поручаю запустить проект с 1 января 2024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Еще одной инициативой, соответствующей духу Нового Казахстана, станет ежегодное перечисление не менее 7% от чистого дохода фонда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Самрук-Казына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>» в общественный фонд «Қазақстан халқына».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proofErr w:type="gramStart"/>
      <w:r>
        <w:rPr>
          <w:rFonts w:ascii="Arial" w:hAnsi="Arial" w:cs="Arial"/>
          <w:color w:val="212529"/>
          <w:sz w:val="19"/>
          <w:szCs w:val="19"/>
        </w:rPr>
        <w:t>Кроме того, уверен, что успешные предприниматели и состоятельные граждане продолжат вносить средства в данный фонд.</w:t>
      </w:r>
      <w:proofErr w:type="gramEnd"/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В целом, для развития человеческого потенциала, важно привлекать в страну талантливых специалистов из-за рубежа, особенно тех, кто добился успеха в сферах творчества и предпринимательства.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Речь об эффективной миграционной политике.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снизить дефицит наиболее востребованных и высококвалифицированных кадров.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Для ценных профессионалов в сфере науки, здравоохранения, промышленности, IT государство будут введены послабления и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предоставляться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визы с правом получения вида на жительство.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 зарубежных бизнесменов, инвестировавших в нашу экономику более 300 тысяч долларов, появится возможность получить десятилетнюю визу и вид на жительство.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Кардинальной реформе подвергнутся политика переселения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кандасов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 регулирование внутренней миграции.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этом вопросе принципиально важно использовать подходы, учитывающие демографические и экономические тенденции, а также общенациональные интересы.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Сила нации заключена в людях, в их здоровье и глубоких знаниях.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Крайне важно, чтобы в нашем обществе высоко ценились профессионализм и трудолюбие.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Еще раз повторю: трудолюбивые граждане, настоящие профессионалы своего дела должны быть самыми уважаемыми людьми в стране.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Именно такие граждане укрепляют наше государство.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На заседании Национального курултая и съезде молодежного крыла партии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Amanat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Жастар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рухы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>» я особо выделил эту тему.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должны почитать людей труда.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Неважно, каким делом заниматься, главное – выполнять работу добросовестно.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Важно, чтобы молодежь стремилась постичь все тонкости одной конкретной профессии, поскольку труд профессионалов всегда высоко ценится.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Наше подрастающее поколение должно быть конкурентоспособно не только в Казахстане, но и за его пределами.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Граждане соседних госуда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рств тр</w:t>
      </w:r>
      <w:proofErr w:type="gramEnd"/>
      <w:r>
        <w:rPr>
          <w:rFonts w:ascii="Arial" w:hAnsi="Arial" w:cs="Arial"/>
          <w:color w:val="212529"/>
          <w:sz w:val="19"/>
          <w:szCs w:val="19"/>
        </w:rPr>
        <w:t>удятся за границей, не пренебрегая никакой работой. Среди них немало профессионалов, которые добиваются больших успехов и в нашей стране.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Самое главное – честный труд. Нам необходимо воспитать поколение, которое хорошо понимает это.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Большое внимание данному вопросу следует уделить в идеологической работе.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lastRenderedPageBreak/>
        <w:t>ЧЕТВЕРТОЕ. ПЕРЕЗАГРУЗКА ГОСУДАРСТВЕННОГО УПРАВЛЕНИЯ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Намеченные структурные экономические реформы требуют перезагрузки системы государственного управления.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Люди устали от пустых деклараций и бесконечных презентаций светлого будущего. Граждане ждут от госорганов фактического, а не формального исполнения своих обещаний.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Акцент необходимо сделать на децентрализации системы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госуправления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при одновременном повышении персональной ответственности политических служащих.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Часть компетенций Правительства следует передать министерствам – за конкретную отраслевую политику должен отвечать конкретный министр, а не «коллективный кабинет».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Правительство же сосредоточится на решении межотраслевых вопросов.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Первым шагом в этом направлении станет трансформация Канцелярии Премьер-министра в компактный аппарат Правительства, соответствующий передовым стандартам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госуправления</w:t>
      </w:r>
      <w:proofErr w:type="spellEnd"/>
      <w:r>
        <w:rPr>
          <w:rFonts w:ascii="Arial" w:hAnsi="Arial" w:cs="Arial"/>
          <w:color w:val="212529"/>
          <w:sz w:val="19"/>
          <w:szCs w:val="19"/>
        </w:rPr>
        <w:t>. Дело не в смене названия, а в реальной реформе.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Через оптимизацию вертикали центральных ведомств нам нужно существенно расширить полномочия местных исполнительных органов.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Это позволит приблизить решение насущных вопросов к регионам, к людям.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Нужно обратить самое пристальное внимание на вопросы местного самоуправления, переформатирование деятельности общественных советов, КСК и ОСИ.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заняться обустройством жилых домов и инфраструктурой городов. Их внешний вид и функционирование внутренней инфраструктуры не отвечает ожиданиям граждан, дискредитирует страну в глазах иностранцев.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Поручаю Правительству разработать новую административную реформу для повышения результативности и ответственности государственных органов.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Новому Казахстану нужны новые государственные управленцы.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 учетом требований времени следует перестроить систему отбора и увольнения госслужащих.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Важно, чтобы государственная служба стала максимально открытой для профессионалов из частного сектора.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Нужно усилить кадровый резерв.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Агентство по делам государственной службы должно стать полноценным институтом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стратегического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HR.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Правительству совместно с Агентством следует запустить специальную платформу для консолидации потенциала сограждан по всему миру.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 xml:space="preserve">Особое внимание следует уделить повышению эффективности управления в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квазигосударственном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секторе.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Работа в этом направлении началась, нужно довести ее до искомого результата.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этого необходимо окончательно определить новую модель работы фонда «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Самрук-Казына</w:t>
      </w:r>
      <w:proofErr w:type="spellEnd"/>
      <w:r>
        <w:rPr>
          <w:rFonts w:ascii="Arial" w:hAnsi="Arial" w:cs="Arial"/>
          <w:color w:val="212529"/>
          <w:sz w:val="19"/>
          <w:szCs w:val="19"/>
        </w:rPr>
        <w:t>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За ориентир нужно взять лучшие инвестиционные и производственные компании мира.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Управление государственными активами должно стать более прозрачным.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Правительство обеспечит ежегодную подготовку Национального доклада и будет направлять его в Парламент.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ПЯТОЕ. ЗАКОН И ПОРЯДОК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обеспечить верховенство права и качество отправления правосудия.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этого требуется срочное обновление и оздоровление судейского корпуса.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Судьи должны быть высококвалифицированными, честными и неподкупными.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первую очередь, предстоит обеспечить равный статус всех судей, снизив их зависимость от вышестоящих коллег.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Многие позиции председателей судов будут преобразованы в судейские должности.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Предлагаю применить выборные механизмы при отборе самими судьями кандидатур на должности председателей судов и председателей судебных коллегий.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приступить и к внедрению элементов выборности судей Верховного Суда. Для этого Президент будет вносить в Сенат кандидатуры на альтернативной основе.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 создать соответствующие стимулы и условия для привлечения в сферу сильных юристов.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повышения самостоятельности судей необходимо укрепить статус Высшего судебного совета.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ведение Совета будут переданы вопросы подготовки кандидатов в судьи, повышения квалификации, продления предельного возраста, приостановления и прекращения полномочий действующих судей.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Данный государственный орган должен стать полноценным институтом с четкими кадровыми функциями, начиная с отбора и заканчивая рекомендациями по назначению судей всех уровней.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Принципиально важно искоренить влияние силовых органов, исключив все инструменты их административного давления на судей.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Вместе с ограничением вмешательства в деятельность судей будет усилена их ответственность за серьезные нарушения.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Каждый отмененный судебный акт, при вынесении которого судья допустил грубую ошибку, должен проверяться Судебным жюри.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Предстоит также пересмотреть институт оценки и привлечения к ответственности судей по критерию «качество отправления правосудия».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Требует реформирования институт апелляции. Здесь решения должны выноситься по существу, без возврата в первую инстанцию.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Необходимо также расширить сферу административной юстиции. Передача в процедурно-процессуальный кодекс широкого круга административных проступков и гражданско-правовых споров с государственными органами сделает отечественное правосудие гуманным и справедливым.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Одновременно надо проработать вопросы доступа к правосудию на уровне районных и областных судов.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Бизнес справедливо считает серьезным ограничением в защите своих интересов чрезмерные ставки судебной пошлины.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следует установить разумные размеры пошлины по имущественным спорам вместо существующих процентов от суммы иска.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Надо сокращать участие государства в судебных процессах. Пора уже разобраться с судебными спорами государственных органов между собой.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Если два министерства по-разному понимают закон, то точку в этом вопросе должно ставить Правительство.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Такой подход применим и к спорам госорганов с государственными организациями.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Нередко в разных регионах принимаются различные решения по аналогичным делам.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Сейчас разрабатывается цифровой аналитический инструментарий, который призван обеспечить единообразие в отправлении правосудия.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Верховному Суду следует ускорить полноценное внедрение данной интеллектуальной системы.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Разумеется, на этом реформа судебной системы не заканчивается, она будет разрабатываться силами специалистов уже вне Верховного Суда.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Это позволит сделать процесс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более состязательным</w:t>
      </w:r>
      <w:proofErr w:type="gramEnd"/>
      <w:r>
        <w:rPr>
          <w:rFonts w:ascii="Arial" w:hAnsi="Arial" w:cs="Arial"/>
          <w:color w:val="212529"/>
          <w:sz w:val="19"/>
          <w:szCs w:val="19"/>
        </w:rPr>
        <w:t>, открытым для общественности, независимых экспертов, а значит – более эффективным.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Далее остановлюсь на реформе правоохранительного блока.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Эта сфера традиционно находится под пристальным вниманием общественности.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Серьезным испытанием для системы правопорядка стали дни «Трагического января».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Тогда под влиянием провокаторов митинги переросли в массовые беспорядки, которые затем обрели характер антигосударственного мятежа.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Многие из подстрекателей отделались условными или мягкими приговорами.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Однако степень их вины гораздо выше, поскольку эти люди сознательно нагнетали обстановку и сыграли ключевую роль в эскалации ситуации, которая закончилась трагедией.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Ко мне неоднократно обращались правозащитники, представители адвокатского сообщества с обоснованиями необходимости ужесточения наказания за призывы к массовым беспорядкам.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Их доводы вполне резонные, поэтому поручаю уполномоченным органам проработать этот вопрос и принять конкретные меры.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должны жестко реагировать на любые публичные провокации и противозаконные действия.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Люди, которые совершают подобные деструктивные действия и призывают к нарушению закона, не смогут избежать сурового наказания.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Хочу напомнить всему обществу наш общий принцип: «политическому плюрализму – да, экстремизму, бандитизму, хулиганству –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решительное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нет».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Там, где начинаются целенаправленные провокации, не может быть и речи о свободе слова и плюрализме мнений. Это посягательство на стабильность и безопасность общества, попытка расшатывания устоев государства.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Сегодня нам как никогда нужно единство.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 участники протестов, и сотрудники силовых органов – это наши сограждане, которые надеются не только на объективное правосудие, но и на милосердие общества.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Государство уже смягчило наказание для тех участников январских событий, которые не совершили серьезных преступлений.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Многие из нарушителей закона осознали свою вину и раскаиваются в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содеянном</w:t>
      </w:r>
      <w:proofErr w:type="gramEnd"/>
      <w:r>
        <w:rPr>
          <w:rFonts w:ascii="Arial" w:hAnsi="Arial" w:cs="Arial"/>
          <w:color w:val="212529"/>
          <w:sz w:val="19"/>
          <w:szCs w:val="19"/>
        </w:rPr>
        <w:t>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Думаю, они заслуживают второго шанса. Поэтому я принял решение провести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единоразовую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амнистию участников январских событий.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Разумеется, амнистия не затронет главных фигурантов, причастных к организации беспорядков, а также обвиняемых в государственной измене и попытке насильственной смены власти.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Под амнистию не подпадут и лица, совершившие террористические и экстремистские преступления, рецидивисты, а также применявшие пытки.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Проявив гуманизм, мы, как нация, извлечем уроки из этой трагедии и не допустим ее повторения.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Семьи погибших в ходе январских событий, находящиеся в сложной финансовой ситуации, получат материальную поддержку.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Считаю, фонд «Қазақстан халқына» также внесет достойный вклад в это благородное дело.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Важным уроком январской трагедии стало осознание необходимости значительного усиления общественной безопасности.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В последнее время учащаются случаи тяжких преступлений – убийств и бандитских разборок.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Они совершаются с особым цинизмом и являются вызовом всему нашему обществу.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Эту опасную тенденцию нужно пресечь на корню – ужесточить наказание и исключить условно-досрочное освобождение за подобные преступления.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обществе уже долгое время поднимается вопрос о криминализации насилия в семейно-бытовой сфере.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Правоохранительные органы сомневаются в необходимости данного шага, поскольку считают, что он приведет к снижению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выявляемости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таких правонарушений.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этом есть доля истины. Однако как бы то ни было, нам нельзя закрывать глаза на многочисленные случаи семейно-бытового насилия.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Безнаказанность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дебоширов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развязывает им руки, фактически оставляет их жертв беззащитными.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Считаю, что пришло время ужесточить ответственность за подобные деяния.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Нельзя, чтобы пострадавшие от семейно-бытового насилия боялись осуждения общества или давления с чьей-либо стороны.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этого полицейские должны очень деликатно работать с ними, принимая все необходимые меры.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Большую угрозу здоровью нации несет растущее потребление синтетических наркотиков.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Динамика резко отрицательная: за последние три года объем изымаемой из оборота «синтетики» вырос в 10 раз.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Синтетические наркотики с каждым годом становятся дешевле и доступнее.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Они практически беспрепятственно продаются через социальные сети,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мессенджеры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 даже доставляются на дом.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 учетом масштаба этой крайне опасной социальной болезни борьба с производством и распространением синтетических наркотиков должна принять общенациональный характер.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необходимо разработать Комплексный план по борьбе с наркоманией и наркобизнесом.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Отдельное внимание следует уделить валу интерне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т-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и телефонного мошенничества.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Правоохранительным органам нужно усилить информационно-аналитическую работу по выявлению и нейтрализации подобных угроз.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Следует также системно повышать правовую и финансовую грамотность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Важно последовательно наращивать усилия по вскрытию глубинных механизмов, поиску истинных организаторов коррупционных и теневых схем расхищения бюджетных средств и общенационального богатства.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Следует провести ревизию Уголовного и Уголовно-процессуального кодексов, избавиться от всего, что фактически не работает или препятствует правосудию.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 менее важно, чтобы после внесения соответствующих поправок они не подвергались бесконечным корректировкам.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 2015 года в Уголовный и Уголовно-процессуальный кодексы внесено уже более 1200 изменений.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Недопустимо, чтобы законы менялись в угоду сиюминутной конъюнктуре или узким корпоративным интересам.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полномочия по коррекции уголовного и уголовно-процессуального законодательства необходимо передать Министерству юстиции.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Это потребует укрепления кадрового потенциала и повышения качества законотворческой деятельности ведомства.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Уважаемые соотечественники!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Сегодня мы обозначили ключевые направления предстоящих реформ.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Нам предстоит перезагрузить все сферы государства и общества.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осуществляем политическую модернизацию в соответствии с основополагающей формулой «сильный Президент – влиятельный Парламент – подотчетное Правительство». Реформы в этом направлении продолжатся.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будем укреплять общенациональное согласие, партнерство власти и общества, следуя концепции «слышащего государства».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должны фокусироваться не на разделительных линиях, а, наоборот, консолидироваться ради достижения масштабных целей.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Именно в этом глубинный смысл идеи Нового Справедливого Казахстана.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Перед нами стоит особо важная задача –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сохранить суверенитет и территориальную целостность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дальнейшего укрепления государственности нам необходима сплоченность. Другого пути нет.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Единство народа всегда было нашей самой главной ценностью, которая сегодня приобретает еще большее значение.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Наш народ всегда ставил превыше всего мир и стабильность.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это непростое время мы должны стать еще крепче в своем единстве.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важно прекратить сеять взаимное недоверие и вносить раздор в общество.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 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lastRenderedPageBreak/>
        <w:t>Уважаемые депутаты Парламента,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center"/>
        <w:rPr>
          <w:rFonts w:ascii="Arial" w:hAnsi="Arial" w:cs="Arial"/>
          <w:color w:val="212529"/>
          <w:sz w:val="19"/>
          <w:szCs w:val="19"/>
        </w:rPr>
      </w:pPr>
      <w:r>
        <w:rPr>
          <w:rStyle w:val="a4"/>
          <w:rFonts w:ascii="Arial" w:hAnsi="Arial" w:cs="Arial"/>
          <w:color w:val="212529"/>
          <w:sz w:val="19"/>
          <w:szCs w:val="19"/>
        </w:rPr>
        <w:t>дорогие соотечественники!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Хочу поделиться с вами соображениями, имеющими прямое отношение к будущему нашего государства.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современных геополитических условиях нам нужно последовательно укреплять свою государственность, твердо следовать курсом реформ и обновления.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своих действиях мы должны быть предельно прагматичными и исходить из долгосрочных интересов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Крайне важно сохранить набранный темп реформ, решить все политические вопросы, не откладывая их в долгий ящик.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этого нужно рационально выстроить предстоящие электоральные циклы.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Как вы знаете, очередные выборы Президента должны состояться в 2024 году, а Парламента – в 2025 году.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Считаю необходимым приступить к комплексной перезагрузке ключевых государственных институтов в соответствии с новой стратегией.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Это позволит нам активизировать совместную работу во имя благополучия каждого гражданина и процветания всей страны.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Политическая традиция, когда власть держала свои планы в секрете от общества, должна уйти в прошлое.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Поэтому сегодня я намерен всенародно представить график будущих избирательных кампаний.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Предлагаю осенью текущего года провести внеочередные президентские выборы.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Для успешной реализации кардинальных и всесторонних реформ, направленных на построение Справедливого Казахстана, требуется новый мандат доверия народа.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Для меня интересы государства превыше всего. Поэтому я готов пойти на досрочные президентские выборы,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даже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несмотря на сокращение собственного срока полномочий.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Кроме того, после долгих размышлений я пришел к выводу, что назрела необходимость пересмотра количества и длительности сроков полномочий Президента.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Предлагаю установить ограничение мандата Президента в один срок продолжительностью 7 лет без права переизбрания.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На чем базируется эта инициатива?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С одной стороны, 7 лет – это достаточный период для реализации любой </w:t>
      </w:r>
      <w:proofErr w:type="gramStart"/>
      <w:r>
        <w:rPr>
          <w:rFonts w:ascii="Arial" w:hAnsi="Arial" w:cs="Arial"/>
          <w:color w:val="212529"/>
          <w:sz w:val="19"/>
          <w:szCs w:val="19"/>
        </w:rPr>
        <w:t>амбициозной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 программы.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С другой, ограничение президентского мандата одним сроком обеспечит максимальную нацеленность Главы государства на решение стратегических задач общенационального развития.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Жизнь не стоит на месте, динамика глобальных процессов и общественного развития внутри страны ускоряется с каждым днем.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Предлагаемая мной конституционная новелла значительно снизит риски монополизации власти.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Именно поэтому я предлагаю внедрить норму однократного президентства.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должны установить цивилизованные принципы формирования, функционирования власти.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Новая президентская система укрепит политическую стабильность, устойчивость казахстанской модели общественного устройства.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После выборов я вынесу инициативу, ограничивающую полномочия Президента одним сроком, на рассмотрение Парламента.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случае ее принятия, в Казахстане начнется новая политическая эпоха.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рамках политической модернизации в нашей стране центральное место занимает развитие парламентаризма.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Обновленная Конституция задает совершенно новые стандарты политической системы с честными и открытыми правилами игры.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Процедуры регистрации политических партий уже значительно упрощены.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Заработают новые механизмы формирования Парламента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маслихатов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по партийным спискам и одномандатным округам.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целом, все институциональные изменения, предусмотренные конституционной реформой, необходимо законодательно завершить уже до конца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Они приведут к увеличению количества политических партий, усилят политическую конкуренцию, будут способствовать появлению новой волны народных избранников.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Избранные по старым лекалам представительные органы власти должны закономерно обновиться, пройдя через внеочередной электоральный цикл.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Поэтому предлагаю провести выборы в Мажилис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маслихаты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всех уровней в первой половине следующего года.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получим новый состав депутатов, представляющих интересы широких групп граждан.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proofErr w:type="gramStart"/>
      <w:r>
        <w:rPr>
          <w:rFonts w:ascii="Arial" w:hAnsi="Arial" w:cs="Arial"/>
          <w:color w:val="212529"/>
          <w:sz w:val="19"/>
          <w:szCs w:val="19"/>
        </w:rPr>
        <w:t>Уверен</w:t>
      </w:r>
      <w:proofErr w:type="gramEnd"/>
      <w:r>
        <w:rPr>
          <w:rFonts w:ascii="Arial" w:hAnsi="Arial" w:cs="Arial"/>
          <w:color w:val="212529"/>
          <w:sz w:val="19"/>
          <w:szCs w:val="19"/>
        </w:rPr>
        <w:t xml:space="preserve">, это повысит эффективность работы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маслихатов</w:t>
      </w:r>
      <w:proofErr w:type="spellEnd"/>
      <w:r>
        <w:rPr>
          <w:rFonts w:ascii="Arial" w:hAnsi="Arial" w:cs="Arial"/>
          <w:color w:val="212529"/>
          <w:sz w:val="19"/>
          <w:szCs w:val="19"/>
        </w:rPr>
        <w:t xml:space="preserve"> и Парламента.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будущем в состав Правительства смогут войти представители не только политических сил, получивших большинство голосов избирателей, но и других парламентских партий.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lastRenderedPageBreak/>
        <w:t>Это позволит исполнительной власти принимать более сбалансированные решения, отвечающие запросам всего общества.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Таким образом, в этом году состоятся выборы Президента, в следующем году – выборы депутатов Мажилиса и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маслихатов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а затем будет сформировано Правительство.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 итоге, к середине 2023 года будет осуществлена перезагрузка и обновление всех основных политических институтов: Президента, Парламента, Правительства.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строим Справедливый Казахстан с открытой конкуренцией и равными возможностями для каждого.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 xml:space="preserve">Принципиально важно осуществлять масштабные политические преобразования в режиме </w:t>
      </w:r>
      <w:proofErr w:type="spellStart"/>
      <w:r>
        <w:rPr>
          <w:rFonts w:ascii="Arial" w:hAnsi="Arial" w:cs="Arial"/>
          <w:color w:val="212529"/>
          <w:sz w:val="19"/>
          <w:szCs w:val="19"/>
        </w:rPr>
        <w:t>транспарентности</w:t>
      </w:r>
      <w:proofErr w:type="spellEnd"/>
      <w:r>
        <w:rPr>
          <w:rFonts w:ascii="Arial" w:hAnsi="Arial" w:cs="Arial"/>
          <w:color w:val="212529"/>
          <w:sz w:val="19"/>
          <w:szCs w:val="19"/>
        </w:rPr>
        <w:t>, честности и взаимного доверия.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Публичное обнародование сроков и последовательности нового электорального цикла отвечает принципам открытости в принятии решений.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Все эти шаги поэтапно наполняют реальным содержанием нашу главную формулу «сильный Президент – влиятельный Парламент – подотчетное Правительство».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Будущее Казахстана рождается сегодня – в наших словах и делах, намерениях и поступках.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Каждый день мы делаем выбор между старым и новым, застоем и развитием.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Призываю всех сограждан сплотиться вокруг общенациональных интересов.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станем сильной и успешной нацией, когда каждый из нас будет всемерно укреплять единство и твердо следовать принципам справедливости.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Построение Справедливого Казахстана только начинается. Впереди тернистый путь. Этот курс незыблем и будет продолжен при любых обстоятельствах внутреннего и внешнего характера.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Безделью и саботажу места не будет, мы не свернем с намеченного пути!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Мы не свернем с намеченного пути!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Вместе мы построим Справедливый Казахстан!</w:t>
      </w:r>
    </w:p>
    <w:p w:rsidR="0010563C" w:rsidRDefault="0010563C" w:rsidP="0010563C">
      <w:pPr>
        <w:pStyle w:val="a3"/>
        <w:shd w:val="clear" w:color="auto" w:fill="FFFFFF"/>
        <w:spacing w:before="0" w:beforeAutospacing="0" w:line="285" w:lineRule="atLeast"/>
        <w:jc w:val="both"/>
        <w:rPr>
          <w:rFonts w:ascii="Arial" w:hAnsi="Arial" w:cs="Arial"/>
          <w:color w:val="212529"/>
          <w:sz w:val="19"/>
          <w:szCs w:val="19"/>
        </w:rPr>
      </w:pPr>
      <w:r>
        <w:rPr>
          <w:rFonts w:ascii="Arial" w:hAnsi="Arial" w:cs="Arial"/>
          <w:color w:val="212529"/>
          <w:sz w:val="19"/>
          <w:szCs w:val="19"/>
        </w:rPr>
        <w:t>Светлое будущее нашей священной Родины в наших руках!</w:t>
      </w:r>
    </w:p>
    <w:p w:rsidR="00B644BD" w:rsidRDefault="00B644BD"/>
    <w:sectPr w:rsidR="00B644BD" w:rsidSect="00B6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63C"/>
    <w:rsid w:val="0010563C"/>
    <w:rsid w:val="00B64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7386</Words>
  <Characters>42101</Characters>
  <Application>Microsoft Office Word</Application>
  <DocSecurity>0</DocSecurity>
  <Lines>350</Lines>
  <Paragraphs>98</Paragraphs>
  <ScaleCrop>false</ScaleCrop>
  <Company/>
  <LinksUpToDate>false</LinksUpToDate>
  <CharactersWithSpaces>49389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2022-10-05T10:02:00Z</cp:lastPrinted>
  <dcterms:created xsi:type="dcterms:W3CDTF">2022-10-05T10:04:00Z</dcterms:created>
  <dcterms:modified xsi:type="dcterms:W3CDTF">2022-10-05T10:04:00Z</dcterms:modified>
</cp:coreProperties>
</file>