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A2" w:rsidRPr="002766DD" w:rsidRDefault="00893BA2" w:rsidP="00893B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ЖББ М.П. Русаков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атындағы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№2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мектеп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>-интернаты КММ-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нің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олимпиада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қорытындысы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жылғы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көрсеткіш</w:t>
      </w:r>
      <w:proofErr w:type="spellEnd"/>
    </w:p>
    <w:p w:rsidR="00893BA2" w:rsidRDefault="00893BA2" w:rsidP="00893BA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66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Мектепшілік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пәндік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олимпиаданың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жылғы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көрсеткіші</w:t>
      </w:r>
      <w:proofErr w:type="spellEnd"/>
    </w:p>
    <w:p w:rsidR="002766DD" w:rsidRPr="002766DD" w:rsidRDefault="002766DD" w:rsidP="00893BA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44" w:type="dxa"/>
        <w:jc w:val="center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"/>
        <w:gridCol w:w="1213"/>
        <w:gridCol w:w="1368"/>
        <w:gridCol w:w="1270"/>
        <w:gridCol w:w="1622"/>
        <w:gridCol w:w="1213"/>
        <w:gridCol w:w="1367"/>
      </w:tblGrid>
      <w:tr w:rsidR="00893BA2" w:rsidRPr="002766DD" w:rsidTr="002766DD">
        <w:trPr>
          <w:jc w:val="center"/>
        </w:trPr>
        <w:tc>
          <w:tcPr>
            <w:tcW w:w="1164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77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51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2766DD" w:rsidRPr="002766DD" w:rsidTr="002766DD">
        <w:trPr>
          <w:jc w:val="center"/>
        </w:trPr>
        <w:tc>
          <w:tcPr>
            <w:tcW w:w="1164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BA2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Қатысқаны</w:t>
            </w:r>
            <w:proofErr w:type="spellEnd"/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Жүлделі</w:t>
            </w:r>
            <w:proofErr w:type="spellEnd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Қатысқаны</w:t>
            </w:r>
            <w:proofErr w:type="spellEnd"/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Жүлделі</w:t>
            </w:r>
            <w:proofErr w:type="spellEnd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Қатысқаны</w:t>
            </w:r>
            <w:proofErr w:type="spellEnd"/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Жүлделі</w:t>
            </w:r>
            <w:proofErr w:type="spellEnd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</w:p>
        </w:tc>
      </w:tr>
      <w:tr w:rsidR="002766DD" w:rsidRPr="002766DD" w:rsidTr="002766DD">
        <w:trPr>
          <w:jc w:val="center"/>
        </w:trPr>
        <w:tc>
          <w:tcPr>
            <w:tcW w:w="11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66DD" w:rsidRPr="002766DD" w:rsidTr="002766DD">
        <w:trPr>
          <w:jc w:val="center"/>
        </w:trPr>
        <w:tc>
          <w:tcPr>
            <w:tcW w:w="11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66DD" w:rsidRPr="002766DD" w:rsidTr="002766DD">
        <w:trPr>
          <w:jc w:val="center"/>
        </w:trPr>
        <w:tc>
          <w:tcPr>
            <w:tcW w:w="116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sz w:val="24"/>
          <w:szCs w:val="24"/>
        </w:rPr>
        <w:t> 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Диаграмма: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мектепшілік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пәндік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олимпиаданың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жылғы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көрсеткіші</w:t>
      </w:r>
      <w:proofErr w:type="spellEnd"/>
    </w:p>
    <w:p w:rsidR="00893BA2" w:rsidRPr="002766DD" w:rsidRDefault="00893BA2" w:rsidP="00276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8A51BE5" wp14:editId="312BEEDE">
            <wp:extent cx="4086225" cy="3064669"/>
            <wp:effectExtent l="0" t="0" r="0" b="2540"/>
            <wp:docPr id="14" name="Рисунок 14" descr="http://balkhash.goo.gov.kz/media/img/photohost/58a59e24b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lkhash.goo.gov.kz/media/img/photohost/58a59e24b1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Қорытынды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талдау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мектепшілік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пәндік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олимпиаданың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көрсеткішін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талдай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 </w:t>
      </w:r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2014-2015 </w:t>
      </w:r>
      <w:proofErr w:type="spellStart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оқу</w:t>
      </w:r>
      <w:proofErr w:type="spellEnd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жылында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3-4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9-11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; </w:t>
      </w:r>
      <w:r w:rsidRPr="002766D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7D7789D8" wp14:editId="6DF02372">
                <wp:extent cx="304800" cy="304800"/>
                <wp:effectExtent l="0" t="0" r="0" b="0"/>
                <wp:docPr id="13" name="Прямоугольник 13" descr="C:\DOCUME~1\C01A~1\LOCALS~1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inGAMAABUGAAAOAAAAZHJzL2Uyb0RvYy54bWysVM1u4zYQvhfoOxC8K6Ic2bGEKAuvZBcF&#10;vM0C2b0ZKGiJsohKJEsyUdKiRYFeC/QR+hC9FPv3DMobdUjZiZO9FG11kIYc6ptvZj7O+YvbrkU3&#10;TBsuRYajE4IRE6WsuNhl+O2bVTDHyFgqKtpKwTJ8xwx+cfHlF+e9StlENrKtmEYAIkzaqww31qo0&#10;DE3ZsI6aE6mYAGctdUctLPUurDTtAb1rwwkhs7CXulJalswY2C1GJ77w+HXNSntZ14ZZ1GYYuFn/&#10;1v69de/w4pymO01Vw8s9DfovWHSUCwj6AFVQS9G15p9BdbzU0sjanpSyC2Vd85L5HCCbiDzL5qqh&#10;ivlcoDhGPZTJ/H+w5Tc3rzXiFfTuFCNBO+jR8Mf9L/e/Dx+GT/e/Dn8On4b3978NH4e/hnfIHaqY&#10;KaGCebopLvO3r5Y/R5ucRAv4rC/zxfoKjDesU5vOyMZ2bdlyFW1ItHHGt7yjO0ZIdKLEzhW/VyYF&#10;DlfqtXblM2oty+8MEjJvqNixhVHQQiAH3A5bWsu+YbSCKkQOInyC4RYG0NC2fyUryIZeW+lbc1vr&#10;zsWAoqNbr4C7BwWwW4tK2Dwl8ZyATkpw7W0XgaaHn5U29ismO+SMDGtg58HpzdrY8ejhiIsl5Iq3&#10;LezTtBVPNgBz3IHQ8KvzORJeMz8mJFnOl/M4iCezZRCToggWqzwOZqvobFqcFnleRD+5uFGcNryq&#10;mHBhDvqN4n+mj/1NGpX3oGAjW145OEfJ6N02bzW6oXB/Vv7xJQfP47HwKQ1fL8jlWUrRJCYvJ0mw&#10;ms3PgngVT4PkjMwDEiUvkxmJk7hYPU1pzQX77ymhPsPJdDL1XToi/Sw34p/Pc6Npxy1MqJZ3GQZp&#10;wOMO0dQpcCkqb1vK29E+KoWj/1gKaPeh0V6vTqKj+reyugO5aglyAuXBLAWjkfoHjHqYSxk2319T&#10;zTBqvxYg+SSKYzfI/CKenk1goY8922MPFSVAZdhiNJq5HYfftdJ810CkyBdGyAVck5p7CbsrNLLa&#10;Xy6YPT6T/Zx0w+147U89TvOL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zmGinGAMAABU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2015-2016  </w:t>
      </w:r>
      <w:proofErr w:type="spellStart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оқу</w:t>
      </w:r>
      <w:proofErr w:type="spellEnd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жылында</w:t>
      </w:r>
      <w:r w:rsidRPr="002766DD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9-11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</w:t>
      </w:r>
      <w:bookmarkStart w:id="0" w:name="_GoBack"/>
      <w:bookmarkEnd w:id="0"/>
      <w:r w:rsidRPr="002766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; 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2016-2017 </w:t>
      </w:r>
      <w:proofErr w:type="spellStart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оқу</w:t>
      </w:r>
      <w:proofErr w:type="spellEnd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жылында</w:t>
      </w:r>
      <w:r w:rsidRPr="002766DD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9-11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. 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жылды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салыстыра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олимпиадаға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бесенділігі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қызығушылығы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кеткен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кемшіліктерді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мұғалімдеріне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олимпида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резервтерімен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түрін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түрлендіру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жүктелді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.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Қалалық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пәндік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олимпиаданың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жылғы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көрсеткіші</w:t>
      </w:r>
      <w:proofErr w:type="spellEnd"/>
    </w:p>
    <w:tbl>
      <w:tblPr>
        <w:tblW w:w="8677" w:type="dxa"/>
        <w:jc w:val="center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1"/>
        <w:gridCol w:w="1266"/>
        <w:gridCol w:w="1105"/>
        <w:gridCol w:w="1213"/>
        <w:gridCol w:w="1105"/>
        <w:gridCol w:w="1267"/>
        <w:gridCol w:w="1590"/>
      </w:tblGrid>
      <w:tr w:rsidR="00893BA2" w:rsidRPr="002766DD" w:rsidTr="002766DD">
        <w:trPr>
          <w:trHeight w:val="570"/>
          <w:jc w:val="center"/>
        </w:trPr>
        <w:tc>
          <w:tcPr>
            <w:tcW w:w="1023" w:type="dxa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8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77" w:type="dxa"/>
            <w:gridSpan w:val="2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2766DD" w:rsidRPr="002766DD" w:rsidTr="002766DD">
        <w:trPr>
          <w:jc w:val="center"/>
        </w:trPr>
        <w:tc>
          <w:tcPr>
            <w:tcW w:w="1023" w:type="dxa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BA2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Қатысқаны</w:t>
            </w:r>
            <w:proofErr w:type="spellEnd"/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Жүлделі</w:t>
            </w:r>
            <w:proofErr w:type="spellEnd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Қатысқаны</w:t>
            </w:r>
            <w:proofErr w:type="spellEnd"/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Жүлделі</w:t>
            </w:r>
            <w:proofErr w:type="spellEnd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Қатысқаны</w:t>
            </w:r>
            <w:proofErr w:type="spellEnd"/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Жүлделі</w:t>
            </w:r>
            <w:proofErr w:type="spellEnd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орын</w:t>
            </w:r>
            <w:proofErr w:type="spellEnd"/>
          </w:p>
        </w:tc>
      </w:tr>
      <w:tr w:rsidR="002766DD" w:rsidRPr="002766DD" w:rsidTr="002766DD">
        <w:trPr>
          <w:jc w:val="center"/>
        </w:trPr>
        <w:tc>
          <w:tcPr>
            <w:tcW w:w="10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6DD" w:rsidRPr="002766DD" w:rsidTr="002766DD">
        <w:trPr>
          <w:jc w:val="center"/>
        </w:trPr>
        <w:tc>
          <w:tcPr>
            <w:tcW w:w="10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6DD" w:rsidRPr="002766DD" w:rsidTr="002766DD">
        <w:trPr>
          <w:jc w:val="center"/>
        </w:trPr>
        <w:tc>
          <w:tcPr>
            <w:tcW w:w="10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000000" w:rsidRPr="002766DD" w:rsidRDefault="00893BA2" w:rsidP="0089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sz w:val="24"/>
          <w:szCs w:val="24"/>
        </w:rPr>
        <w:t> 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Диаграмма: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қалалық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пәндік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олимпиаданың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жылғы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көрсеткіші</w:t>
      </w:r>
      <w:proofErr w:type="spellEnd"/>
    </w:p>
    <w:p w:rsidR="00893BA2" w:rsidRPr="002766DD" w:rsidRDefault="00893BA2" w:rsidP="00276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08CAF8C" wp14:editId="20374D53">
            <wp:extent cx="4775200" cy="3581400"/>
            <wp:effectExtent l="0" t="0" r="6350" b="0"/>
            <wp:docPr id="12" name="Рисунок 12" descr="http://balkhash.goo.gov.kz/media/img/photohost/58a59e7854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lkhash.goo.gov.kz/media/img/photohost/58a59e78544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03" cy="358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049E3D3A" wp14:editId="459F85E7">
                <wp:extent cx="304800" cy="304800"/>
                <wp:effectExtent l="0" t="0" r="0" b="0"/>
                <wp:docPr id="11" name="Прямоугольник 11" descr="C:\DOCUME~1\C01A~1\LOCALS~1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kGQMAABUGAAAOAAAAZHJzL2Uyb0RvYy54bWysVMFu3DYQvRfoPxC8y6I22vVKsBxspN2i&#10;wCYO4OS2QMGVqBVRiWRJ2rJbJAjQa4F+Qj+ilyJp8w3yH3VI7dpr51K01UEacqg3b2Ye5+z5Tdei&#10;a6YNlyLD0QnBiIlSVlzsMvz2zSqYY2QsFRVtpWAZvmUGPz//+quzXqVsIhvZVkwjABEm7VWGG2tV&#10;GoambFhHzYlUTICzlrqjFpZ6F1aa9oDeteGEkFnYS10pLUtmDOwWoxOfe/y6ZqW9qGvDLGozDNys&#10;f2v/3rp3eH5G052mquHlngb9Fyw6ygUEvYcqqKXoSvMvoDpeamlkbU9K2YWyrnnJfA6QTUSeZHPZ&#10;UMV8LlAco+7LZP4/2PLV9WuNeAW9izAStIMeDb/dfbj7dfhz+Hz38/D78Hn4dPfL8Nfwx/ARuUMV&#10;MyVUME83xUX+9uXyfbTJSbSAz/oiX6wvwXjDOrXpjGxs15YtV9GGRBtnfMc7umOETE6U2Lni98qk&#10;wOFSvdaufEatZfm9QULmDRU7tjAKWgjkgNthS2vZN4xWUIXIQYSPMNzCABra9i9lBdnQKyt9a25q&#10;3bkYUHR04xVwe68AdmNRCZvPSDwnoJMSXHvbRaDp4Weljf2GyQ45I8Ma2Hlwer02djx6OOJiCbni&#10;bQv7NG3Fow3AHHcgNPzqfI6E18xPCUmW8+U8DuLJbBnEpCiCxSqPg9kqOp0Wz4o8L6J3Lm4Upw2v&#10;KiZcmIN+o/if6WN/k0bl3SvYyJZXDs5RMnq3zVuNrincn5V/fMnB83AsfEzD1wtyeZJSNInJi0kS&#10;rGbz0yBexdMgOSXzgETJi2RG4iQuVo9TWnPB/ntKqM9wMp1MfZeOSD/Jjfjny9xo2nELE6rlXYZB&#10;GvC4QzR1ClyKytuW8na0j0rh6D+UAtp9aLTXq5PoqP6trG5BrlqCnEB5MEvBaKT+EaMe5lKGzQ9X&#10;VDOM2m8FSD6J4tgNMr+Ip6cTWOhjz/bYQ0UJUBm2GI1mbsfhd6U03zUQKfKFEXIB16TmXsLuCo2s&#10;9pcLZo/PZD8n3XA7XvtTD9P8/G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qKp5BkDAAAV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lastRenderedPageBreak/>
        <w:t>Қорытынды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b/>
          <w:bCs/>
          <w:sz w:val="24"/>
          <w:szCs w:val="24"/>
        </w:rPr>
        <w:t>талдау</w:t>
      </w:r>
      <w:proofErr w:type="spellEnd"/>
      <w:r w:rsidRPr="002766DD">
        <w:rPr>
          <w:rFonts w:ascii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пәндік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олимпиаданың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көрсеткішін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талдай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 </w:t>
      </w:r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2014-2015 </w:t>
      </w:r>
      <w:proofErr w:type="spellStart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оқу</w:t>
      </w:r>
      <w:proofErr w:type="spellEnd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жылында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3-4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9-11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;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2015-2016 </w:t>
      </w:r>
      <w:proofErr w:type="spellStart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оқу</w:t>
      </w:r>
      <w:proofErr w:type="spellEnd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жылында</w:t>
      </w:r>
      <w:r w:rsidRPr="002766DD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9-11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;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2016-2017 </w:t>
      </w:r>
      <w:proofErr w:type="spellStart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>оқу</w:t>
      </w:r>
      <w:proofErr w:type="spellEnd"/>
      <w:r w:rsidRPr="002766D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жылында</w:t>
      </w:r>
      <w:r w:rsidRPr="002766DD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қатыстыру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жоспарланды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5-8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9-11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қатысса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. 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жылды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салыстыра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олимпиада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резервтерінің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артқаны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байқалады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жетістіктері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жүлделі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орындардың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азайғанына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мұғалімдеріне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олимпида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резервтерімен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бағдарламасын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құру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бекітіп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деңгейлік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тапсырмалар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көбейту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шаралары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жүктелді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.</w:t>
      </w:r>
    </w:p>
    <w:p w:rsidR="00893BA2" w:rsidRPr="002766DD" w:rsidRDefault="00893BA2" w:rsidP="00893BA2">
      <w:pPr>
        <w:rPr>
          <w:rFonts w:ascii="Times New Roman" w:hAnsi="Times New Roman" w:cs="Times New Roman"/>
          <w:sz w:val="24"/>
          <w:szCs w:val="24"/>
        </w:rPr>
      </w:pPr>
      <w:r w:rsidRPr="002766DD"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мектеп-интернатынан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олимпиадасына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қатысқан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6DD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2766DD">
        <w:rPr>
          <w:rFonts w:ascii="Times New Roman" w:hAnsi="Times New Roman" w:cs="Times New Roman"/>
          <w:sz w:val="24"/>
          <w:szCs w:val="24"/>
        </w:rPr>
        <w:t>.</w:t>
      </w:r>
    </w:p>
    <w:p w:rsidR="004B6A13" w:rsidRPr="002766DD" w:rsidRDefault="004B6A13">
      <w:pPr>
        <w:rPr>
          <w:rFonts w:ascii="Times New Roman" w:hAnsi="Times New Roman" w:cs="Times New Roman"/>
          <w:sz w:val="24"/>
          <w:szCs w:val="24"/>
        </w:rPr>
      </w:pPr>
    </w:p>
    <w:sectPr w:rsidR="004B6A13" w:rsidRPr="0027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7F"/>
    <w:rsid w:val="002766DD"/>
    <w:rsid w:val="004B6A13"/>
    <w:rsid w:val="004C277F"/>
    <w:rsid w:val="008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Company>Computer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</dc:creator>
  <cp:keywords/>
  <dc:description/>
  <cp:lastModifiedBy>АЙЗ</cp:lastModifiedBy>
  <cp:revision>4</cp:revision>
  <dcterms:created xsi:type="dcterms:W3CDTF">2017-02-10T10:30:00Z</dcterms:created>
  <dcterms:modified xsi:type="dcterms:W3CDTF">2017-02-10T10:32:00Z</dcterms:modified>
</cp:coreProperties>
</file>